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1276"/>
        </w:tabs>
        <w:spacing w:line="360" w:lineRule="auto"/>
        <w:rPr>
          <w:rFonts w:ascii="宋体" w:eastAsia="宋体" w:cs="宋体"/>
          <w:color w:val="000000"/>
          <w:sz w:val="24"/>
          <w:szCs w:val="24"/>
        </w:rPr>
      </w:pPr>
      <w:r>
        <w:rPr>
          <w:rFonts w:hint="eastAsia" w:ascii="方正黑体简体" w:hAnsi="方正黑体简体" w:eastAsia="方正黑体简体" w:cs="方正黑体简体"/>
          <w:color w:val="000000"/>
          <w:sz w:val="32"/>
          <w:szCs w:val="32"/>
        </w:rPr>
        <w:t>附件</w:t>
      </w:r>
      <w:r>
        <w:rPr>
          <w:rFonts w:hint="eastAsia" w:ascii="方正黑体简体" w:hAnsi="方正黑体简体" w:eastAsia="方正黑体简体" w:cs="方正黑体简体"/>
          <w:color w:val="000000"/>
          <w:sz w:val="32"/>
          <w:szCs w:val="32"/>
          <w:lang w:val="en-US" w:eastAsia="zh-CN"/>
        </w:rPr>
        <w:t>1</w:t>
      </w:r>
      <w:r>
        <w:rPr>
          <w:rFonts w:ascii="宋体" w:eastAsia="宋体" w:cs="宋体"/>
          <w:color w:val="000000"/>
          <w:sz w:val="24"/>
          <w:szCs w:val="24"/>
        </w:rPr>
        <w:t>  </w:t>
      </w:r>
    </w:p>
    <w:tbl>
      <w:tblPr>
        <w:tblStyle w:val="4"/>
        <w:tblW w:w="8521" w:type="dxa"/>
        <w:tblInd w:w="-2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468"/>
        <w:gridCol w:w="7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trPr>
        <w:tc>
          <w:tcPr>
            <w:tcW w:w="146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spacing w:line="360" w:lineRule="exact"/>
              <w:rPr>
                <w:rFonts w:ascii="方正仿宋简体" w:hAnsi="方正仿宋简体" w:eastAsia="方正仿宋简体" w:cs="方正仿宋简体"/>
                <w:sz w:val="24"/>
                <w:szCs w:val="24"/>
                <w:shd w:val="clear" w:color="auto" w:fill="FFFFFF"/>
              </w:rPr>
            </w:pPr>
            <w:r>
              <w:rPr>
                <w:rFonts w:hint="eastAsia" w:ascii="方正黑体简体" w:hAnsi="方正黑体简体" w:eastAsia="方正黑体简体" w:cs="方正黑体简体"/>
                <w:sz w:val="28"/>
                <w:szCs w:val="28"/>
                <w:shd w:val="clear" w:color="auto" w:fill="FFFFFF"/>
              </w:rPr>
              <w:t>项目名称</w:t>
            </w:r>
          </w:p>
        </w:tc>
        <w:tc>
          <w:tcPr>
            <w:tcW w:w="705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tcPr>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textAlignment w:val="auto"/>
              <w:rPr>
                <w:rFonts w:ascii="方正仿宋简体" w:hAnsi="方正仿宋简体" w:eastAsia="方正仿宋简体" w:cs="方正仿宋简体"/>
                <w:bCs/>
                <w:color w:val="auto"/>
                <w:sz w:val="28"/>
                <w:szCs w:val="28"/>
                <w:shd w:val="clear" w:color="auto" w:fill="FFFFFF"/>
              </w:rPr>
            </w:pPr>
            <w:r>
              <w:rPr>
                <w:rStyle w:val="6"/>
                <w:rFonts w:hint="eastAsia" w:ascii="方正黑体简体" w:hAnsi="方正黑体简体" w:eastAsia="方正黑体简体" w:cs="方正黑体简体"/>
                <w:b w:val="0"/>
                <w:bCs/>
                <w:sz w:val="24"/>
                <w:szCs w:val="24"/>
                <w:shd w:val="clear" w:color="auto" w:fill="FFFFFF"/>
              </w:rPr>
              <w:t>成都市</w:t>
            </w:r>
            <w:r>
              <w:rPr>
                <w:rStyle w:val="6"/>
                <w:rFonts w:hint="eastAsia" w:ascii="方正黑体简体" w:hAnsi="方正黑体简体" w:eastAsia="方正黑体简体" w:cs="方正黑体简体"/>
                <w:b w:val="0"/>
                <w:bCs/>
                <w:sz w:val="24"/>
                <w:szCs w:val="24"/>
                <w:shd w:val="clear" w:color="auto" w:fill="FFFFFF"/>
                <w:lang w:eastAsia="zh-CN"/>
              </w:rPr>
              <w:t>中医医院（区六医院）</w:t>
            </w:r>
            <w:r>
              <w:rPr>
                <w:rStyle w:val="6"/>
                <w:rFonts w:hint="eastAsia" w:ascii="方正黑体简体" w:hAnsi="方正黑体简体" w:eastAsia="方正黑体简体" w:cs="方正黑体简体"/>
                <w:b w:val="0"/>
                <w:bCs/>
                <w:sz w:val="24"/>
                <w:szCs w:val="24"/>
                <w:shd w:val="clear" w:color="auto" w:fill="FFFFFF"/>
                <w:lang w:val="en-US" w:eastAsia="zh-CN"/>
              </w:rPr>
              <w:t>关于集中隔离应急病房防火墙采购项目</w:t>
            </w:r>
            <w:r>
              <w:rPr>
                <w:rStyle w:val="6"/>
                <w:rFonts w:hint="eastAsia" w:ascii="方正黑体简体" w:hAnsi="方正黑体简体" w:eastAsia="方正黑体简体" w:cs="方正黑体简体"/>
                <w:b w:val="0"/>
                <w:bCs/>
                <w:sz w:val="24"/>
                <w:szCs w:val="24"/>
                <w:shd w:val="clear" w:color="auto" w:fill="FFFFFF"/>
              </w:rPr>
              <w:t>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3" w:hRule="atLeast"/>
        </w:trPr>
        <w:tc>
          <w:tcPr>
            <w:tcW w:w="8521" w:type="dxa"/>
            <w:gridSpan w:val="2"/>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spacing w:line="360" w:lineRule="exact"/>
              <w:rPr>
                <w:rFonts w:hint="eastAsia" w:ascii="方正仿宋简体" w:hAnsi="方正仿宋简体" w:eastAsia="方正仿宋简体" w:cs="方正仿宋简体"/>
                <w:color w:val="FF0000"/>
                <w:sz w:val="24"/>
                <w:szCs w:val="24"/>
                <w:shd w:val="clear" w:color="auto" w:fill="FFFFFF"/>
              </w:rPr>
            </w:pPr>
            <w:r>
              <w:rPr>
                <w:rFonts w:hint="eastAsia" w:ascii="方正仿宋简体" w:hAnsi="方正仿宋简体" w:eastAsia="方正仿宋简体" w:cs="方正仿宋简体"/>
                <w:sz w:val="24"/>
                <w:szCs w:val="24"/>
                <w:shd w:val="clear" w:color="auto" w:fill="FFFFFF"/>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82" w:hRule="atLeast"/>
        </w:trPr>
        <w:tc>
          <w:tcPr>
            <w:tcW w:w="8521" w:type="dxa"/>
            <w:gridSpan w:val="2"/>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jc w:val="left"/>
              <w:rPr>
                <w:rFonts w:ascii="宋体" w:hAnsi="宋体" w:eastAsia="宋体"/>
                <w:szCs w:val="21"/>
              </w:rPr>
            </w:pPr>
            <w:r>
              <w:rPr>
                <w:rFonts w:ascii="宋体" w:hAnsi="宋体" w:eastAsia="宋体"/>
                <w:szCs w:val="21"/>
              </w:rPr>
              <w:t>1、★网络层吞吐量≥6G，应用层吞吐量≥2G，并发连结数≥180W，HTTP新建连接数 ≥6W，内存≥4G，千兆电口≥6个，千兆光口≥4个;</w:t>
            </w:r>
          </w:p>
          <w:p>
            <w:pPr>
              <w:jc w:val="left"/>
              <w:rPr>
                <w:rFonts w:ascii="宋体" w:hAnsi="宋体" w:eastAsia="宋体"/>
                <w:szCs w:val="21"/>
              </w:rPr>
            </w:pPr>
            <w:r>
              <w:rPr>
                <w:rFonts w:ascii="宋体" w:hAnsi="宋体" w:eastAsia="宋体"/>
                <w:szCs w:val="21"/>
              </w:rPr>
              <w:t xml:space="preserve">2、▲产品采用多核并行处理架构，提供中国信息安全测评中心、公安部信息安全产品检测中心、中国软件评测中心、国家版权局之中任意一家机构出具的关于“多核并行安全操作系统”的证书或测试报告； </w:t>
            </w:r>
          </w:p>
          <w:p>
            <w:pPr>
              <w:jc w:val="left"/>
              <w:rPr>
                <w:rFonts w:ascii="宋体" w:hAnsi="宋体" w:eastAsia="宋体"/>
                <w:szCs w:val="21"/>
              </w:rPr>
            </w:pPr>
            <w:r>
              <w:rPr>
                <w:rFonts w:ascii="宋体" w:hAnsi="宋体" w:eastAsia="宋体"/>
                <w:szCs w:val="21"/>
              </w:rPr>
              <w:t xml:space="preserve">3、产品支持IPSec VPN智能选路功能，根据线路质量实现自动链路切换； </w:t>
            </w:r>
          </w:p>
          <w:p>
            <w:pPr>
              <w:jc w:val="left"/>
              <w:rPr>
                <w:rFonts w:ascii="宋体" w:hAnsi="宋体" w:eastAsia="宋体"/>
                <w:szCs w:val="21"/>
              </w:rPr>
            </w:pPr>
            <w:r>
              <w:rPr>
                <w:rFonts w:ascii="宋体" w:hAnsi="宋体" w:eastAsia="宋体"/>
                <w:szCs w:val="21"/>
              </w:rPr>
              <w:t>4、产品支持用户账号全生命周期保护功能，包括用户账号多余入口检测、用户账号弱口令检测、用户账号暴力破解检测、失陷账号检测，防止因账号被暴力破解导致的非法提权情况发生；</w:t>
            </w:r>
          </w:p>
          <w:p>
            <w:pPr>
              <w:jc w:val="left"/>
              <w:rPr>
                <w:rFonts w:ascii="宋体" w:hAnsi="宋体" w:eastAsia="宋体"/>
                <w:szCs w:val="21"/>
              </w:rPr>
            </w:pPr>
            <w:r>
              <w:rPr>
                <w:rFonts w:ascii="宋体" w:hAnsi="宋体" w:eastAsia="宋体"/>
                <w:szCs w:val="21"/>
              </w:rPr>
              <w:t>5、▲产品支持策略生命周期管理功能，支持对安全策略修改的时间、原因、变更类型进行统一管理，便于策略的运维与管理；</w:t>
            </w:r>
          </w:p>
          <w:p>
            <w:pPr>
              <w:jc w:val="left"/>
              <w:rPr>
                <w:rFonts w:ascii="宋体" w:hAnsi="宋体" w:eastAsia="宋体"/>
                <w:szCs w:val="21"/>
              </w:rPr>
            </w:pPr>
            <w:r>
              <w:rPr>
                <w:rFonts w:ascii="宋体" w:hAnsi="宋体" w:eastAsia="宋体"/>
                <w:szCs w:val="21"/>
              </w:rPr>
              <w:t>6、具备文件过滤功能，可对视频文件、音频文件、图片文件、文本文件、可执行文件、驱动文件等类型文件进行安全过滤；</w:t>
            </w:r>
          </w:p>
          <w:p>
            <w:pPr>
              <w:jc w:val="left"/>
              <w:rPr>
                <w:rFonts w:ascii="宋体" w:hAnsi="宋体" w:eastAsia="宋体"/>
                <w:szCs w:val="21"/>
              </w:rPr>
            </w:pPr>
            <w:r>
              <w:rPr>
                <w:rFonts w:ascii="宋体" w:hAnsi="宋体" w:eastAsia="宋体"/>
                <w:szCs w:val="21"/>
              </w:rPr>
              <w:t>7、▲产品支持对不少于10000种应用的识别和控制，应用类型包括游戏、购物、图书百科、工作招聘、P2P下载、聊天工具、旅游出行、股票软件等类型应用进行检测与控制；</w:t>
            </w:r>
          </w:p>
          <w:p>
            <w:pPr>
              <w:jc w:val="left"/>
              <w:rPr>
                <w:rFonts w:ascii="宋体" w:hAnsi="宋体" w:eastAsia="宋体"/>
                <w:szCs w:val="21"/>
              </w:rPr>
            </w:pPr>
            <w:r>
              <w:rPr>
                <w:rFonts w:ascii="宋体" w:hAnsi="宋体" w:eastAsia="宋体"/>
                <w:szCs w:val="21"/>
              </w:rPr>
              <w:t>8、设备安全日志支持本机存储、Syslog服务器存储、态势感知平台存储等不同形式存储方式；</w:t>
            </w:r>
          </w:p>
          <w:p>
            <w:pPr>
              <w:jc w:val="left"/>
              <w:rPr>
                <w:rFonts w:ascii="宋体" w:hAnsi="宋体" w:eastAsia="宋体"/>
                <w:szCs w:val="21"/>
              </w:rPr>
            </w:pPr>
            <w:r>
              <w:rPr>
                <w:rFonts w:ascii="宋体" w:hAnsi="宋体" w:eastAsia="宋体"/>
                <w:szCs w:val="21"/>
              </w:rPr>
              <w:t>9、支持内容敏感数据防泄露功能，对传输的文件和内容进行检测,支持对银行卡号、手机号码等类型数据防护；</w:t>
            </w:r>
          </w:p>
          <w:p>
            <w:pPr>
              <w:jc w:val="left"/>
              <w:rPr>
                <w:rFonts w:ascii="宋体" w:hAnsi="宋体" w:eastAsia="宋体"/>
                <w:szCs w:val="21"/>
              </w:rPr>
            </w:pPr>
            <w:r>
              <w:rPr>
                <w:rFonts w:ascii="宋体" w:hAnsi="宋体" w:eastAsia="宋体"/>
                <w:szCs w:val="21"/>
              </w:rPr>
              <w:t>10、▲产品支持僵尸主机检测功能，产品预定义僵尸特征库超过110万种，可识别主机的异常外联行为；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方正仿宋简体" w:hAnsi="方正仿宋简体" w:eastAsia="方正仿宋简体" w:cs="方正仿宋简体"/>
                <w:sz w:val="24"/>
                <w:szCs w:val="24"/>
                <w:shd w:val="clear" w:color="auto" w:fill="FFFFFF"/>
                <w:lang w:val="en-US" w:eastAsia="zh-CN"/>
              </w:rPr>
            </w:pPr>
            <w:r>
              <w:rPr>
                <w:rFonts w:ascii="宋体" w:hAnsi="宋体" w:eastAsia="宋体"/>
                <w:szCs w:val="21"/>
              </w:rPr>
              <w:t>11、产品内置安全报表模板，可定义报表内容，包括网络整体安全状况、服务器安全风险分析、终端主机安全分析等；</w:t>
            </w:r>
          </w:p>
        </w:tc>
      </w:tr>
    </w:tbl>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p>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p>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p>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p>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p>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p>
    <w:p>
      <w:pPr>
        <w:tabs>
          <w:tab w:val="left" w:pos="1134"/>
          <w:tab w:val="left" w:pos="1276"/>
        </w:tabs>
        <w:spacing w:line="360" w:lineRule="auto"/>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附件2</w:t>
      </w:r>
    </w:p>
    <w:p>
      <w:pPr>
        <w:spacing w:line="360" w:lineRule="auto"/>
        <w:rPr>
          <w:rFonts w:ascii="宋体" w:hAnsi="宋体" w:eastAsia="宋体"/>
          <w:sz w:val="24"/>
          <w:szCs w:val="24"/>
        </w:rPr>
      </w:pPr>
      <w:r>
        <w:rPr>
          <w:rFonts w:hint="eastAsia" w:ascii="宋体" w:hAnsi="宋体" w:eastAsia="宋体"/>
          <w:sz w:val="24"/>
          <w:szCs w:val="24"/>
        </w:rPr>
        <w:t>评分标准</w:t>
      </w:r>
    </w:p>
    <w:tbl>
      <w:tblPr>
        <w:tblStyle w:val="4"/>
        <w:tblW w:w="8222" w:type="dxa"/>
        <w:jc w:val="center"/>
        <w:tblLayout w:type="autofit"/>
        <w:tblCellMar>
          <w:top w:w="0" w:type="dxa"/>
          <w:left w:w="108" w:type="dxa"/>
          <w:bottom w:w="0" w:type="dxa"/>
          <w:right w:w="108" w:type="dxa"/>
        </w:tblCellMar>
      </w:tblPr>
      <w:tblGrid>
        <w:gridCol w:w="720"/>
        <w:gridCol w:w="1580"/>
        <w:gridCol w:w="4930"/>
        <w:gridCol w:w="992"/>
      </w:tblGrid>
      <w:tr>
        <w:tblPrEx>
          <w:tblCellMar>
            <w:top w:w="0" w:type="dxa"/>
            <w:left w:w="108" w:type="dxa"/>
            <w:bottom w:w="0" w:type="dxa"/>
            <w:right w:w="108" w:type="dxa"/>
          </w:tblCellMar>
        </w:tblPrEx>
        <w:trPr>
          <w:trHeight w:val="300" w:hRule="atLeast"/>
          <w:jc w:val="center"/>
        </w:trPr>
        <w:tc>
          <w:tcPr>
            <w:tcW w:w="720" w:type="dxa"/>
            <w:tcBorders>
              <w:top w:val="double" w:color="auto" w:sz="6" w:space="0"/>
              <w:left w:val="double" w:color="auto" w:sz="6" w:space="0"/>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序号</w:t>
            </w:r>
          </w:p>
        </w:tc>
        <w:tc>
          <w:tcPr>
            <w:tcW w:w="1580" w:type="dxa"/>
            <w:tcBorders>
              <w:top w:val="double" w:color="auto" w:sz="6" w:space="0"/>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评审项目</w:t>
            </w:r>
          </w:p>
        </w:tc>
        <w:tc>
          <w:tcPr>
            <w:tcW w:w="4930" w:type="dxa"/>
            <w:tcBorders>
              <w:top w:val="double" w:color="auto" w:sz="6" w:space="0"/>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评分标准</w:t>
            </w:r>
          </w:p>
        </w:tc>
        <w:tc>
          <w:tcPr>
            <w:tcW w:w="992" w:type="dxa"/>
            <w:tcBorders>
              <w:top w:val="double" w:color="auto" w:sz="6" w:space="0"/>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分值</w:t>
            </w:r>
          </w:p>
        </w:tc>
      </w:tr>
      <w:tr>
        <w:tblPrEx>
          <w:tblCellMar>
            <w:top w:w="0" w:type="dxa"/>
            <w:left w:w="108" w:type="dxa"/>
            <w:bottom w:w="0" w:type="dxa"/>
            <w:right w:w="108" w:type="dxa"/>
          </w:tblCellMar>
        </w:tblPrEx>
        <w:trPr>
          <w:trHeight w:val="855" w:hRule="atLeast"/>
          <w:jc w:val="center"/>
        </w:trPr>
        <w:tc>
          <w:tcPr>
            <w:tcW w:w="720" w:type="dxa"/>
            <w:vMerge w:val="restart"/>
            <w:tcBorders>
              <w:top w:val="nil"/>
              <w:left w:val="double" w:color="auto" w:sz="6"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1</w:t>
            </w:r>
          </w:p>
        </w:tc>
        <w:tc>
          <w:tcPr>
            <w:tcW w:w="1580" w:type="dxa"/>
            <w:vMerge w:val="restart"/>
            <w:tcBorders>
              <w:top w:val="nil"/>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投标报价(30分)</w:t>
            </w: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经评标委员会评审，通过资格性和符合性审查，且投标报价最低的投标人的投标报价作为评标基准价。备注：投标人报价明显偏低，评标委员会认定具有恶性竞争嫌疑，要求其作出解释，其解释被评委会接受，可确定其报价合理；如不被评委会接受，评委会将不予认可，将作为无效投标书处理。</w:t>
            </w:r>
          </w:p>
        </w:tc>
        <w:tc>
          <w:tcPr>
            <w:tcW w:w="992" w:type="dxa"/>
            <w:vMerge w:val="restart"/>
            <w:tcBorders>
              <w:top w:val="nil"/>
              <w:left w:val="single" w:color="auto" w:sz="4" w:space="0"/>
              <w:bottom w:val="single" w:color="auto" w:sz="4" w:space="0"/>
              <w:right w:val="double" w:color="auto" w:sz="6" w:space="0"/>
            </w:tcBorders>
            <w:vAlign w:val="center"/>
          </w:tcPr>
          <w:p>
            <w:pPr>
              <w:spacing w:line="360" w:lineRule="auto"/>
              <w:rPr>
                <w:rFonts w:ascii="宋体" w:hAnsi="宋体" w:eastAsia="宋体"/>
                <w:sz w:val="24"/>
                <w:szCs w:val="24"/>
              </w:rPr>
            </w:pPr>
            <w:r>
              <w:rPr>
                <w:rFonts w:hint="eastAsia" w:ascii="宋体" w:hAnsi="宋体" w:eastAsia="宋体"/>
                <w:sz w:val="24"/>
                <w:szCs w:val="24"/>
              </w:rPr>
              <w:t>30分</w:t>
            </w:r>
          </w:p>
        </w:tc>
      </w:tr>
      <w:tr>
        <w:tblPrEx>
          <w:tblCellMar>
            <w:top w:w="0" w:type="dxa"/>
            <w:left w:w="108" w:type="dxa"/>
            <w:bottom w:w="0" w:type="dxa"/>
            <w:right w:w="108" w:type="dxa"/>
          </w:tblCellMar>
        </w:tblPrEx>
        <w:trPr>
          <w:trHeight w:val="285" w:hRule="atLeast"/>
          <w:jc w:val="center"/>
        </w:trPr>
        <w:tc>
          <w:tcPr>
            <w:tcW w:w="720" w:type="dxa"/>
            <w:vMerge w:val="continue"/>
            <w:tcBorders>
              <w:top w:val="nil"/>
              <w:left w:val="double" w:color="auto" w:sz="6"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1580"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、投标报价得分=(评标基准价／投标报价)×30。</w:t>
            </w:r>
          </w:p>
        </w:tc>
        <w:tc>
          <w:tcPr>
            <w:tcW w:w="992" w:type="dxa"/>
            <w:vMerge w:val="continue"/>
            <w:tcBorders>
              <w:top w:val="nil"/>
              <w:left w:val="single" w:color="auto" w:sz="4" w:space="0"/>
              <w:bottom w:val="single" w:color="auto" w:sz="4" w:space="0"/>
              <w:right w:val="double" w:color="auto" w:sz="6" w:space="0"/>
            </w:tcBorders>
            <w:vAlign w:val="center"/>
          </w:tcPr>
          <w:p>
            <w:pPr>
              <w:spacing w:line="360" w:lineRule="auto"/>
              <w:rPr>
                <w:rFonts w:ascii="宋体" w:hAnsi="宋体" w:eastAsia="宋体"/>
                <w:sz w:val="24"/>
                <w:szCs w:val="24"/>
              </w:rPr>
            </w:pPr>
          </w:p>
        </w:tc>
      </w:tr>
      <w:tr>
        <w:tblPrEx>
          <w:tblCellMar>
            <w:top w:w="0" w:type="dxa"/>
            <w:left w:w="108" w:type="dxa"/>
            <w:bottom w:w="0" w:type="dxa"/>
            <w:right w:w="108" w:type="dxa"/>
          </w:tblCellMar>
        </w:tblPrEx>
        <w:trPr>
          <w:trHeight w:val="1425" w:hRule="atLeast"/>
          <w:jc w:val="center"/>
        </w:trPr>
        <w:tc>
          <w:tcPr>
            <w:tcW w:w="720" w:type="dxa"/>
            <w:vMerge w:val="restart"/>
            <w:tcBorders>
              <w:top w:val="nil"/>
              <w:left w:val="double" w:color="auto" w:sz="6"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2</w:t>
            </w:r>
          </w:p>
        </w:tc>
        <w:tc>
          <w:tcPr>
            <w:tcW w:w="158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技术指标和配置（3</w:t>
            </w:r>
            <w:r>
              <w:rPr>
                <w:rFonts w:hint="eastAsia" w:ascii="宋体" w:hAnsi="宋体" w:eastAsia="宋体"/>
                <w:sz w:val="24"/>
                <w:szCs w:val="24"/>
                <w:lang w:val="en-US" w:eastAsia="zh-CN"/>
              </w:rPr>
              <w:t>5</w:t>
            </w:r>
            <w:r>
              <w:rPr>
                <w:rFonts w:hint="eastAsia" w:ascii="宋体" w:hAnsi="宋体" w:eastAsia="宋体"/>
                <w:sz w:val="24"/>
                <w:szCs w:val="24"/>
              </w:rPr>
              <w:t>分）</w:t>
            </w: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以投标产品参数满足招标文件要求得3</w:t>
            </w:r>
            <w:r>
              <w:rPr>
                <w:rFonts w:ascii="宋体" w:hAnsi="宋体" w:eastAsia="宋体"/>
                <w:sz w:val="24"/>
                <w:szCs w:val="24"/>
              </w:rPr>
              <w:t>5</w:t>
            </w:r>
            <w:r>
              <w:rPr>
                <w:rFonts w:hint="eastAsia" w:ascii="宋体" w:hAnsi="宋体" w:eastAsia="宋体"/>
                <w:sz w:val="24"/>
                <w:szCs w:val="24"/>
              </w:rPr>
              <w:t>分；“★”号项参数为关键参数，不允许有负偏离，“</w:t>
            </w:r>
            <w:r>
              <w:rPr>
                <w:rFonts w:hint="eastAsia" w:ascii="宋体" w:hAnsi="宋体" w:eastAsia="宋体" w:cs="仿宋"/>
                <w:kern w:val="0"/>
                <w:sz w:val="24"/>
                <w:szCs w:val="24"/>
              </w:rPr>
              <w:t>▲”</w:t>
            </w:r>
            <w:r>
              <w:rPr>
                <w:rFonts w:hint="eastAsia" w:ascii="宋体" w:hAnsi="宋体" w:eastAsia="宋体"/>
                <w:sz w:val="24"/>
                <w:szCs w:val="24"/>
              </w:rPr>
              <w:t>号项参数为重要参数</w:t>
            </w:r>
            <w:r>
              <w:rPr>
                <w:rFonts w:hint="eastAsia" w:ascii="宋体" w:hAnsi="宋体" w:eastAsia="宋体"/>
                <w:sz w:val="24"/>
                <w:szCs w:val="24"/>
                <w:lang w:eastAsia="zh-CN"/>
              </w:rPr>
              <w:t>（</w:t>
            </w:r>
            <w:r>
              <w:rPr>
                <w:rFonts w:hint="eastAsia" w:ascii="宋体" w:hAnsi="宋体" w:eastAsia="宋体"/>
                <w:sz w:val="24"/>
                <w:szCs w:val="24"/>
                <w:lang w:val="en-US" w:eastAsia="zh-CN"/>
              </w:rPr>
              <w:t>4条</w:t>
            </w:r>
            <w:r>
              <w:rPr>
                <w:rFonts w:hint="eastAsia" w:ascii="宋体" w:hAnsi="宋体" w:eastAsia="宋体"/>
                <w:sz w:val="24"/>
                <w:szCs w:val="24"/>
                <w:lang w:eastAsia="zh-CN"/>
              </w:rPr>
              <w:t>）</w:t>
            </w:r>
            <w:r>
              <w:rPr>
                <w:rFonts w:hint="eastAsia" w:ascii="宋体" w:hAnsi="宋体" w:eastAsia="宋体"/>
                <w:sz w:val="24"/>
                <w:szCs w:val="24"/>
              </w:rPr>
              <w:t>，有负偏离每项扣5分，扣完为止，无符号参数为普通参数</w:t>
            </w:r>
            <w:r>
              <w:rPr>
                <w:rFonts w:hint="eastAsia" w:ascii="宋体" w:hAnsi="宋体" w:eastAsia="宋体"/>
                <w:sz w:val="24"/>
                <w:szCs w:val="24"/>
                <w:lang w:eastAsia="zh-CN"/>
              </w:rPr>
              <w:t>（</w:t>
            </w:r>
            <w:r>
              <w:rPr>
                <w:rFonts w:hint="eastAsia" w:ascii="宋体" w:hAnsi="宋体" w:eastAsia="宋体"/>
                <w:sz w:val="24"/>
                <w:szCs w:val="24"/>
                <w:lang w:val="en-US" w:eastAsia="zh-CN"/>
              </w:rPr>
              <w:t>6条</w:t>
            </w:r>
            <w:r>
              <w:rPr>
                <w:rFonts w:hint="eastAsia" w:ascii="宋体" w:hAnsi="宋体" w:eastAsia="宋体"/>
                <w:sz w:val="24"/>
                <w:szCs w:val="24"/>
                <w:lang w:eastAsia="zh-CN"/>
              </w:rPr>
              <w:t>）</w:t>
            </w:r>
            <w:r>
              <w:rPr>
                <w:rFonts w:hint="eastAsia" w:ascii="宋体" w:hAnsi="宋体" w:eastAsia="宋体"/>
                <w:sz w:val="24"/>
                <w:szCs w:val="24"/>
              </w:rPr>
              <w:t>，有负偏离的每项扣2</w:t>
            </w:r>
            <w:r>
              <w:rPr>
                <w:rFonts w:hint="eastAsia" w:ascii="宋体" w:hAnsi="宋体" w:eastAsia="宋体"/>
                <w:sz w:val="24"/>
                <w:szCs w:val="24"/>
                <w:lang w:val="en-US" w:eastAsia="zh-CN"/>
              </w:rPr>
              <w:t>.5</w:t>
            </w:r>
            <w:r>
              <w:rPr>
                <w:rFonts w:hint="eastAsia" w:ascii="宋体" w:hAnsi="宋体" w:eastAsia="宋体"/>
                <w:sz w:val="24"/>
                <w:szCs w:val="24"/>
              </w:rPr>
              <w:t>分，扣完为止；(</w:t>
            </w:r>
            <w:r>
              <w:rPr>
                <w:rFonts w:ascii="宋体" w:hAnsi="宋体" w:eastAsia="宋体"/>
                <w:sz w:val="24"/>
                <w:szCs w:val="24"/>
              </w:rPr>
              <w:t>中标人在中标后供货前需向采购方提供样品并根据技术参数要求进行逐条演示,完全符合招标文件要求方可供货</w:t>
            </w:r>
            <w:r>
              <w:rPr>
                <w:rFonts w:hint="eastAsia" w:ascii="宋体" w:hAnsi="宋体" w:eastAsia="宋体"/>
                <w:sz w:val="24"/>
                <w:szCs w:val="24"/>
              </w:rPr>
              <w:t>，否则按虚假应标处理</w:t>
            </w:r>
            <w:r>
              <w:rPr>
                <w:rFonts w:ascii="宋体" w:hAnsi="宋体" w:eastAsia="宋体"/>
                <w:sz w:val="24"/>
                <w:szCs w:val="24"/>
              </w:rPr>
              <w:t>)</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5</w:t>
            </w:r>
            <w:r>
              <w:rPr>
                <w:rFonts w:hint="eastAsia" w:ascii="宋体" w:hAnsi="宋体" w:eastAsia="宋体"/>
                <w:sz w:val="24"/>
                <w:szCs w:val="24"/>
              </w:rPr>
              <w:t>分</w:t>
            </w:r>
          </w:p>
        </w:tc>
      </w:tr>
      <w:tr>
        <w:tblPrEx>
          <w:tblCellMar>
            <w:top w:w="0" w:type="dxa"/>
            <w:left w:w="108" w:type="dxa"/>
            <w:bottom w:w="0" w:type="dxa"/>
            <w:right w:w="108" w:type="dxa"/>
          </w:tblCellMar>
        </w:tblPrEx>
        <w:trPr>
          <w:trHeight w:val="1710" w:hRule="atLeast"/>
          <w:jc w:val="center"/>
        </w:trPr>
        <w:tc>
          <w:tcPr>
            <w:tcW w:w="720" w:type="dxa"/>
            <w:vMerge w:val="continue"/>
            <w:tcBorders>
              <w:left w:val="double" w:color="auto" w:sz="6" w:space="0"/>
              <w:right w:val="single" w:color="auto" w:sz="4" w:space="0"/>
            </w:tcBorders>
            <w:vAlign w:val="center"/>
          </w:tcPr>
          <w:p>
            <w:pPr>
              <w:spacing w:line="360" w:lineRule="auto"/>
              <w:rPr>
                <w:rFonts w:ascii="宋体" w:hAnsi="宋体" w:eastAsia="宋体"/>
                <w:sz w:val="24"/>
                <w:szCs w:val="24"/>
              </w:rPr>
            </w:pPr>
          </w:p>
        </w:tc>
        <w:tc>
          <w:tcPr>
            <w:tcW w:w="1580" w:type="dxa"/>
            <w:vMerge w:val="restart"/>
            <w:tcBorders>
              <w:top w:val="nil"/>
              <w:left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生产厂家信誉及综合实力(</w:t>
            </w:r>
            <w:r>
              <w:rPr>
                <w:rFonts w:ascii="宋体" w:hAnsi="宋体" w:eastAsia="宋体"/>
                <w:sz w:val="24"/>
                <w:szCs w:val="24"/>
              </w:rPr>
              <w:t>2</w:t>
            </w:r>
            <w:r>
              <w:rPr>
                <w:rFonts w:hint="eastAsia" w:ascii="宋体" w:hAnsi="宋体" w:eastAsia="宋体"/>
                <w:sz w:val="24"/>
                <w:szCs w:val="24"/>
                <w:lang w:val="en-US" w:eastAsia="zh-CN"/>
              </w:rPr>
              <w:t>2</w:t>
            </w:r>
            <w:r>
              <w:rPr>
                <w:rFonts w:hint="eastAsia" w:ascii="宋体" w:hAnsi="宋体" w:eastAsia="宋体"/>
                <w:sz w:val="24"/>
                <w:szCs w:val="24"/>
              </w:rPr>
              <w:t>分</w:t>
            </w:r>
            <w:r>
              <w:rPr>
                <w:rFonts w:ascii="宋体" w:hAnsi="宋体" w:eastAsia="宋体"/>
                <w:sz w:val="24"/>
                <w:szCs w:val="24"/>
              </w:rPr>
              <w:t>)</w:t>
            </w: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Cs w:val="21"/>
              </w:rPr>
            </w:pPr>
            <w:r>
              <w:rPr>
                <w:rFonts w:hint="eastAsia" w:ascii="宋体" w:hAnsi="宋体" w:eastAsia="宋体"/>
                <w:sz w:val="24"/>
                <w:szCs w:val="24"/>
              </w:rPr>
              <w:t>1、</w:t>
            </w:r>
            <w:r>
              <w:rPr>
                <w:rFonts w:ascii="宋体" w:hAnsi="宋体" w:eastAsia="宋体"/>
                <w:sz w:val="24"/>
                <w:szCs w:val="24"/>
              </w:rPr>
              <w:t>为了保证产品可靠性及</w:t>
            </w:r>
            <w:r>
              <w:rPr>
                <w:rFonts w:hint="eastAsia" w:ascii="宋体" w:hAnsi="宋体" w:eastAsia="宋体"/>
                <w:sz w:val="24"/>
                <w:szCs w:val="24"/>
              </w:rPr>
              <w:t>新型威胁的检测能力</w:t>
            </w:r>
            <w:r>
              <w:rPr>
                <w:rFonts w:ascii="宋体" w:hAnsi="宋体" w:eastAsia="宋体"/>
                <w:sz w:val="24"/>
                <w:szCs w:val="24"/>
              </w:rPr>
              <w:t>，所投防火墙产品具有中国信息安全测评中心、公安部信息安全产品检测中心、国家版权局、中国软件评测中心之中任意一家机构出具关于“未知威胁检测”的证书或测试报告，提供证明材料得</w:t>
            </w:r>
            <w:r>
              <w:rPr>
                <w:rFonts w:hint="eastAsia" w:ascii="宋体" w:hAnsi="宋体" w:eastAsia="宋体"/>
                <w:sz w:val="24"/>
                <w:szCs w:val="24"/>
                <w:lang w:val="en-US" w:eastAsia="zh-CN"/>
              </w:rPr>
              <w:t>4</w:t>
            </w:r>
            <w:r>
              <w:rPr>
                <w:rFonts w:ascii="宋体" w:hAnsi="宋体" w:eastAsia="宋体"/>
                <w:sz w:val="24"/>
                <w:szCs w:val="24"/>
              </w:rPr>
              <w:t>分，其余不得分；（提供证明材料并加盖投标人</w:t>
            </w:r>
            <w:r>
              <w:rPr>
                <w:rFonts w:hint="eastAsia" w:ascii="宋体" w:hAnsi="宋体" w:eastAsia="宋体"/>
                <w:sz w:val="24"/>
                <w:szCs w:val="24"/>
              </w:rPr>
              <w:t>公</w:t>
            </w:r>
            <w:r>
              <w:rPr>
                <w:rFonts w:ascii="宋体" w:hAnsi="宋体" w:eastAsia="宋体"/>
                <w:sz w:val="24"/>
                <w:szCs w:val="24"/>
              </w:rPr>
              <w:t>章）</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分</w:t>
            </w:r>
          </w:p>
        </w:tc>
      </w:tr>
      <w:tr>
        <w:tblPrEx>
          <w:tblCellMar>
            <w:top w:w="0" w:type="dxa"/>
            <w:left w:w="108" w:type="dxa"/>
            <w:bottom w:w="0" w:type="dxa"/>
            <w:right w:w="108" w:type="dxa"/>
          </w:tblCellMar>
        </w:tblPrEx>
        <w:trPr>
          <w:trHeight w:val="558" w:hRule="atLeast"/>
          <w:jc w:val="center"/>
        </w:trPr>
        <w:tc>
          <w:tcPr>
            <w:tcW w:w="720" w:type="dxa"/>
            <w:vMerge w:val="continue"/>
            <w:tcBorders>
              <w:left w:val="double" w:color="auto" w:sz="6" w:space="0"/>
              <w:right w:val="single" w:color="auto" w:sz="4" w:space="0"/>
            </w:tcBorders>
            <w:vAlign w:val="center"/>
          </w:tcPr>
          <w:p>
            <w:pPr>
              <w:spacing w:line="360" w:lineRule="auto"/>
              <w:rPr>
                <w:rFonts w:ascii="宋体" w:hAnsi="宋体" w:eastAsia="宋体"/>
                <w:sz w:val="24"/>
                <w:szCs w:val="24"/>
              </w:rPr>
            </w:pPr>
          </w:p>
        </w:tc>
        <w:tc>
          <w:tcPr>
            <w:tcW w:w="1580" w:type="dxa"/>
            <w:vMerge w:val="continue"/>
            <w:tcBorders>
              <w:left w:val="single" w:color="auto" w:sz="4" w:space="0"/>
              <w:right w:val="single" w:color="auto" w:sz="4" w:space="0"/>
            </w:tcBorders>
            <w:vAlign w:val="center"/>
          </w:tcPr>
          <w:p>
            <w:pPr>
              <w:spacing w:line="360" w:lineRule="auto"/>
              <w:rPr>
                <w:rFonts w:ascii="宋体" w:hAnsi="宋体" w:eastAsia="宋体"/>
                <w:sz w:val="24"/>
                <w:szCs w:val="24"/>
              </w:rPr>
            </w:pP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、为保证厂商具有突发安全事件的应急处置能力，防火墙产品生产厂商为国家级网络安全应急服务支撑单位的得5分，省级网络安全应急服务支撑单位的得</w:t>
            </w:r>
            <w:r>
              <w:rPr>
                <w:rFonts w:hint="eastAsia" w:ascii="宋体" w:hAnsi="宋体" w:eastAsia="宋体"/>
                <w:sz w:val="24"/>
                <w:szCs w:val="24"/>
                <w:lang w:val="en-US" w:eastAsia="zh-CN"/>
              </w:rPr>
              <w:t>3</w:t>
            </w:r>
            <w:r>
              <w:rPr>
                <w:rFonts w:hint="eastAsia" w:ascii="宋体" w:hAnsi="宋体" w:eastAsia="宋体"/>
                <w:sz w:val="24"/>
                <w:szCs w:val="24"/>
              </w:rPr>
              <w:t>分，其余不得分；</w:t>
            </w:r>
            <w:r>
              <w:rPr>
                <w:rFonts w:ascii="宋体" w:hAnsi="宋体" w:eastAsia="宋体"/>
                <w:sz w:val="24"/>
                <w:szCs w:val="24"/>
              </w:rPr>
              <w:t>（提供证明材料并加盖投标人</w:t>
            </w:r>
            <w:r>
              <w:rPr>
                <w:rFonts w:hint="eastAsia" w:ascii="宋体" w:hAnsi="宋体" w:eastAsia="宋体"/>
                <w:sz w:val="24"/>
                <w:szCs w:val="24"/>
              </w:rPr>
              <w:t>公</w:t>
            </w:r>
            <w:r>
              <w:rPr>
                <w:rFonts w:ascii="宋体" w:hAnsi="宋体" w:eastAsia="宋体"/>
                <w:sz w:val="24"/>
                <w:szCs w:val="24"/>
              </w:rPr>
              <w:t>章）</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5分</w:t>
            </w:r>
          </w:p>
        </w:tc>
      </w:tr>
      <w:tr>
        <w:tblPrEx>
          <w:tblCellMar>
            <w:top w:w="0" w:type="dxa"/>
            <w:left w:w="108" w:type="dxa"/>
            <w:bottom w:w="0" w:type="dxa"/>
            <w:right w:w="108" w:type="dxa"/>
          </w:tblCellMar>
        </w:tblPrEx>
        <w:trPr>
          <w:trHeight w:val="1140" w:hRule="atLeast"/>
          <w:jc w:val="center"/>
        </w:trPr>
        <w:tc>
          <w:tcPr>
            <w:tcW w:w="720" w:type="dxa"/>
            <w:vMerge w:val="continue"/>
            <w:tcBorders>
              <w:left w:val="double" w:color="auto" w:sz="6" w:space="0"/>
              <w:right w:val="single" w:color="auto" w:sz="4" w:space="0"/>
            </w:tcBorders>
            <w:vAlign w:val="center"/>
          </w:tcPr>
          <w:p>
            <w:pPr>
              <w:spacing w:line="360" w:lineRule="auto"/>
              <w:rPr>
                <w:rFonts w:ascii="宋体" w:hAnsi="宋体" w:eastAsia="宋体"/>
                <w:sz w:val="24"/>
                <w:szCs w:val="24"/>
              </w:rPr>
            </w:pPr>
          </w:p>
        </w:tc>
        <w:tc>
          <w:tcPr>
            <w:tcW w:w="1580" w:type="dxa"/>
            <w:vMerge w:val="continue"/>
            <w:tcBorders>
              <w:left w:val="single" w:color="auto" w:sz="4" w:space="0"/>
              <w:right w:val="single" w:color="auto" w:sz="4" w:space="0"/>
            </w:tcBorders>
            <w:vAlign w:val="center"/>
          </w:tcPr>
          <w:p>
            <w:pPr>
              <w:spacing w:line="360" w:lineRule="auto"/>
              <w:rPr>
                <w:rFonts w:ascii="宋体" w:hAnsi="宋体" w:eastAsia="宋体"/>
                <w:sz w:val="24"/>
                <w:szCs w:val="24"/>
              </w:rPr>
            </w:pP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、为保证产品的成熟度，要求所投防火墙产品厂商为公安部第二代防火墙标准（</w:t>
            </w:r>
            <w:r>
              <w:rPr>
                <w:rFonts w:ascii="宋体" w:hAnsi="宋体" w:eastAsia="宋体"/>
                <w:sz w:val="24"/>
                <w:szCs w:val="24"/>
              </w:rPr>
              <w:t>GA／T 1177-2014）制订单位之一，提供证明材料得</w:t>
            </w:r>
            <w:r>
              <w:rPr>
                <w:rFonts w:hint="eastAsia" w:ascii="宋体" w:hAnsi="宋体" w:eastAsia="宋体"/>
                <w:sz w:val="24"/>
                <w:szCs w:val="24"/>
                <w:lang w:val="en-US" w:eastAsia="zh-CN"/>
              </w:rPr>
              <w:t>4</w:t>
            </w:r>
            <w:r>
              <w:rPr>
                <w:rFonts w:ascii="宋体" w:hAnsi="宋体" w:eastAsia="宋体"/>
                <w:sz w:val="24"/>
                <w:szCs w:val="24"/>
              </w:rPr>
              <w:t>分，其余不得分；（提供证明材料并加盖投标人</w:t>
            </w:r>
            <w:r>
              <w:rPr>
                <w:rFonts w:hint="eastAsia" w:ascii="宋体" w:hAnsi="宋体" w:eastAsia="宋体"/>
                <w:sz w:val="24"/>
                <w:szCs w:val="24"/>
              </w:rPr>
              <w:t>公</w:t>
            </w:r>
            <w:r>
              <w:rPr>
                <w:rFonts w:ascii="宋体" w:hAnsi="宋体" w:eastAsia="宋体"/>
                <w:sz w:val="24"/>
                <w:szCs w:val="24"/>
              </w:rPr>
              <w:t>章）</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4分</w:t>
            </w:r>
          </w:p>
        </w:tc>
      </w:tr>
      <w:tr>
        <w:tblPrEx>
          <w:tblCellMar>
            <w:top w:w="0" w:type="dxa"/>
            <w:left w:w="108" w:type="dxa"/>
            <w:bottom w:w="0" w:type="dxa"/>
            <w:right w:w="108" w:type="dxa"/>
          </w:tblCellMar>
        </w:tblPrEx>
        <w:trPr>
          <w:trHeight w:val="855" w:hRule="atLeast"/>
          <w:jc w:val="center"/>
        </w:trPr>
        <w:tc>
          <w:tcPr>
            <w:tcW w:w="720" w:type="dxa"/>
            <w:vMerge w:val="continue"/>
            <w:tcBorders>
              <w:left w:val="double" w:color="auto" w:sz="6" w:space="0"/>
              <w:right w:val="single" w:color="auto" w:sz="4" w:space="0"/>
            </w:tcBorders>
            <w:vAlign w:val="center"/>
          </w:tcPr>
          <w:p>
            <w:pPr>
              <w:spacing w:line="360" w:lineRule="auto"/>
              <w:rPr>
                <w:rFonts w:ascii="宋体" w:hAnsi="宋体" w:eastAsia="宋体"/>
                <w:sz w:val="24"/>
                <w:szCs w:val="24"/>
              </w:rPr>
            </w:pPr>
          </w:p>
        </w:tc>
        <w:tc>
          <w:tcPr>
            <w:tcW w:w="1580" w:type="dxa"/>
            <w:vMerge w:val="continue"/>
            <w:tcBorders>
              <w:left w:val="single" w:color="auto" w:sz="4" w:space="0"/>
              <w:right w:val="single" w:color="auto" w:sz="4" w:space="0"/>
            </w:tcBorders>
            <w:vAlign w:val="center"/>
          </w:tcPr>
          <w:p>
            <w:pPr>
              <w:spacing w:line="360" w:lineRule="auto"/>
              <w:rPr>
                <w:rFonts w:ascii="宋体" w:hAnsi="宋体" w:eastAsia="宋体"/>
                <w:sz w:val="24"/>
                <w:szCs w:val="24"/>
              </w:rPr>
            </w:pP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4、为保证厂商具有漏洞检测能力，要求所投防火墙产品生产厂商应为国家信息安全漏洞共享平台的</w:t>
            </w:r>
            <w:r>
              <w:rPr>
                <w:rFonts w:ascii="宋体" w:hAnsi="宋体" w:eastAsia="宋体"/>
                <w:sz w:val="24"/>
                <w:szCs w:val="24"/>
              </w:rPr>
              <w:t>CNVD</w:t>
            </w:r>
            <w:r>
              <w:rPr>
                <w:rFonts w:hint="eastAsia" w:ascii="宋体" w:hAnsi="宋体" w:eastAsia="宋体"/>
                <w:sz w:val="24"/>
                <w:szCs w:val="24"/>
              </w:rPr>
              <w:t>用户组成员和技术组成员，提供有效证明的得5分，提供其中一项证明得</w:t>
            </w:r>
            <w:r>
              <w:rPr>
                <w:rFonts w:hint="eastAsia" w:ascii="宋体" w:hAnsi="宋体" w:eastAsia="宋体"/>
                <w:sz w:val="24"/>
                <w:szCs w:val="24"/>
                <w:lang w:val="en-US" w:eastAsia="zh-CN"/>
              </w:rPr>
              <w:t>3</w:t>
            </w:r>
            <w:r>
              <w:rPr>
                <w:rFonts w:hint="eastAsia" w:ascii="宋体" w:hAnsi="宋体" w:eastAsia="宋体"/>
                <w:sz w:val="24"/>
                <w:szCs w:val="24"/>
              </w:rPr>
              <w:t>分，其余不得分；</w:t>
            </w:r>
            <w:r>
              <w:rPr>
                <w:rFonts w:ascii="宋体" w:hAnsi="宋体" w:eastAsia="宋体"/>
                <w:sz w:val="24"/>
                <w:szCs w:val="24"/>
              </w:rPr>
              <w:t>（提供证明材料并加盖投标人</w:t>
            </w:r>
            <w:r>
              <w:rPr>
                <w:rFonts w:hint="eastAsia" w:ascii="宋体" w:hAnsi="宋体" w:eastAsia="宋体"/>
                <w:sz w:val="24"/>
                <w:szCs w:val="24"/>
              </w:rPr>
              <w:t>公</w:t>
            </w:r>
            <w:r>
              <w:rPr>
                <w:rFonts w:ascii="宋体" w:hAnsi="宋体" w:eastAsia="宋体"/>
                <w:sz w:val="24"/>
                <w:szCs w:val="24"/>
              </w:rPr>
              <w:t>章）</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5分</w:t>
            </w:r>
          </w:p>
        </w:tc>
      </w:tr>
      <w:tr>
        <w:tblPrEx>
          <w:tblCellMar>
            <w:top w:w="0" w:type="dxa"/>
            <w:left w:w="108" w:type="dxa"/>
            <w:bottom w:w="0" w:type="dxa"/>
            <w:right w:w="108" w:type="dxa"/>
          </w:tblCellMar>
        </w:tblPrEx>
        <w:trPr>
          <w:trHeight w:val="855" w:hRule="atLeast"/>
          <w:jc w:val="center"/>
        </w:trPr>
        <w:tc>
          <w:tcPr>
            <w:tcW w:w="720" w:type="dxa"/>
            <w:vMerge w:val="continue"/>
            <w:tcBorders>
              <w:left w:val="double" w:color="auto" w:sz="6"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1580"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为保证产品适应当前医院云环境，具备云计算安全检测和防护能力，要求</w:t>
            </w:r>
            <w:r>
              <w:rPr>
                <w:rFonts w:hint="eastAsia" w:ascii="宋体" w:hAnsi="宋体" w:eastAsia="宋体"/>
                <w:sz w:val="24"/>
                <w:szCs w:val="24"/>
              </w:rPr>
              <w:t>所投防火墙</w:t>
            </w:r>
            <w:r>
              <w:rPr>
                <w:rFonts w:ascii="宋体" w:hAnsi="宋体" w:eastAsia="宋体"/>
                <w:sz w:val="24"/>
                <w:szCs w:val="24"/>
              </w:rPr>
              <w:t>产品厂商具备CSCMMI5级证书得</w:t>
            </w:r>
            <w:r>
              <w:rPr>
                <w:rFonts w:hint="eastAsia" w:ascii="宋体" w:hAnsi="宋体" w:eastAsia="宋体"/>
                <w:sz w:val="24"/>
                <w:szCs w:val="24"/>
              </w:rPr>
              <w:t>4</w:t>
            </w:r>
            <w:r>
              <w:rPr>
                <w:rFonts w:ascii="宋体" w:hAnsi="宋体" w:eastAsia="宋体"/>
                <w:sz w:val="24"/>
                <w:szCs w:val="24"/>
              </w:rPr>
              <w:t>分，提供CSCMMI4级证书的得</w:t>
            </w:r>
            <w:r>
              <w:rPr>
                <w:rFonts w:hint="eastAsia" w:ascii="宋体" w:hAnsi="宋体" w:eastAsia="宋体"/>
                <w:sz w:val="24"/>
                <w:szCs w:val="24"/>
                <w:lang w:val="en-US" w:eastAsia="zh-CN"/>
              </w:rPr>
              <w:t>3</w:t>
            </w:r>
            <w:r>
              <w:rPr>
                <w:rFonts w:ascii="宋体" w:hAnsi="宋体" w:eastAsia="宋体"/>
                <w:sz w:val="24"/>
                <w:szCs w:val="24"/>
              </w:rPr>
              <w:t>分，其余不得分</w:t>
            </w:r>
            <w:r>
              <w:rPr>
                <w:rFonts w:hint="eastAsia" w:ascii="宋体" w:hAnsi="宋体" w:eastAsia="宋体"/>
                <w:sz w:val="24"/>
                <w:szCs w:val="24"/>
              </w:rPr>
              <w:t>。</w:t>
            </w:r>
            <w:r>
              <w:rPr>
                <w:rFonts w:ascii="宋体" w:hAnsi="宋体" w:eastAsia="宋体"/>
                <w:sz w:val="24"/>
                <w:szCs w:val="24"/>
              </w:rPr>
              <w:t>（提供证明材料并加盖投标人</w:t>
            </w:r>
            <w:r>
              <w:rPr>
                <w:rFonts w:hint="eastAsia" w:ascii="宋体" w:hAnsi="宋体" w:eastAsia="宋体"/>
                <w:sz w:val="24"/>
                <w:szCs w:val="24"/>
              </w:rPr>
              <w:t>公</w:t>
            </w:r>
            <w:r>
              <w:rPr>
                <w:rFonts w:ascii="宋体" w:hAnsi="宋体" w:eastAsia="宋体"/>
                <w:sz w:val="24"/>
                <w:szCs w:val="24"/>
              </w:rPr>
              <w:t>章）</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4分</w:t>
            </w:r>
          </w:p>
        </w:tc>
      </w:tr>
      <w:tr>
        <w:tblPrEx>
          <w:tblCellMar>
            <w:top w:w="0" w:type="dxa"/>
            <w:left w:w="108" w:type="dxa"/>
            <w:bottom w:w="0" w:type="dxa"/>
            <w:right w:w="108" w:type="dxa"/>
          </w:tblCellMar>
        </w:tblPrEx>
        <w:trPr>
          <w:trHeight w:val="1425" w:hRule="atLeast"/>
          <w:jc w:val="center"/>
        </w:trPr>
        <w:tc>
          <w:tcPr>
            <w:tcW w:w="720" w:type="dxa"/>
            <w:vMerge w:val="restart"/>
            <w:tcBorders>
              <w:top w:val="nil"/>
              <w:left w:val="double" w:color="auto" w:sz="6" w:space="0"/>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3</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实施方案(8分)</w:t>
            </w: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1、对投标人项目实施方案中的（质量控制、进度安排、产品部署、验收方案）四个要素进行评分。方案要素齐备，内容详实且合理可行得4分。</w:t>
            </w:r>
            <w:r>
              <w:rPr>
                <w:rFonts w:hint="eastAsia" w:ascii="宋体" w:hAnsi="宋体" w:eastAsia="宋体"/>
                <w:sz w:val="24"/>
                <w:szCs w:val="24"/>
                <w:lang w:val="en-US" w:eastAsia="zh-CN"/>
              </w:rPr>
              <w:t>缺</w:t>
            </w:r>
            <w:r>
              <w:rPr>
                <w:rFonts w:hint="eastAsia" w:ascii="宋体" w:hAnsi="宋体" w:eastAsia="宋体"/>
                <w:sz w:val="24"/>
                <w:szCs w:val="24"/>
              </w:rPr>
              <w:t>一项扣一分，未提供不得分。</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4分</w:t>
            </w:r>
          </w:p>
        </w:tc>
      </w:tr>
      <w:tr>
        <w:tblPrEx>
          <w:tblCellMar>
            <w:top w:w="0" w:type="dxa"/>
            <w:left w:w="108" w:type="dxa"/>
            <w:bottom w:w="0" w:type="dxa"/>
            <w:right w:w="108" w:type="dxa"/>
          </w:tblCellMar>
        </w:tblPrEx>
        <w:trPr>
          <w:trHeight w:val="416" w:hRule="atLeast"/>
          <w:jc w:val="center"/>
        </w:trPr>
        <w:tc>
          <w:tcPr>
            <w:tcW w:w="720" w:type="dxa"/>
            <w:vMerge w:val="continue"/>
            <w:tcBorders>
              <w:top w:val="nil"/>
              <w:left w:val="double" w:color="auto" w:sz="6"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1580"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2、根据投标人针对本项目的（设备供应以及技术、人员组织、风险考虑、安装保障的承诺和满足程度）4个要素进行综合评分，要素齐备，内容详实且合理可行得4分。如方案中出现要素缺乏或出现内容不具体，有明显错误等问题，</w:t>
            </w:r>
            <w:r>
              <w:rPr>
                <w:rFonts w:hint="eastAsia" w:ascii="宋体" w:hAnsi="宋体" w:eastAsia="宋体"/>
                <w:sz w:val="24"/>
                <w:szCs w:val="24"/>
                <w:lang w:val="en-US" w:eastAsia="zh-CN"/>
              </w:rPr>
              <w:t>缺</w:t>
            </w:r>
            <w:r>
              <w:rPr>
                <w:rFonts w:hint="eastAsia" w:ascii="宋体" w:hAnsi="宋体" w:eastAsia="宋体"/>
                <w:sz w:val="24"/>
                <w:szCs w:val="24"/>
              </w:rPr>
              <w:t>一项扣一分，未提供不得分。</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4分</w:t>
            </w:r>
          </w:p>
        </w:tc>
      </w:tr>
      <w:tr>
        <w:tblPrEx>
          <w:tblCellMar>
            <w:top w:w="0" w:type="dxa"/>
            <w:left w:w="108" w:type="dxa"/>
            <w:bottom w:w="0" w:type="dxa"/>
            <w:right w:w="108" w:type="dxa"/>
          </w:tblCellMar>
        </w:tblPrEx>
        <w:trPr>
          <w:trHeight w:val="1995" w:hRule="atLeast"/>
          <w:jc w:val="center"/>
        </w:trPr>
        <w:tc>
          <w:tcPr>
            <w:tcW w:w="720" w:type="dxa"/>
            <w:vMerge w:val="continue"/>
            <w:tcBorders>
              <w:top w:val="nil"/>
              <w:left w:val="double" w:color="auto" w:sz="6"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158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技术培训和售后服务（4分）</w:t>
            </w:r>
          </w:p>
        </w:tc>
        <w:tc>
          <w:tcPr>
            <w:tcW w:w="4930" w:type="dxa"/>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投标人提供完善的售后服务方案（内容包括投标人提供免费售后服务呼叫中心、响应时间、现场服务支持能力、售后巡检等），对项目售后服务内容的合理性、全面性进行综合比较评分：内容详实且合理可行得4分，</w:t>
            </w:r>
            <w:r>
              <w:rPr>
                <w:rFonts w:hint="eastAsia" w:ascii="宋体" w:hAnsi="宋体" w:eastAsia="宋体"/>
                <w:sz w:val="24"/>
                <w:szCs w:val="24"/>
                <w:lang w:val="en-US" w:eastAsia="zh-CN"/>
              </w:rPr>
              <w:t>缺一项扣一分</w:t>
            </w:r>
            <w:r>
              <w:rPr>
                <w:rFonts w:hint="eastAsia" w:ascii="宋体" w:hAnsi="宋体" w:eastAsia="宋体"/>
                <w:sz w:val="24"/>
                <w:szCs w:val="24"/>
              </w:rPr>
              <w:t>，扣完为止。</w:t>
            </w:r>
          </w:p>
        </w:tc>
        <w:tc>
          <w:tcPr>
            <w:tcW w:w="992" w:type="dxa"/>
            <w:tcBorders>
              <w:top w:val="nil"/>
              <w:left w:val="nil"/>
              <w:bottom w:val="single" w:color="auto" w:sz="4" w:space="0"/>
              <w:right w:val="double" w:color="auto" w:sz="6"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4分</w:t>
            </w:r>
          </w:p>
        </w:tc>
      </w:tr>
      <w:tr>
        <w:tblPrEx>
          <w:tblCellMar>
            <w:top w:w="0" w:type="dxa"/>
            <w:left w:w="108" w:type="dxa"/>
            <w:bottom w:w="0" w:type="dxa"/>
            <w:right w:w="108" w:type="dxa"/>
          </w:tblCellMar>
        </w:tblPrEx>
        <w:trPr>
          <w:trHeight w:val="585" w:hRule="atLeast"/>
          <w:jc w:val="center"/>
        </w:trPr>
        <w:tc>
          <w:tcPr>
            <w:tcW w:w="720" w:type="dxa"/>
            <w:tcBorders>
              <w:top w:val="nil"/>
              <w:left w:val="double" w:color="auto" w:sz="6" w:space="0"/>
              <w:bottom w:val="double" w:color="auto" w:sz="6" w:space="0"/>
              <w:right w:val="single" w:color="auto" w:sz="4"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4</w:t>
            </w:r>
          </w:p>
        </w:tc>
        <w:tc>
          <w:tcPr>
            <w:tcW w:w="1580" w:type="dxa"/>
            <w:tcBorders>
              <w:top w:val="nil"/>
              <w:left w:val="nil"/>
              <w:bottom w:val="double" w:color="auto" w:sz="6"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投标文件规范性(</w:t>
            </w:r>
            <w:r>
              <w:rPr>
                <w:rFonts w:ascii="宋体" w:hAnsi="宋体" w:eastAsia="宋体"/>
                <w:sz w:val="24"/>
                <w:szCs w:val="24"/>
              </w:rPr>
              <w:t>1</w:t>
            </w:r>
            <w:r>
              <w:rPr>
                <w:rFonts w:hint="eastAsia" w:ascii="宋体" w:hAnsi="宋体" w:eastAsia="宋体"/>
                <w:sz w:val="24"/>
                <w:szCs w:val="24"/>
              </w:rPr>
              <w:t>分)</w:t>
            </w:r>
          </w:p>
        </w:tc>
        <w:tc>
          <w:tcPr>
            <w:tcW w:w="4930" w:type="dxa"/>
            <w:tcBorders>
              <w:top w:val="nil"/>
              <w:left w:val="nil"/>
              <w:bottom w:val="double" w:color="auto" w:sz="6" w:space="0"/>
              <w:right w:val="single" w:color="auto" w:sz="4" w:space="0"/>
            </w:tcBorders>
            <w:shd w:val="clear" w:color="auto" w:fill="auto"/>
            <w:vAlign w:val="center"/>
          </w:tcPr>
          <w:p>
            <w:pPr>
              <w:spacing w:line="360" w:lineRule="auto"/>
              <w:rPr>
                <w:rFonts w:ascii="宋体" w:hAnsi="宋体" w:eastAsia="宋体"/>
                <w:sz w:val="24"/>
                <w:szCs w:val="24"/>
              </w:rPr>
            </w:pPr>
            <w:r>
              <w:rPr>
                <w:rFonts w:hint="eastAsia" w:ascii="宋体" w:hAnsi="宋体" w:eastAsia="宋体"/>
                <w:sz w:val="24"/>
                <w:szCs w:val="24"/>
              </w:rPr>
              <w:t>投标文件制作规范，没有细微偏差情形得满分，有一项细微偏差扣0.2分，直到该项分值扣完为止。</w:t>
            </w:r>
          </w:p>
        </w:tc>
        <w:tc>
          <w:tcPr>
            <w:tcW w:w="992" w:type="dxa"/>
            <w:tcBorders>
              <w:top w:val="nil"/>
              <w:left w:val="nil"/>
              <w:bottom w:val="double" w:color="auto" w:sz="6" w:space="0"/>
              <w:right w:val="double" w:color="auto" w:sz="6" w:space="0"/>
            </w:tcBorders>
            <w:shd w:val="clear" w:color="auto" w:fill="auto"/>
            <w:vAlign w:val="center"/>
          </w:tcPr>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分</w:t>
            </w:r>
          </w:p>
        </w:tc>
      </w:tr>
    </w:tbl>
    <w:p>
      <w:pPr>
        <w:jc w:val="both"/>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40"/>
          <w:szCs w:val="40"/>
          <w:lang w:eastAsia="zh-CN"/>
        </w:rPr>
      </w:pPr>
    </w:p>
    <w:p>
      <w:pPr>
        <w:pStyle w:val="8"/>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8"/>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8"/>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8"/>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8"/>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8"/>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8"/>
        <w:spacing w:beforeLines="0" w:after="0" w:afterLines="0" w:line="288" w:lineRule="auto"/>
        <w:jc w:val="left"/>
        <w:rPr>
          <w:rFonts w:hint="default" w:ascii="宋体" w:hAnsi="宋体" w:eastAsia="宋体" w:cs="微软雅黑"/>
          <w:b/>
          <w:color w:val="auto"/>
          <w:sz w:val="30"/>
          <w:szCs w:val="30"/>
          <w:lang w:bidi="ar"/>
        </w:rPr>
      </w:pPr>
      <w:r>
        <w:rPr>
          <w:rFonts w:hint="eastAsia" w:ascii="方正黑体简体" w:hAnsi="方正黑体简体" w:eastAsia="方正黑体简体" w:cs="方正黑体简体"/>
          <w:b w:val="0"/>
          <w:bCs/>
          <w:color w:val="auto"/>
          <w:sz w:val="30"/>
          <w:szCs w:val="30"/>
          <w:lang w:val="en-US" w:eastAsia="zh-CN" w:bidi="ar"/>
        </w:rPr>
        <w:t>附件3</w:t>
      </w:r>
      <w:r>
        <w:rPr>
          <w:rFonts w:hint="eastAsia" w:eastAsia="宋体" w:cs="微软雅黑"/>
          <w:b/>
          <w:color w:val="auto"/>
          <w:sz w:val="30"/>
          <w:szCs w:val="30"/>
          <w:lang w:val="en-US" w:eastAsia="zh-CN" w:bidi="ar"/>
        </w:rPr>
        <w:t xml:space="preserve">                 报价</w:t>
      </w:r>
      <w:r>
        <w:rPr>
          <w:rFonts w:hint="eastAsia" w:cs="微软雅黑"/>
          <w:b/>
          <w:color w:val="auto"/>
          <w:sz w:val="30"/>
          <w:szCs w:val="30"/>
          <w:lang w:bidi="ar"/>
        </w:rPr>
        <w:t>文件部分格式</w:t>
      </w:r>
    </w:p>
    <w:p>
      <w:pPr>
        <w:spacing w:beforeLines="0" w:afterLines="0"/>
        <w:rPr>
          <w:rFonts w:hint="default"/>
          <w:sz w:val="21"/>
          <w:szCs w:val="24"/>
        </w:rPr>
      </w:pPr>
    </w:p>
    <w:p>
      <w:pPr>
        <w:spacing w:beforeLines="0" w:afterLines="0"/>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center"/>
        <w:rPr>
          <w:rFonts w:hint="default" w:hAnsi="宋体"/>
          <w:b/>
          <w:color w:val="auto"/>
          <w:kern w:val="2"/>
          <w:sz w:val="44"/>
          <w:szCs w:val="44"/>
        </w:rPr>
      </w:pPr>
      <w:r>
        <w:rPr>
          <w:rFonts w:hint="eastAsia" w:hAnsi="宋体"/>
          <w:b/>
          <w:color w:val="auto"/>
          <w:kern w:val="2"/>
          <w:sz w:val="44"/>
          <w:szCs w:val="44"/>
          <w:lang w:val="zh-CN"/>
        </w:rPr>
        <w:t>项目名称</w:t>
      </w: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center"/>
        <w:rPr>
          <w:rFonts w:hint="default" w:hAnsi="宋体"/>
          <w:b/>
          <w:color w:val="auto"/>
          <w:kern w:val="2"/>
          <w:sz w:val="72"/>
          <w:szCs w:val="72"/>
        </w:rPr>
      </w:pPr>
      <w:r>
        <w:rPr>
          <w:rFonts w:hint="eastAsia" w:hAnsi="宋体"/>
          <w:b/>
          <w:color w:val="auto"/>
          <w:kern w:val="2"/>
          <w:sz w:val="72"/>
          <w:szCs w:val="72"/>
          <w:lang w:val="en-US" w:eastAsia="zh-CN"/>
        </w:rPr>
        <w:t>报 价</w:t>
      </w:r>
      <w:r>
        <w:rPr>
          <w:rFonts w:hint="eastAsia" w:hAnsi="宋体"/>
          <w:b/>
          <w:color w:val="auto"/>
          <w:kern w:val="2"/>
          <w:sz w:val="72"/>
          <w:szCs w:val="72"/>
        </w:rPr>
        <w:t xml:space="preserve"> 文 件</w:t>
      </w: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line="480" w:lineRule="auto"/>
        <w:jc w:val="center"/>
        <w:rPr>
          <w:rFonts w:hint="default" w:hAnsi="宋体"/>
          <w:b/>
          <w:color w:val="auto"/>
          <w:kern w:val="2"/>
          <w:sz w:val="32"/>
          <w:szCs w:val="32"/>
        </w:rPr>
      </w:pPr>
      <w:r>
        <w:rPr>
          <w:rFonts w:hint="eastAsia" w:hAnsi="宋体"/>
          <w:b/>
          <w:color w:val="auto"/>
          <w:kern w:val="2"/>
          <w:sz w:val="32"/>
          <w:szCs w:val="32"/>
        </w:rPr>
        <w:t>投标人：</w:t>
      </w:r>
      <w:r>
        <w:rPr>
          <w:rFonts w:hint="eastAsia" w:hAnsi="宋体"/>
          <w:b/>
          <w:color w:val="auto"/>
          <w:kern w:val="2"/>
          <w:sz w:val="32"/>
          <w:szCs w:val="32"/>
          <w:u w:val="single"/>
        </w:rPr>
        <w:t xml:space="preserve">                           </w:t>
      </w:r>
      <w:r>
        <w:rPr>
          <w:rFonts w:hint="eastAsia" w:hAnsi="宋体"/>
          <w:b/>
          <w:color w:val="auto"/>
          <w:kern w:val="2"/>
          <w:sz w:val="32"/>
          <w:szCs w:val="32"/>
        </w:rPr>
        <w:t>（盖单位章）</w:t>
      </w:r>
    </w:p>
    <w:p>
      <w:pPr>
        <w:spacing w:beforeLines="0" w:afterLines="0" w:line="480" w:lineRule="auto"/>
        <w:jc w:val="center"/>
        <w:rPr>
          <w:rFonts w:hint="default" w:hAnsi="宋体"/>
          <w:b/>
          <w:color w:val="auto"/>
          <w:kern w:val="2"/>
          <w:sz w:val="32"/>
          <w:szCs w:val="32"/>
        </w:rPr>
      </w:pPr>
      <w:r>
        <w:rPr>
          <w:rFonts w:hint="eastAsia" w:hAnsi="宋体"/>
          <w:b/>
          <w:color w:val="auto"/>
          <w:kern w:val="2"/>
          <w:sz w:val="32"/>
          <w:szCs w:val="32"/>
        </w:rPr>
        <w:t>法定代表人或其委托代理人：</w:t>
      </w:r>
      <w:r>
        <w:rPr>
          <w:rFonts w:hint="eastAsia" w:hAnsi="宋体"/>
          <w:b/>
          <w:color w:val="auto"/>
          <w:kern w:val="2"/>
          <w:sz w:val="32"/>
          <w:szCs w:val="32"/>
          <w:u w:val="single"/>
        </w:rPr>
        <w:t xml:space="preserve">             </w:t>
      </w:r>
      <w:r>
        <w:rPr>
          <w:rFonts w:hint="eastAsia" w:hAnsi="宋体"/>
          <w:b/>
          <w:color w:val="auto"/>
          <w:kern w:val="2"/>
          <w:sz w:val="32"/>
          <w:szCs w:val="32"/>
        </w:rPr>
        <w:t>（签字）</w:t>
      </w:r>
    </w:p>
    <w:p>
      <w:pPr>
        <w:spacing w:beforeLines="0" w:afterLines="0"/>
        <w:jc w:val="center"/>
        <w:rPr>
          <w:rFonts w:hint="default" w:hAnsi="宋体"/>
          <w:b/>
          <w:color w:val="auto"/>
          <w:kern w:val="2"/>
          <w:sz w:val="32"/>
          <w:szCs w:val="32"/>
          <w:u w:val="single"/>
        </w:rPr>
      </w:pPr>
      <w:r>
        <w:rPr>
          <w:rFonts w:hint="eastAsia" w:hAnsi="宋体"/>
          <w:b/>
          <w:color w:val="auto"/>
          <w:kern w:val="2"/>
          <w:sz w:val="32"/>
          <w:szCs w:val="32"/>
          <w:u w:val="single"/>
        </w:rPr>
        <w:t xml:space="preserve">      年     月    日</w:t>
      </w: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r>
        <w:rPr>
          <w:rFonts w:hint="default" w:ascii="Times New Roman"/>
          <w:color w:val="auto"/>
          <w:kern w:val="2"/>
          <w:sz w:val="21"/>
          <w:szCs w:val="24"/>
        </w:rPr>
        <w:br w:type="page"/>
      </w:r>
    </w:p>
    <w:p>
      <w:pPr>
        <w:spacing w:beforeLines="0" w:afterLines="0" w:line="288" w:lineRule="auto"/>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目录</w:t>
      </w:r>
    </w:p>
    <w:p>
      <w:pPr>
        <w:pStyle w:val="9"/>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rPr>
        <w:t>1、</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lang w:val="en-US" w:eastAsia="zh-CN"/>
        </w:rPr>
        <w:t>供应商申明</w:t>
      </w:r>
      <w:r>
        <w:rPr>
          <w:rStyle w:val="10"/>
          <w:rFonts w:hint="eastAsia" w:ascii="方正仿宋简体" w:hAnsi="方正仿宋简体" w:eastAsia="方正仿宋简体" w:cs="方正仿宋简体"/>
          <w:sz w:val="24"/>
          <w:szCs w:val="24"/>
        </w:rPr>
        <w:t>函</w:t>
      </w:r>
    </w:p>
    <w:p>
      <w:pPr>
        <w:pStyle w:val="9"/>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rPr>
        <w:t>2、</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法定代表人身份证明</w:t>
      </w:r>
    </w:p>
    <w:p>
      <w:pPr>
        <w:pStyle w:val="9"/>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rPr>
        <w:t>3、</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授权委托书</w:t>
      </w:r>
    </w:p>
    <w:p>
      <w:pPr>
        <w:pStyle w:val="9"/>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rPr>
        <w:t>4、</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lang w:val="en-US" w:eastAsia="zh-CN"/>
        </w:rPr>
        <w:t>报价一栏表</w:t>
      </w:r>
    </w:p>
    <w:p>
      <w:pPr>
        <w:pStyle w:val="9"/>
        <w:tabs>
          <w:tab w:val="left" w:pos="922"/>
        </w:tabs>
        <w:spacing w:beforeLines="0" w:after="0" w:afterLines="0" w:line="288" w:lineRule="auto"/>
        <w:jc w:val="both"/>
        <w:rPr>
          <w:rFonts w:hint="default" w:ascii="方正仿宋简体" w:hAnsi="方正仿宋简体" w:eastAsia="方正仿宋简体" w:cs="方正仿宋简体"/>
          <w:sz w:val="24"/>
          <w:szCs w:val="24"/>
          <w:lang w:val="en-US" w:eastAsia="zh-CN"/>
        </w:rPr>
      </w:pPr>
      <w:r>
        <w:rPr>
          <w:rStyle w:val="10"/>
          <w:rFonts w:hint="eastAsia" w:ascii="方正仿宋简体" w:hAnsi="方正仿宋简体" w:eastAsia="方正仿宋简体" w:cs="方正仿宋简体"/>
          <w:sz w:val="24"/>
          <w:szCs w:val="24"/>
          <w:lang w:val="en-US" w:eastAsia="zh-CN"/>
        </w:rPr>
        <w:t>5</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lang w:val="en-US" w:eastAsia="zh-CN"/>
        </w:rPr>
        <w:t xml:space="preserve">    报价方案</w:t>
      </w:r>
    </w:p>
    <w:p>
      <w:pPr>
        <w:pStyle w:val="9"/>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lang w:val="en-US" w:eastAsia="zh-CN"/>
        </w:rPr>
        <w:t>6</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投标人基本情况</w:t>
      </w:r>
    </w:p>
    <w:p>
      <w:pPr>
        <w:pStyle w:val="9"/>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lang w:val="en-US" w:eastAsia="zh-CN"/>
        </w:rPr>
        <w:t>7</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公司财务状况</w:t>
      </w:r>
    </w:p>
    <w:p>
      <w:pPr>
        <w:pStyle w:val="9"/>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lang w:val="en-US" w:eastAsia="zh-CN"/>
        </w:rPr>
        <w:t>8</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lang w:val="en-US" w:eastAsia="zh-CN"/>
        </w:rPr>
        <w:t xml:space="preserve">     </w:t>
      </w:r>
      <w:r>
        <w:rPr>
          <w:rStyle w:val="10"/>
          <w:rFonts w:hint="eastAsia" w:ascii="方正仿宋简体" w:hAnsi="方正仿宋简体" w:eastAsia="方正仿宋简体" w:cs="方正仿宋简体"/>
          <w:sz w:val="24"/>
          <w:szCs w:val="24"/>
        </w:rPr>
        <w:t>类似项目经验（如有）</w:t>
      </w:r>
    </w:p>
    <w:p>
      <w:pPr>
        <w:pStyle w:val="9"/>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lang w:val="en-US" w:eastAsia="zh-CN"/>
        </w:rPr>
        <w:t>9</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确保服务质量承诺书</w:t>
      </w:r>
    </w:p>
    <w:p>
      <w:pPr>
        <w:pStyle w:val="9"/>
        <w:tabs>
          <w:tab w:val="left" w:pos="1018"/>
        </w:tabs>
        <w:spacing w:beforeLines="0" w:after="0" w:afterLines="0" w:line="288" w:lineRule="auto"/>
        <w:jc w:val="both"/>
        <w:rPr>
          <w:rFonts w:hint="eastAsia" w:ascii="方正仿宋简体" w:hAnsi="方正仿宋简体" w:eastAsia="方正仿宋简体" w:cs="方正仿宋简体"/>
          <w:sz w:val="24"/>
          <w:szCs w:val="24"/>
          <w:lang w:val="en-US" w:eastAsia="zh-CN"/>
        </w:rPr>
      </w:pPr>
      <w:r>
        <w:rPr>
          <w:rStyle w:val="10"/>
          <w:rFonts w:hint="eastAsia" w:ascii="方正仿宋简体" w:hAnsi="方正仿宋简体" w:eastAsia="方正仿宋简体" w:cs="方正仿宋简体"/>
          <w:sz w:val="24"/>
          <w:szCs w:val="24"/>
          <w:lang w:val="en-US" w:eastAsia="zh-CN"/>
        </w:rPr>
        <w:t>10</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中小企业声明函</w:t>
      </w:r>
      <w:r>
        <w:rPr>
          <w:rStyle w:val="10"/>
          <w:rFonts w:hint="eastAsia" w:ascii="方正仿宋简体" w:hAnsi="方正仿宋简体" w:eastAsia="方正仿宋简体" w:cs="方正仿宋简体"/>
          <w:sz w:val="24"/>
          <w:szCs w:val="24"/>
          <w:lang w:eastAsia="zh-CN"/>
        </w:rPr>
        <w:t>（</w:t>
      </w:r>
      <w:r>
        <w:rPr>
          <w:rStyle w:val="10"/>
          <w:rFonts w:hint="eastAsia" w:ascii="方正仿宋简体" w:hAnsi="方正仿宋简体" w:eastAsia="方正仿宋简体" w:cs="方正仿宋简体"/>
          <w:sz w:val="24"/>
          <w:szCs w:val="24"/>
          <w:lang w:val="en-US" w:eastAsia="zh-CN"/>
        </w:rPr>
        <w:t>如是）</w:t>
      </w:r>
    </w:p>
    <w:p>
      <w:pPr>
        <w:pStyle w:val="9"/>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lang w:val="en-US" w:eastAsia="zh-CN"/>
        </w:rPr>
        <w:t>11</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参加政府采购活动前3年内在经营活动中没有重大违法记录的书面声明</w:t>
      </w:r>
    </w:p>
    <w:p>
      <w:pPr>
        <w:pStyle w:val="9"/>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sz w:val="24"/>
          <w:szCs w:val="24"/>
          <w:lang w:val="en-US" w:eastAsia="zh-CN"/>
        </w:rPr>
        <w:t>12</w:t>
      </w:r>
      <w:r>
        <w:rPr>
          <w:rStyle w:val="10"/>
          <w:rFonts w:hint="eastAsia" w:ascii="方正仿宋简体" w:hAnsi="方正仿宋简体" w:eastAsia="方正仿宋简体" w:cs="方正仿宋简体"/>
          <w:sz w:val="24"/>
          <w:szCs w:val="24"/>
        </w:rPr>
        <w:t>、</w:t>
      </w:r>
      <w:r>
        <w:rPr>
          <w:rStyle w:val="10"/>
          <w:rFonts w:hint="eastAsia" w:ascii="方正仿宋简体" w:hAnsi="方正仿宋简体" w:eastAsia="方正仿宋简体" w:cs="方正仿宋简体"/>
          <w:sz w:val="24"/>
          <w:szCs w:val="24"/>
        </w:rPr>
        <w:tab/>
      </w:r>
      <w:r>
        <w:rPr>
          <w:rStyle w:val="10"/>
          <w:rFonts w:hint="eastAsia" w:ascii="方正仿宋简体" w:hAnsi="方正仿宋简体" w:eastAsia="方正仿宋简体" w:cs="方正仿宋简体"/>
          <w:sz w:val="24"/>
          <w:szCs w:val="24"/>
        </w:rPr>
        <w:t>投标人认为需要提供的其他材料</w:t>
      </w:r>
    </w:p>
    <w:p>
      <w:pPr>
        <w:pStyle w:val="9"/>
        <w:tabs>
          <w:tab w:val="left" w:pos="1018"/>
        </w:tabs>
        <w:spacing w:beforeLines="0" w:after="0" w:afterLines="0" w:line="288" w:lineRule="auto"/>
        <w:jc w:val="both"/>
        <w:rPr>
          <w:rStyle w:val="10"/>
          <w:rFonts w:hint="eastAsia" w:ascii="方正仿宋简体" w:hAnsi="方正仿宋简体" w:eastAsia="方正仿宋简体" w:cs="方正仿宋简体"/>
          <w:sz w:val="24"/>
          <w:szCs w:val="24"/>
        </w:rPr>
      </w:pPr>
      <w:bookmarkStart w:id="0" w:name="bookmark100"/>
      <w:r>
        <w:rPr>
          <w:rStyle w:val="10"/>
          <w:rFonts w:hint="eastAsia" w:ascii="方正仿宋简体" w:hAnsi="方正仿宋简体" w:eastAsia="方正仿宋简体" w:cs="方正仿宋简体"/>
          <w:sz w:val="24"/>
          <w:szCs w:val="24"/>
        </w:rPr>
        <w:t>注：投标人可自行编制目录，并标注对应页码。所有复印件需清晰可辩。</w:t>
      </w:r>
      <w:bookmarkEnd w:id="0"/>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both"/>
        <w:rPr>
          <w:rFonts w:hint="eastAsia"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供应商申明函</w:t>
      </w:r>
    </w:p>
    <w:p>
      <w:pPr>
        <w:spacing w:line="500" w:lineRule="exact"/>
        <w:rPr>
          <w:rFonts w:hint="eastAsia" w:ascii="方正仿宋简体" w:hAnsi="方正仿宋简体" w:eastAsia="方正仿宋简体" w:cs="方正仿宋简体"/>
          <w:sz w:val="28"/>
          <w:szCs w:val="28"/>
        </w:rPr>
      </w:pPr>
    </w:p>
    <w:p>
      <w:pPr>
        <w:spacing w:line="500" w:lineRule="exac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成都市</w:t>
      </w:r>
      <w:r>
        <w:rPr>
          <w:rFonts w:hint="eastAsia" w:ascii="方正仿宋简体" w:hAnsi="方正仿宋简体" w:eastAsia="方正仿宋简体" w:cs="方正仿宋简体"/>
          <w:sz w:val="28"/>
          <w:szCs w:val="28"/>
          <w:lang w:eastAsia="zh-CN"/>
        </w:rPr>
        <w:t>中医医院（区六医院）</w:t>
      </w:r>
      <w:r>
        <w:rPr>
          <w:rFonts w:hint="eastAsia" w:ascii="方正仿宋简体" w:hAnsi="方正仿宋简体" w:eastAsia="方正仿宋简体" w:cs="方正仿宋简体"/>
          <w:sz w:val="28"/>
          <w:szCs w:val="28"/>
        </w:rPr>
        <w:t>：</w:t>
      </w: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我公司作为本次采购项目的投标人，根据招标文件要求，现郑重承诺如下：</w:t>
      </w:r>
    </w:p>
    <w:p>
      <w:pPr>
        <w:spacing w:line="500" w:lineRule="exact"/>
        <w:ind w:firstLine="560" w:firstLineChars="2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一、具备《中华人名共和国政府采购法》第二十二条第一款和本项目规定的条件：</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（一）具有独立承担民事责任的能力；</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（二）具有良好的商业信誉和健全的财务会计制度；</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（三）具有履行合同所必需的设备和专业技术能力；</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（四）有依法缴纳税收和社会保障资金的良好记录；</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（五）参加政府采购活动前三年内，在经营活动中没有重大违法记录；</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（六）法律、行政法规规定的其他条件；</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（七）根据采购项目提出的特殊条件。</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二、完全接受和满足本项目招标文件中规定的实质性要求，如对招标文件有异议，已经在投标截止时间届满前依法进行维权救济，不存在对招标文件有异议的同时又参加投标以求侥幸或者为实现其他非法目的的行为。</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三、参加本次招标采购活动，不存在与单位负责人为同一人或者存在直接控股、管理关系的其它供应商参与同一合同的政府采购活动的行为。</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四、参加本次招标采购活动，不存在和其他供应商在同一合同项下的采购项目中，同时是委托同一自然人、同一家庭的人员、同一单位的人员作为代理人的行为。</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五、如果有《四川省政府采购当事人诚信管理办法》（川财采【2015】33号）规定的记入诚信档案的失信行为，将在投标文件中全面如实反映。</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六、投标文件中提供的能够给予</w:t>
      </w:r>
      <w:r>
        <w:rPr>
          <w:rFonts w:hint="eastAsia" w:ascii="方正仿宋简体" w:hAnsi="方正仿宋简体" w:eastAsia="方正仿宋简体" w:cs="方正仿宋简体"/>
          <w:color w:val="000000"/>
          <w:sz w:val="28"/>
          <w:szCs w:val="28"/>
        </w:rPr>
        <w:t>我</w:t>
      </w:r>
      <w:r>
        <w:rPr>
          <w:rFonts w:hint="eastAsia" w:ascii="方正仿宋简体" w:hAnsi="方正仿宋简体" w:eastAsia="方正仿宋简体" w:cs="方正仿宋简体"/>
          <w:color w:val="000000"/>
          <w:sz w:val="28"/>
          <w:szCs w:val="28"/>
          <w:lang w:val="en-US" w:eastAsia="zh-CN"/>
        </w:rPr>
        <w:t>单位</w:t>
      </w:r>
      <w:r>
        <w:rPr>
          <w:rFonts w:hint="eastAsia" w:ascii="方正仿宋简体" w:hAnsi="方正仿宋简体" w:eastAsia="方正仿宋简体" w:cs="方正仿宋简体"/>
          <w:color w:val="000000"/>
          <w:sz w:val="28"/>
          <w:szCs w:val="28"/>
        </w:rPr>
        <w:t>带来优惠、好处的任</w:t>
      </w:r>
      <w:r>
        <w:rPr>
          <w:rFonts w:hint="eastAsia" w:ascii="方正仿宋简体" w:hAnsi="方正仿宋简体" w:eastAsia="方正仿宋简体" w:cs="方正仿宋简体"/>
          <w:sz w:val="28"/>
          <w:szCs w:val="28"/>
        </w:rPr>
        <w:t>何材料资料和技术、服务、商务等响应承诺情况都是真实的、有效的、合法的。</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七、我单位不为“信用中国”网站（</w:t>
      </w:r>
      <w:r>
        <w:rPr>
          <w:sz w:val="20"/>
          <w:szCs w:val="21"/>
        </w:rPr>
        <w:fldChar w:fldCharType="begin"/>
      </w:r>
      <w:r>
        <w:rPr>
          <w:sz w:val="20"/>
          <w:szCs w:val="21"/>
        </w:rPr>
        <w:instrText xml:space="preserve"> HYPERLINK "http://www.creditchina" </w:instrText>
      </w:r>
      <w:r>
        <w:rPr>
          <w:sz w:val="20"/>
          <w:szCs w:val="21"/>
        </w:rPr>
        <w:fldChar w:fldCharType="separate"/>
      </w:r>
      <w:r>
        <w:rPr>
          <w:rStyle w:val="7"/>
          <w:rFonts w:hint="eastAsia" w:ascii="方正仿宋简体" w:hAnsi="方正仿宋简体" w:eastAsia="方正仿宋简体" w:cs="方正仿宋简体"/>
          <w:sz w:val="28"/>
          <w:szCs w:val="28"/>
        </w:rPr>
        <w:t>www.creditchina</w:t>
      </w:r>
      <w:r>
        <w:rPr>
          <w:rStyle w:val="7"/>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gov.cn）中列入失信被执行人和重大税收违法案件当事人名单的供应商，不为中国政府采购网（www.ccgp.gov.cn）政府采购严重违法失信行为记录名单中被财政部门禁止参加政府采购活动的供应商（处罚决定规定的时间和地域范围内）。</w:t>
      </w:r>
    </w:p>
    <w:p>
      <w:pPr>
        <w:spacing w:line="500" w:lineRule="exact"/>
        <w:rPr>
          <w:rFonts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八、我单位、我单位法定代表人/主要负责人在前3年内不具有行贿犯罪记录。</w:t>
      </w:r>
    </w:p>
    <w:p>
      <w:pPr>
        <w:spacing w:line="500" w:lineRule="exact"/>
        <w:ind w:firstLine="840" w:firstLineChars="3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本公司对上述承诺的内容事项真实性负责。如经查实上述承诺的内容事项存在虚假，我公司愿意接受以提供虚假材料谋取中标追究法律责任。</w:t>
      </w:r>
    </w:p>
    <w:p>
      <w:pPr>
        <w:spacing w:line="500" w:lineRule="exact"/>
        <w:rPr>
          <w:rFonts w:ascii="方正仿宋简体" w:hAnsi="方正仿宋简体" w:eastAsia="方正仿宋简体" w:cs="方正仿宋简体"/>
          <w:sz w:val="28"/>
          <w:szCs w:val="28"/>
        </w:rPr>
      </w:pP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投标人名称：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单位公章）</w:t>
      </w: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法定代表人或授权代表（签字或加盖个人名章）：</w:t>
      </w:r>
      <w:r>
        <w:rPr>
          <w:rFonts w:hint="eastAsia" w:ascii="方正仿宋简体" w:hAnsi="方正仿宋简体" w:eastAsia="方正仿宋简体" w:cs="方正仿宋简体"/>
          <w:sz w:val="28"/>
          <w:szCs w:val="28"/>
          <w:u w:val="single"/>
        </w:rPr>
        <w:t xml:space="preserve">                   </w:t>
      </w: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 xml:space="preserve">      </w:t>
      </w:r>
    </w:p>
    <w:p>
      <w:pPr>
        <w:rPr>
          <w:sz w:val="24"/>
          <w:szCs w:val="24"/>
        </w:rPr>
      </w:pPr>
    </w:p>
    <w:p>
      <w:pPr>
        <w:rPr>
          <w:sz w:val="24"/>
          <w:szCs w:val="24"/>
        </w:rPr>
      </w:pPr>
    </w:p>
    <w:p>
      <w:pPr>
        <w:rPr>
          <w:sz w:val="24"/>
          <w:szCs w:val="24"/>
        </w:rPr>
      </w:pPr>
    </w:p>
    <w:p>
      <w:pPr>
        <w:rPr>
          <w:sz w:val="24"/>
          <w:szCs w:val="24"/>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both"/>
        <w:rPr>
          <w:rFonts w:hint="eastAsia" w:ascii="方正小标宋简体" w:hAnsi="方正小标宋简体" w:eastAsia="方正小标宋简体" w:cs="方正小标宋简体"/>
          <w:sz w:val="32"/>
          <w:szCs w:val="32"/>
        </w:rPr>
      </w:pPr>
    </w:p>
    <w:p>
      <w:pPr>
        <w:jc w:val="both"/>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供应商法定代表人身份证明书</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单位名称：</w:t>
      </w:r>
      <w:r>
        <w:rPr>
          <w:rFonts w:hint="eastAsia" w:ascii="方正仿宋简体" w:hAnsi="方正仿宋简体" w:eastAsia="方正仿宋简体" w:cs="方正仿宋简体"/>
          <w:sz w:val="32"/>
          <w:szCs w:val="32"/>
          <w:u w:val="single"/>
        </w:rPr>
        <w:t xml:space="preserve">                      </w:t>
      </w:r>
    </w:p>
    <w:p>
      <w:pPr>
        <w:rPr>
          <w:rFonts w:hint="eastAsia" w:ascii="方正仿宋简体" w:hAnsi="方正仿宋简体" w:eastAsia="方正仿宋简体" w:cs="方正仿宋简体"/>
          <w:sz w:val="32"/>
          <w:szCs w:val="32"/>
          <w:u w:val="single"/>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单位性质：</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地址：</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经营期限：</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 xml:space="preserve">   </w:t>
      </w:r>
    </w:p>
    <w:p>
      <w:pPr>
        <w:rPr>
          <w:rFonts w:hint="eastAsia" w:ascii="方正仿宋简体" w:hAnsi="方正仿宋简体" w:eastAsia="方正仿宋简体" w:cs="方正仿宋简体"/>
          <w:sz w:val="32"/>
          <w:szCs w:val="32"/>
          <w:u w:val="single"/>
        </w:rPr>
      </w:pPr>
    </w:p>
    <w:p>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姓名：</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性别：</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年龄：</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职务：</w:t>
      </w:r>
      <w:r>
        <w:rPr>
          <w:rFonts w:hint="eastAsia" w:ascii="方正仿宋简体" w:hAnsi="方正仿宋简体" w:eastAsia="方正仿宋简体" w:cs="方正仿宋简体"/>
          <w:sz w:val="32"/>
          <w:szCs w:val="32"/>
          <w:u w:val="single"/>
        </w:rPr>
        <w:t xml:space="preserve">             </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系</w:t>
      </w:r>
      <w:r>
        <w:rPr>
          <w:rFonts w:hint="eastAsia" w:ascii="方正仿宋简体" w:hAnsi="方正仿宋简体" w:eastAsia="方正仿宋简体" w:cs="方正仿宋简体"/>
          <w:sz w:val="32"/>
          <w:szCs w:val="32"/>
          <w:u w:val="single"/>
        </w:rPr>
        <w:t xml:space="preserve">                              公司</w:t>
      </w:r>
      <w:r>
        <w:rPr>
          <w:rFonts w:hint="eastAsia" w:ascii="方正仿宋简体" w:hAnsi="方正仿宋简体" w:eastAsia="方正仿宋简体" w:cs="方正仿宋简体"/>
          <w:sz w:val="32"/>
          <w:szCs w:val="32"/>
        </w:rPr>
        <w:t>的法定代表人。</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特此证明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 xml:space="preserve">                           公司</w:t>
      </w:r>
      <w:r>
        <w:rPr>
          <w:rFonts w:hint="eastAsia" w:ascii="方正仿宋简体" w:hAnsi="方正仿宋简体" w:eastAsia="方正仿宋简体" w:cs="方正仿宋简体"/>
          <w:sz w:val="32"/>
          <w:szCs w:val="32"/>
        </w:rPr>
        <w:t>（盖公章）：</w:t>
      </w:r>
    </w:p>
    <w:p>
      <w:pPr>
        <w:rPr>
          <w:rFonts w:ascii="宋体"/>
          <w:sz w:val="24"/>
          <w:szCs w:val="24"/>
        </w:rPr>
      </w:pPr>
      <w:r>
        <w:rPr>
          <w:rFonts w:hint="eastAsia" w:ascii="方正仿宋简体" w:hAnsi="方正仿宋简体" w:eastAsia="方正仿宋简体" w:cs="方正仿宋简体"/>
          <w:sz w:val="32"/>
          <w:szCs w:val="32"/>
          <w:lang w:eastAsia="zh-CN"/>
        </w:rPr>
        <w:t>日</w:t>
      </w:r>
      <w:r>
        <w:rPr>
          <w:rFonts w:hint="eastAsia" w:ascii="方正仿宋简体" w:hAnsi="方正仿宋简体" w:eastAsia="方正仿宋简体" w:cs="方正仿宋简体"/>
          <w:sz w:val="32"/>
          <w:szCs w:val="32"/>
        </w:rPr>
        <w:t>期：</w:t>
      </w:r>
    </w:p>
    <w:p>
      <w:pPr>
        <w:rPr>
          <w:rFonts w:hint="default" w:ascii="宋体" w:eastAsiaTheme="minorEastAsia"/>
          <w:sz w:val="24"/>
          <w:szCs w:val="24"/>
          <w:lang w:val="en-US" w:eastAsia="zh-CN"/>
        </w:rPr>
      </w:pPr>
    </w:p>
    <w:p>
      <w:pPr>
        <w:jc w:val="center"/>
        <w:rPr>
          <w:rFonts w:hint="eastAsia" w:ascii="方正小标宋简体" w:hAnsi="方正小标宋简体" w:eastAsia="方正小标宋简体" w:cs="方正小标宋简体"/>
          <w:sz w:val="40"/>
          <w:szCs w:val="40"/>
        </w:rPr>
      </w:pPr>
    </w:p>
    <w:p>
      <w:pPr>
        <w:jc w:val="both"/>
        <w:rPr>
          <w:rFonts w:hint="eastAsia" w:ascii="方正小标宋简体" w:hAnsi="方正小标宋简体" w:eastAsia="方正小标宋简体" w:cs="方正小标宋简体"/>
          <w:sz w:val="40"/>
          <w:szCs w:val="40"/>
        </w:rPr>
      </w:pPr>
    </w:p>
    <w:p>
      <w:pPr>
        <w:jc w:val="center"/>
        <w:rPr>
          <w:rFonts w:hint="eastAsia" w:ascii="方正小标宋简体" w:hAnsi="方正小标宋简体" w:eastAsia="方正小标宋简体" w:cs="方正小标宋简体"/>
          <w:sz w:val="40"/>
          <w:szCs w:val="4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供应商法定代表人授权委托书</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成都市</w:t>
      </w:r>
      <w:r>
        <w:rPr>
          <w:rFonts w:hint="eastAsia" w:ascii="方正仿宋简体" w:hAnsi="方正仿宋简体" w:eastAsia="方正仿宋简体" w:cs="方正仿宋简体"/>
          <w:sz w:val="28"/>
          <w:szCs w:val="28"/>
          <w:lang w:eastAsia="zh-CN"/>
        </w:rPr>
        <w:t>中医医院（区六医院）</w:t>
      </w:r>
      <w:r>
        <w:rPr>
          <w:rFonts w:hint="eastAsia" w:ascii="方正仿宋简体" w:hAnsi="方正仿宋简体" w:eastAsia="方正仿宋简体" w:cs="方正仿宋简体"/>
          <w:sz w:val="28"/>
          <w:szCs w:val="28"/>
        </w:rPr>
        <w:t>医院：</w:t>
      </w:r>
    </w:p>
    <w:p>
      <w:pPr>
        <w:ind w:left="559" w:leftChars="266"/>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本授权声明：</w:t>
      </w:r>
      <w:r>
        <w:rPr>
          <w:rFonts w:hint="eastAsia" w:ascii="方正仿宋简体" w:hAnsi="方正仿宋简体" w:eastAsia="方正仿宋简体" w:cs="方正仿宋简体"/>
          <w:sz w:val="28"/>
          <w:szCs w:val="28"/>
          <w:u w:val="single"/>
        </w:rPr>
        <w:t xml:space="preserve">                             公司</w:t>
      </w:r>
      <w:r>
        <w:rPr>
          <w:rFonts w:hint="eastAsia" w:ascii="方正仿宋简体" w:hAnsi="方正仿宋简体" w:eastAsia="方正仿宋简体" w:cs="方正仿宋简体"/>
          <w:sz w:val="28"/>
          <w:szCs w:val="28"/>
        </w:rPr>
        <w:t>（投标人名称）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（法定代表人姓名、职务）授权</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（被授权人姓名、职务）为我方“</w:t>
      </w:r>
      <w:r>
        <w:rPr>
          <w:rFonts w:hint="eastAsia" w:ascii="方正仿宋简体" w:hAnsi="方正仿宋简体" w:eastAsia="方正仿宋简体" w:cs="方正仿宋简体"/>
          <w:sz w:val="28"/>
          <w:szCs w:val="28"/>
          <w:u w:val="single"/>
        </w:rPr>
        <w:t xml:space="preserve">  成都市</w:t>
      </w:r>
      <w:r>
        <w:rPr>
          <w:rFonts w:hint="eastAsia" w:ascii="方正仿宋简体" w:hAnsi="方正仿宋简体" w:eastAsia="方正仿宋简体" w:cs="方正仿宋简体"/>
          <w:sz w:val="28"/>
          <w:szCs w:val="28"/>
          <w:u w:val="single"/>
          <w:lang w:eastAsia="zh-CN"/>
        </w:rPr>
        <w:t>中医医院（区六医院）</w:t>
      </w:r>
      <w:r>
        <w:rPr>
          <w:rFonts w:hint="eastAsia" w:ascii="方正仿宋简体" w:hAnsi="方正仿宋简体" w:eastAsia="方正仿宋简体" w:cs="方正仿宋简体"/>
          <w:sz w:val="28"/>
          <w:szCs w:val="28"/>
          <w:u w:val="single"/>
        </w:rPr>
        <w:t xml:space="preserve">XXXX采购项目  </w:t>
      </w:r>
      <w:r>
        <w:rPr>
          <w:rFonts w:hint="eastAsia" w:ascii="方正仿宋简体" w:hAnsi="方正仿宋简体" w:eastAsia="方正仿宋简体" w:cs="方正仿宋简体"/>
          <w:sz w:val="28"/>
          <w:szCs w:val="28"/>
        </w:rPr>
        <w:t>”项目投标活动的合法代表，以我方名义全权处理该项目有关投标、签订合同以及执行合同等一切事宜。</w:t>
      </w:r>
    </w:p>
    <w:p>
      <w:pPr>
        <w:ind w:firstLine="3920" w:firstLineChars="1400"/>
        <w:rPr>
          <w:rFonts w:ascii="方正仿宋简体" w:hAnsi="方正仿宋简体" w:eastAsia="方正仿宋简体" w:cs="方正仿宋简体"/>
          <w:sz w:val="28"/>
          <w:szCs w:val="28"/>
        </w:rPr>
      </w:pP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r>
        <w:rPr>
          <w:rFonts w:hint="eastAsia" w:ascii="方正仿宋简体" w:hAnsi="方正仿宋简体" w:eastAsia="方正仿宋简体" w:cs="方正仿宋简体"/>
          <w:sz w:val="28"/>
          <w:szCs w:val="28"/>
          <w:u w:val="single"/>
        </w:rPr>
        <w:t xml:space="preserve">             </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授权代表签字：</w:t>
      </w:r>
      <w:r>
        <w:rPr>
          <w:rFonts w:hint="eastAsia" w:ascii="方正仿宋简体" w:hAnsi="方正仿宋简体" w:eastAsia="方正仿宋简体" w:cs="方正仿宋简体"/>
          <w:sz w:val="28"/>
          <w:szCs w:val="28"/>
          <w:u w:val="single"/>
        </w:rPr>
        <w:t xml:space="preserve">                               </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投标人名称：</w:t>
      </w:r>
      <w:r>
        <w:rPr>
          <w:rFonts w:hint="eastAsia" w:ascii="方正仿宋简体" w:hAnsi="方正仿宋简体" w:eastAsia="方正仿宋简体" w:cs="方正仿宋简体"/>
          <w:sz w:val="28"/>
          <w:szCs w:val="28"/>
          <w:u w:val="single"/>
        </w:rPr>
        <w:t xml:space="preserve">                                  公司</w:t>
      </w:r>
      <w:r>
        <w:rPr>
          <w:rFonts w:hint="eastAsia" w:ascii="方正仿宋简体" w:hAnsi="方正仿宋简体" w:eastAsia="方正仿宋简体" w:cs="方正仿宋简体"/>
          <w:sz w:val="28"/>
          <w:szCs w:val="28"/>
        </w:rPr>
        <w:t>（单位盖章）。</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r>
        <w:rPr>
          <w:rFonts w:hint="eastAsia" w:ascii="方正仿宋简体" w:hAnsi="方正仿宋简体" w:eastAsia="方正仿宋简体" w:cs="方正仿宋简体"/>
          <w:sz w:val="28"/>
          <w:szCs w:val="28"/>
          <w:u w:val="single"/>
        </w:rPr>
        <w:t xml:space="preserve">                     </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附：1、法定代表人身份证复印件</w:t>
      </w:r>
    </w:p>
    <w:p>
      <w:pPr>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2、授权代表身份证复印件</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（注：身份证应双面复印或扫描，复印或扫描页盖有供应商鲜章）</w:t>
      </w:r>
    </w:p>
    <w:p>
      <w:pPr>
        <w:rPr>
          <w:rFonts w:ascii="方正仿宋简体" w:hAnsi="方正仿宋简体" w:eastAsia="方正仿宋简体" w:cs="方正仿宋简体"/>
          <w:b/>
          <w:sz w:val="28"/>
          <w:szCs w:val="28"/>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11"/>
        <w:keepNext w:val="0"/>
        <w:keepLines w:val="0"/>
        <w:pageBreakBefore w:val="0"/>
        <w:widowControl w:val="0"/>
        <w:kinsoku/>
        <w:wordWrap/>
        <w:overflowPunct/>
        <w:topLinePunct w:val="0"/>
        <w:autoSpaceDE/>
        <w:autoSpaceDN/>
        <w:bidi w:val="0"/>
        <w:adjustRightInd/>
        <w:snapToGrid/>
        <w:spacing w:before="0" w:beforeLines="0" w:after="280" w:afterLines="0" w:line="560" w:lineRule="exact"/>
        <w:ind w:right="23"/>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pacing w:val="30"/>
          <w:sz w:val="44"/>
          <w:szCs w:val="40"/>
        </w:rPr>
        <w:t>4</w:t>
      </w:r>
      <w:r>
        <w:rPr>
          <w:rFonts w:hint="eastAsia" w:ascii="方正小标宋简体" w:hAnsi="方正小标宋简体" w:eastAsia="方正小标宋简体" w:cs="方正小标宋简体"/>
          <w:spacing w:val="30"/>
          <w:sz w:val="44"/>
          <w:szCs w:val="40"/>
          <w:lang w:val="en-US" w:eastAsia="zh-CN"/>
        </w:rPr>
        <w:t>.报价</w:t>
      </w:r>
      <w:r>
        <w:rPr>
          <w:rFonts w:hint="eastAsia" w:ascii="方正小标宋简体" w:hAnsi="方正小标宋简体" w:eastAsia="方正小标宋简体" w:cs="方正小标宋简体"/>
          <w:spacing w:val="30"/>
          <w:sz w:val="44"/>
          <w:szCs w:val="40"/>
        </w:rPr>
        <w:t>一览表</w:t>
      </w:r>
    </w:p>
    <w:p>
      <w:pPr>
        <w:pStyle w:val="9"/>
        <w:keepNext w:val="0"/>
        <w:keepLines w:val="0"/>
        <w:pageBreakBefore w:val="0"/>
        <w:widowControl w:val="0"/>
        <w:kinsoku/>
        <w:wordWrap/>
        <w:overflowPunct/>
        <w:topLinePunct w:val="0"/>
        <w:autoSpaceDE/>
        <w:autoSpaceDN/>
        <w:bidi w:val="0"/>
        <w:adjustRightInd/>
        <w:snapToGrid/>
        <w:spacing w:beforeLines="0" w:after="176" w:afterLines="0" w:line="320" w:lineRule="exact"/>
        <w:ind w:left="198"/>
        <w:textAlignment w:val="auto"/>
        <w:rPr>
          <w:rFonts w:hint="eastAsia" w:ascii="方正仿宋简体" w:hAnsi="方正仿宋简体" w:eastAsia="方正仿宋简体" w:cs="方正仿宋简体"/>
          <w:sz w:val="28"/>
          <w:szCs w:val="32"/>
        </w:rPr>
      </w:pPr>
      <w:r>
        <w:rPr>
          <w:rStyle w:val="10"/>
          <w:rFonts w:hint="eastAsia" w:ascii="方正仿宋简体" w:hAnsi="方正仿宋简体" w:eastAsia="方正仿宋简体" w:cs="方正仿宋简体"/>
          <w:sz w:val="28"/>
          <w:szCs w:val="32"/>
        </w:rPr>
        <w:t>项目名称：</w:t>
      </w:r>
    </w:p>
    <w:tbl>
      <w:tblPr>
        <w:tblStyle w:val="4"/>
        <w:tblW w:w="4987"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75"/>
        <w:gridCol w:w="1866"/>
        <w:gridCol w:w="1891"/>
        <w:gridCol w:w="2462"/>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6" w:hRule="exact"/>
        </w:trPr>
        <w:tc>
          <w:tcPr>
            <w:tcW w:w="724"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pPr>
              <w:shd w:val="clear" w:color="auto" w:fill="FFFFFF"/>
              <w:spacing w:beforeLines="0" w:afterLines="0" w:line="624" w:lineRule="exact"/>
              <w:jc w:val="center"/>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投标</w:t>
            </w:r>
            <w:r>
              <w:rPr>
                <w:rFonts w:hint="eastAsia" w:ascii="方正仿宋简体" w:hAnsi="方正仿宋简体" w:eastAsia="方正仿宋简体" w:cs="方正仿宋简体"/>
                <w:kern w:val="2"/>
                <w:sz w:val="26"/>
                <w:szCs w:val="24"/>
                <w:lang w:val="en-US" w:eastAsia="zh-CN"/>
              </w:rPr>
              <w:t>设备</w:t>
            </w:r>
            <w:r>
              <w:rPr>
                <w:rFonts w:hint="eastAsia" w:ascii="方正仿宋简体" w:hAnsi="方正仿宋简体" w:eastAsia="方正仿宋简体" w:cs="方正仿宋简体"/>
                <w:kern w:val="2"/>
                <w:sz w:val="26"/>
                <w:szCs w:val="24"/>
              </w:rPr>
              <w:t>名称</w:t>
            </w:r>
          </w:p>
        </w:tc>
        <w:tc>
          <w:tcPr>
            <w:tcW w:w="10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r>
              <w:rPr>
                <w:rFonts w:hint="eastAsia" w:ascii="方正仿宋简体" w:hAnsi="方正仿宋简体" w:eastAsia="方正仿宋简体" w:cs="方正仿宋简体"/>
                <w:kern w:val="2"/>
                <w:sz w:val="26"/>
                <w:szCs w:val="24"/>
              </w:rPr>
              <w:t>合计价</w:t>
            </w:r>
          </w:p>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r>
              <w:rPr>
                <w:rFonts w:hint="eastAsia" w:ascii="方正仿宋简体" w:hAnsi="方正仿宋简体" w:eastAsia="方正仿宋简体" w:cs="方正仿宋简体"/>
                <w:kern w:val="2"/>
                <w:sz w:val="26"/>
                <w:szCs w:val="24"/>
              </w:rPr>
              <w:t>（元）</w:t>
            </w:r>
          </w:p>
        </w:tc>
        <w:tc>
          <w:tcPr>
            <w:tcW w:w="1073"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r>
              <w:rPr>
                <w:rFonts w:hint="eastAsia" w:ascii="方正仿宋简体" w:hAnsi="方正仿宋简体" w:eastAsia="方正仿宋简体" w:cs="方正仿宋简体"/>
                <w:kern w:val="2"/>
                <w:sz w:val="26"/>
                <w:szCs w:val="24"/>
              </w:rPr>
              <w:t>投标保证金</w:t>
            </w:r>
          </w:p>
          <w:p>
            <w:pPr>
              <w:shd w:val="clear" w:color="auto" w:fill="FFFFFF"/>
              <w:spacing w:beforeLines="0" w:afterLines="0" w:line="634" w:lineRule="exact"/>
              <w:jc w:val="center"/>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(有/无）</w:t>
            </w:r>
          </w:p>
        </w:tc>
        <w:tc>
          <w:tcPr>
            <w:tcW w:w="1397"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pPr>
              <w:shd w:val="clear" w:color="auto" w:fill="FFFFFF"/>
              <w:spacing w:beforeLines="0" w:after="300" w:afterLines="0" w:line="260" w:lineRule="exact"/>
              <w:ind w:left="500"/>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服务标准</w:t>
            </w:r>
          </w:p>
        </w:tc>
        <w:tc>
          <w:tcPr>
            <w:tcW w:w="74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260" w:lineRule="exact"/>
              <w:jc w:val="center"/>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6" w:hRule="exact"/>
        </w:trPr>
        <w:tc>
          <w:tcPr>
            <w:tcW w:w="72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624" w:lineRule="exact"/>
              <w:jc w:val="center"/>
              <w:rPr>
                <w:rFonts w:hint="eastAsia" w:ascii="方正仿宋简体" w:hAnsi="方正仿宋简体" w:eastAsia="方正仿宋简体" w:cs="方正仿宋简体"/>
                <w:kern w:val="2"/>
                <w:sz w:val="26"/>
                <w:szCs w:val="24"/>
              </w:rPr>
            </w:pPr>
          </w:p>
        </w:tc>
        <w:tc>
          <w:tcPr>
            <w:tcW w:w="10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p>
        </w:tc>
        <w:tc>
          <w:tcPr>
            <w:tcW w:w="107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p>
        </w:tc>
        <w:tc>
          <w:tcPr>
            <w:tcW w:w="1397"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300" w:beforeLines="0" w:afterLines="0" w:line="260" w:lineRule="exact"/>
              <w:rPr>
                <w:rFonts w:hint="eastAsia" w:ascii="方正仿宋简体" w:hAnsi="方正仿宋简体" w:eastAsia="方正仿宋简体" w:cs="方正仿宋简体"/>
                <w:kern w:val="2"/>
                <w:sz w:val="26"/>
                <w:szCs w:val="24"/>
                <w:lang w:val="en-US" w:eastAsia="zh-CN"/>
              </w:rPr>
            </w:pPr>
            <w:r>
              <w:rPr>
                <w:rFonts w:hint="eastAsia" w:ascii="方正仿宋简体" w:hAnsi="方正仿宋简体" w:eastAsia="方正仿宋简体" w:cs="方正仿宋简体"/>
                <w:kern w:val="2"/>
                <w:sz w:val="26"/>
                <w:szCs w:val="24"/>
                <w:lang w:val="en-US" w:eastAsia="zh-CN"/>
              </w:rPr>
              <w:t>符合国家及行业要求</w:t>
            </w:r>
          </w:p>
        </w:tc>
        <w:tc>
          <w:tcPr>
            <w:tcW w:w="74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260" w:lineRule="exact"/>
              <w:jc w:val="center"/>
              <w:rPr>
                <w:rFonts w:hint="eastAsia" w:ascii="方正仿宋简体" w:hAnsi="方正仿宋简体" w:eastAsia="方正仿宋简体" w:cs="方正仿宋简体"/>
                <w:kern w:val="2"/>
                <w:sz w:val="26"/>
                <w:szCs w:val="24"/>
              </w:rPr>
            </w:pPr>
          </w:p>
        </w:tc>
      </w:tr>
    </w:tbl>
    <w:p>
      <w:pPr>
        <w:pStyle w:val="3"/>
        <w:widowControl/>
        <w:spacing w:beforeAutospacing="0" w:afterAutospacing="0" w:line="560" w:lineRule="exact"/>
        <w:jc w:val="both"/>
        <w:rPr>
          <w:rFonts w:hint="eastAsia" w:ascii="方正仿宋简体" w:hAnsi="方正仿宋简体" w:eastAsia="方正仿宋简体" w:cs="方正仿宋简体"/>
          <w:bCs/>
          <w:sz w:val="44"/>
          <w:szCs w:val="44"/>
        </w:rPr>
      </w:pPr>
    </w:p>
    <w:p>
      <w:pPr>
        <w:pStyle w:val="9"/>
        <w:spacing w:before="1055" w:beforeLines="0" w:after="646" w:afterLines="0" w:line="220" w:lineRule="exact"/>
        <w:rPr>
          <w:rFonts w:hint="eastAsia" w:ascii="方正仿宋简体" w:hAnsi="方正仿宋简体" w:eastAsia="方正仿宋简体" w:cs="方正仿宋简体"/>
          <w:sz w:val="22"/>
          <w:szCs w:val="24"/>
        </w:rPr>
      </w:pPr>
      <w:r>
        <w:rPr>
          <w:rStyle w:val="10"/>
          <w:rFonts w:hint="eastAsia" w:ascii="方正仿宋简体" w:hAnsi="方正仿宋简体" w:eastAsia="方正仿宋简体" w:cs="方正仿宋简体"/>
          <w:sz w:val="22"/>
          <w:szCs w:val="24"/>
        </w:rPr>
        <w:t>投标单位盖章：</w:t>
      </w:r>
    </w:p>
    <w:p>
      <w:pPr>
        <w:pStyle w:val="9"/>
        <w:spacing w:beforeLines="0" w:after="465" w:afterLines="0" w:line="220" w:lineRule="exact"/>
        <w:rPr>
          <w:rFonts w:hint="eastAsia" w:ascii="方正仿宋简体" w:hAnsi="方正仿宋简体" w:eastAsia="方正仿宋简体" w:cs="方正仿宋简体"/>
          <w:sz w:val="22"/>
          <w:szCs w:val="24"/>
        </w:rPr>
      </w:pPr>
      <w:r>
        <w:rPr>
          <w:rStyle w:val="10"/>
          <w:rFonts w:hint="eastAsia" w:ascii="方正仿宋简体" w:hAnsi="方正仿宋简体" w:eastAsia="方正仿宋简体" w:cs="方正仿宋简体"/>
          <w:sz w:val="22"/>
          <w:szCs w:val="24"/>
        </w:rPr>
        <w:t>投标人代表签字或盖章：</w:t>
      </w:r>
    </w:p>
    <w:p>
      <w:pPr>
        <w:spacing w:beforeLines="0" w:afterLines="0"/>
        <w:rPr>
          <w:rFonts w:hint="eastAsia" w:ascii="方正仿宋简体" w:hAnsi="方正仿宋简体" w:eastAsia="方正仿宋简体" w:cs="方正仿宋简体"/>
          <w:sz w:val="21"/>
          <w:szCs w:val="24"/>
        </w:rPr>
      </w:pPr>
      <w:bookmarkStart w:id="1" w:name="bookmark106"/>
      <w:r>
        <w:rPr>
          <w:rStyle w:val="12"/>
          <w:rFonts w:hint="eastAsia" w:ascii="方正仿宋简体" w:hAnsi="方正仿宋简体" w:eastAsia="方正仿宋简体" w:cs="方正仿宋简体"/>
          <w:sz w:val="22"/>
          <w:szCs w:val="24"/>
        </w:rPr>
        <w:t>投标要求：</w:t>
      </w:r>
      <w:bookmarkEnd w:id="1"/>
    </w:p>
    <w:p>
      <w:pPr>
        <w:pStyle w:val="9"/>
        <w:tabs>
          <w:tab w:val="left" w:pos="898"/>
        </w:tabs>
        <w:spacing w:beforeLines="0" w:after="0" w:afterLines="0" w:line="466" w:lineRule="exact"/>
        <w:ind w:left="520"/>
        <w:jc w:val="both"/>
        <w:rPr>
          <w:rFonts w:hint="eastAsia" w:ascii="方正仿宋简体" w:hAnsi="方正仿宋简体" w:eastAsia="方正仿宋简体" w:cs="方正仿宋简体"/>
          <w:sz w:val="22"/>
          <w:szCs w:val="24"/>
        </w:rPr>
      </w:pPr>
      <w:r>
        <w:rPr>
          <w:rStyle w:val="10"/>
          <w:rFonts w:hint="eastAsia" w:ascii="方正仿宋简体" w:hAnsi="方正仿宋简体" w:eastAsia="方正仿宋简体" w:cs="方正仿宋简体"/>
          <w:sz w:val="22"/>
          <w:szCs w:val="24"/>
        </w:rPr>
        <w:t>1、</w:t>
      </w:r>
      <w:r>
        <w:rPr>
          <w:rStyle w:val="10"/>
          <w:rFonts w:hint="eastAsia" w:ascii="方正仿宋简体" w:hAnsi="方正仿宋简体" w:eastAsia="方正仿宋简体" w:cs="方正仿宋简体"/>
          <w:sz w:val="22"/>
          <w:szCs w:val="24"/>
        </w:rPr>
        <w:tab/>
      </w:r>
      <w:r>
        <w:rPr>
          <w:rStyle w:val="10"/>
          <w:rFonts w:hint="eastAsia" w:ascii="方正仿宋简体" w:hAnsi="方正仿宋简体" w:eastAsia="方正仿宋简体" w:cs="方正仿宋简体"/>
          <w:sz w:val="22"/>
          <w:szCs w:val="24"/>
        </w:rPr>
        <w:t>如果给予价格折扣，必须在“</w:t>
      </w:r>
      <w:r>
        <w:rPr>
          <w:rStyle w:val="10"/>
          <w:rFonts w:hint="eastAsia" w:ascii="方正仿宋简体" w:hAnsi="方正仿宋简体" w:eastAsia="方正仿宋简体" w:cs="方正仿宋简体"/>
          <w:sz w:val="22"/>
          <w:szCs w:val="24"/>
          <w:lang w:val="en-US" w:eastAsia="zh-CN"/>
        </w:rPr>
        <w:t>报价</w:t>
      </w:r>
      <w:r>
        <w:rPr>
          <w:rStyle w:val="10"/>
          <w:rFonts w:hint="eastAsia" w:ascii="方正仿宋简体" w:hAnsi="方正仿宋简体" w:eastAsia="方正仿宋简体" w:cs="方正仿宋简体"/>
          <w:sz w:val="22"/>
          <w:szCs w:val="24"/>
        </w:rPr>
        <w:t>一览表”中填报，否则，不作为评标依据。</w:t>
      </w:r>
    </w:p>
    <w:p>
      <w:pPr>
        <w:pStyle w:val="9"/>
        <w:tabs>
          <w:tab w:val="left" w:pos="862"/>
        </w:tabs>
        <w:spacing w:beforeLines="0" w:after="0" w:afterLines="0" w:line="466" w:lineRule="exact"/>
        <w:ind w:firstLine="520"/>
        <w:rPr>
          <w:rStyle w:val="10"/>
          <w:rFonts w:hint="eastAsia" w:ascii="方正仿宋简体" w:hAnsi="方正仿宋简体" w:eastAsia="方正仿宋简体" w:cs="方正仿宋简体"/>
          <w:sz w:val="22"/>
          <w:szCs w:val="24"/>
        </w:rPr>
      </w:pPr>
      <w:r>
        <w:rPr>
          <w:rStyle w:val="10"/>
          <w:rFonts w:hint="eastAsia" w:ascii="方正仿宋简体" w:hAnsi="方正仿宋简体" w:eastAsia="方正仿宋简体" w:cs="方正仿宋简体"/>
          <w:sz w:val="22"/>
          <w:szCs w:val="24"/>
        </w:rPr>
        <w:t>2、</w:t>
      </w:r>
      <w:r>
        <w:rPr>
          <w:rStyle w:val="10"/>
          <w:rFonts w:hint="eastAsia" w:ascii="方正仿宋简体" w:hAnsi="方正仿宋简体" w:eastAsia="方正仿宋简体" w:cs="方正仿宋简体"/>
          <w:sz w:val="22"/>
          <w:szCs w:val="24"/>
        </w:rPr>
        <w:tab/>
      </w:r>
      <w:r>
        <w:rPr>
          <w:rStyle w:val="10"/>
          <w:rFonts w:hint="eastAsia" w:ascii="方正仿宋简体" w:hAnsi="方正仿宋简体" w:eastAsia="方正仿宋简体" w:cs="方正仿宋简体"/>
          <w:sz w:val="22"/>
          <w:szCs w:val="24"/>
        </w:rPr>
        <w:t>“</w:t>
      </w:r>
      <w:r>
        <w:rPr>
          <w:rStyle w:val="10"/>
          <w:rFonts w:hint="eastAsia" w:ascii="方正仿宋简体" w:hAnsi="方正仿宋简体" w:eastAsia="方正仿宋简体" w:cs="方正仿宋简体"/>
          <w:sz w:val="22"/>
          <w:szCs w:val="24"/>
          <w:lang w:val="en-US" w:eastAsia="zh-CN"/>
        </w:rPr>
        <w:t>报价</w:t>
      </w:r>
      <w:r>
        <w:rPr>
          <w:rStyle w:val="10"/>
          <w:rFonts w:hint="eastAsia" w:ascii="方正仿宋简体" w:hAnsi="方正仿宋简体" w:eastAsia="方正仿宋简体" w:cs="方正仿宋简体"/>
          <w:sz w:val="22"/>
          <w:szCs w:val="24"/>
        </w:rPr>
        <w:t>一览表”中各个栏目都必须完整、准确填写。开标时，“</w:t>
      </w:r>
      <w:r>
        <w:rPr>
          <w:rStyle w:val="10"/>
          <w:rFonts w:hint="eastAsia" w:ascii="方正仿宋简体" w:hAnsi="方正仿宋简体" w:eastAsia="方正仿宋简体" w:cs="方正仿宋简体"/>
          <w:sz w:val="22"/>
          <w:szCs w:val="24"/>
          <w:lang w:val="en-US" w:eastAsia="zh-CN"/>
        </w:rPr>
        <w:t>报价</w:t>
      </w:r>
      <w:r>
        <w:rPr>
          <w:rStyle w:val="10"/>
          <w:rFonts w:hint="eastAsia" w:ascii="方正仿宋简体" w:hAnsi="方正仿宋简体" w:eastAsia="方正仿宋简体" w:cs="方正仿宋简体"/>
          <w:sz w:val="22"/>
          <w:szCs w:val="24"/>
        </w:rPr>
        <w:t>一览表”的所有内容都不允许补充或者修改。</w:t>
      </w: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both"/>
        <w:rPr>
          <w:rFonts w:hint="eastAsia" w:ascii="方正黑体简体" w:hAnsi="方正黑体简体" w:eastAsia="方正黑体简体" w:cs="方正黑体简体"/>
          <w:bCs/>
          <w:color w:val="auto"/>
          <w:sz w:val="44"/>
          <w:szCs w:val="44"/>
        </w:rPr>
      </w:pPr>
    </w:p>
    <w:p>
      <w:pPr>
        <w:numPr>
          <w:ilvl w:val="0"/>
          <w:numId w:val="2"/>
        </w:numPr>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报价方案</w:t>
      </w:r>
    </w:p>
    <w:p>
      <w:pPr>
        <w:numPr>
          <w:ilvl w:val="0"/>
          <w:numId w:val="0"/>
        </w:numPr>
        <w:ind w:firstLine="720" w:firstLineChars="200"/>
        <w:jc w:val="both"/>
        <w:rPr>
          <w:rFonts w:hint="default" w:ascii="方正黑体简体" w:hAnsi="方正黑体简体" w:eastAsia="方正黑体简体" w:cs="方正黑体简体"/>
          <w:bCs/>
          <w:color w:val="auto"/>
          <w:sz w:val="36"/>
          <w:szCs w:val="36"/>
          <w:lang w:val="en-US" w:eastAsia="zh-CN"/>
        </w:rPr>
      </w:pPr>
      <w:r>
        <w:rPr>
          <w:rFonts w:hint="eastAsia" w:ascii="方正黑体简体" w:hAnsi="方正黑体简体" w:eastAsia="方正黑体简体" w:cs="方正黑体简体"/>
          <w:bCs/>
          <w:color w:val="auto"/>
          <w:sz w:val="36"/>
          <w:szCs w:val="36"/>
          <w:lang w:val="en-US" w:eastAsia="zh-CN"/>
        </w:rPr>
        <w:t>针对技术要求具体响应内容</w:t>
      </w: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宋体" w:hAnsi="宋体" w:eastAsia="宋体"/>
          <w:spacing w:val="30"/>
          <w:sz w:val="30"/>
          <w:szCs w:val="24"/>
        </w:rPr>
      </w:pPr>
    </w:p>
    <w:p>
      <w:pPr>
        <w:pStyle w:val="9"/>
        <w:spacing w:beforeLines="0" w:after="0" w:afterLines="0" w:line="466" w:lineRule="exact"/>
        <w:jc w:val="center"/>
        <w:rPr>
          <w:rFonts w:hint="eastAsia" w:ascii="方正小标宋简体" w:hAnsi="方正小标宋简体" w:eastAsia="方正小标宋简体" w:cs="方正小标宋简体"/>
          <w:spacing w:val="30"/>
          <w:sz w:val="44"/>
          <w:szCs w:val="40"/>
        </w:rPr>
      </w:pPr>
      <w:r>
        <w:rPr>
          <w:rFonts w:hint="eastAsia" w:ascii="方正小标宋简体" w:hAnsi="方正小标宋简体" w:eastAsia="方正小标宋简体" w:cs="方正小标宋简体"/>
          <w:spacing w:val="30"/>
          <w:sz w:val="44"/>
          <w:szCs w:val="40"/>
          <w:lang w:val="en-US" w:eastAsia="zh-CN"/>
        </w:rPr>
        <w:t>6.</w:t>
      </w:r>
      <w:r>
        <w:rPr>
          <w:rFonts w:hint="eastAsia" w:ascii="方正小标宋简体" w:hAnsi="方正小标宋简体" w:eastAsia="方正小标宋简体" w:cs="方正小标宋简体"/>
          <w:spacing w:val="30"/>
          <w:sz w:val="44"/>
          <w:szCs w:val="40"/>
        </w:rPr>
        <w:t>企业基本情况</w:t>
      </w:r>
    </w:p>
    <w:p>
      <w:pPr>
        <w:pStyle w:val="9"/>
        <w:spacing w:beforeLines="0" w:after="0" w:afterLines="0" w:line="466" w:lineRule="exact"/>
        <w:ind w:left="220" w:firstLine="480"/>
        <w:jc w:val="both"/>
        <w:rPr>
          <w:rStyle w:val="14"/>
          <w:rFonts w:hint="default" w:ascii="宋体" w:hAnsi="宋体" w:eastAsia="宋体"/>
          <w:sz w:val="22"/>
          <w:szCs w:val="24"/>
          <w:u w:val="none"/>
        </w:rPr>
      </w:pPr>
    </w:p>
    <w:p>
      <w:pPr>
        <w:rPr>
          <w:rFonts w:hint="eastAsia" w:ascii="方正黑体简体" w:hAnsi="方正黑体简体" w:eastAsia="方正黑体简体" w:cs="方正黑体简体"/>
          <w:bCs/>
          <w:color w:val="auto"/>
          <w:sz w:val="44"/>
          <w:szCs w:val="44"/>
        </w:rPr>
      </w:pPr>
    </w:p>
    <w:p>
      <w:pPr>
        <w:pStyle w:val="11"/>
        <w:keepNext w:val="0"/>
        <w:keepLines w:val="0"/>
        <w:pageBreakBefore w:val="0"/>
        <w:widowControl w:val="0"/>
        <w:kinsoku/>
        <w:wordWrap/>
        <w:overflowPunct/>
        <w:topLinePunct w:val="0"/>
        <w:autoSpaceDE/>
        <w:autoSpaceDN/>
        <w:bidi w:val="0"/>
        <w:adjustRightInd/>
        <w:snapToGrid/>
        <w:spacing w:before="0" w:beforeLines="0" w:after="346" w:afterLines="0" w:line="560" w:lineRule="exact"/>
        <w:ind w:firstLine="2640" w:firstLineChars="600"/>
        <w:jc w:val="both"/>
        <w:textAlignment w:val="auto"/>
        <w:rPr>
          <w:rFonts w:hint="eastAsia" w:ascii="方正小标宋简体" w:hAnsi="方正小标宋简体" w:eastAsia="方正小标宋简体" w:cs="方正小标宋简体"/>
          <w:sz w:val="44"/>
          <w:szCs w:val="40"/>
        </w:rPr>
      </w:pPr>
      <w:r>
        <w:rPr>
          <w:rStyle w:val="15"/>
          <w:rFonts w:hint="eastAsia" w:ascii="方正小标宋简体" w:hAnsi="方正小标宋简体" w:eastAsia="方正小标宋简体" w:cs="方正小标宋简体"/>
          <w:sz w:val="44"/>
          <w:szCs w:val="40"/>
          <w:lang w:val="en-US" w:eastAsia="zh-CN"/>
        </w:rPr>
        <w:t>7.</w:t>
      </w:r>
      <w:r>
        <w:rPr>
          <w:rStyle w:val="15"/>
          <w:rFonts w:hint="eastAsia" w:ascii="方正小标宋简体" w:hAnsi="方正小标宋简体" w:eastAsia="方正小标宋简体" w:cs="方正小标宋简体"/>
          <w:sz w:val="44"/>
          <w:szCs w:val="40"/>
        </w:rPr>
        <w:t>公司财务状况</w:t>
      </w:r>
    </w:p>
    <w:p>
      <w:pPr>
        <w:pStyle w:val="16"/>
        <w:keepNext/>
        <w:keepLines/>
        <w:pageBreakBefore w:val="0"/>
        <w:widowControl w:val="0"/>
        <w:numPr>
          <w:ilvl w:val="0"/>
          <w:numId w:val="0"/>
        </w:numPr>
        <w:kinsoku/>
        <w:wordWrap/>
        <w:overflowPunct/>
        <w:topLinePunct w:val="0"/>
        <w:autoSpaceDE/>
        <w:autoSpaceDN/>
        <w:bidi w:val="0"/>
        <w:adjustRightInd/>
        <w:snapToGrid/>
        <w:spacing w:before="0" w:beforeLines="0" w:afterLines="0" w:line="560" w:lineRule="exact"/>
        <w:textAlignment w:val="auto"/>
        <w:rPr>
          <w:rStyle w:val="17"/>
          <w:rFonts w:hint="eastAsia" w:ascii="方正小标宋简体" w:hAnsi="方正小标宋简体" w:eastAsia="方正小标宋简体" w:cs="方正小标宋简体"/>
          <w:sz w:val="44"/>
          <w:szCs w:val="40"/>
          <w:lang w:eastAsia="en-US"/>
        </w:rPr>
      </w:pPr>
      <w:bookmarkStart w:id="2" w:name="bookmark107"/>
      <w:bookmarkStart w:id="3" w:name="_Toc37949137"/>
      <w:r>
        <w:rPr>
          <w:rStyle w:val="17"/>
          <w:rFonts w:hint="eastAsia" w:ascii="方正小标宋简体" w:hAnsi="方正小标宋简体" w:eastAsia="方正小标宋简体" w:cs="方正小标宋简体"/>
          <w:sz w:val="44"/>
          <w:szCs w:val="40"/>
          <w:lang w:val="en-US" w:eastAsia="zh-CN"/>
        </w:rPr>
        <w:t>8.</w:t>
      </w:r>
      <w:r>
        <w:rPr>
          <w:rStyle w:val="17"/>
          <w:rFonts w:hint="eastAsia" w:ascii="方正小标宋简体" w:hAnsi="方正小标宋简体" w:eastAsia="方正小标宋简体" w:cs="方正小标宋简体"/>
          <w:sz w:val="44"/>
          <w:szCs w:val="40"/>
        </w:rPr>
        <w:t>类似项目经验（如有</w:t>
      </w:r>
      <w:r>
        <w:rPr>
          <w:rStyle w:val="17"/>
          <w:rFonts w:hint="eastAsia" w:ascii="方正小标宋简体" w:hAnsi="方正小标宋简体" w:eastAsia="方正小标宋简体" w:cs="方正小标宋简体"/>
          <w:sz w:val="44"/>
          <w:szCs w:val="40"/>
          <w:lang w:eastAsia="en-US"/>
        </w:rPr>
        <w:t>)</w:t>
      </w:r>
      <w:bookmarkEnd w:id="2"/>
      <w:bookmarkEnd w:id="3"/>
    </w:p>
    <w:p>
      <w:pPr>
        <w:pStyle w:val="16"/>
        <w:keepNext/>
        <w:keepLines/>
        <w:spacing w:before="0" w:beforeLines="0" w:afterLines="0" w:line="300" w:lineRule="exact"/>
        <w:ind w:firstLine="210" w:firstLineChars="100"/>
        <w:jc w:val="both"/>
        <w:rPr>
          <w:rStyle w:val="17"/>
          <w:rFonts w:hint="eastAsia" w:ascii="方正仿宋简体" w:hAnsi="方正仿宋简体" w:eastAsia="方正仿宋简体" w:cs="方正仿宋简体"/>
          <w:sz w:val="21"/>
          <w:szCs w:val="24"/>
        </w:rPr>
      </w:pPr>
      <w:bookmarkStart w:id="4" w:name="_Toc37949138"/>
      <w:r>
        <w:rPr>
          <w:rStyle w:val="17"/>
          <w:rFonts w:hint="eastAsia" w:ascii="方正仿宋简体" w:hAnsi="方正仿宋简体" w:eastAsia="方正仿宋简体" w:cs="方正仿宋简体"/>
          <w:sz w:val="21"/>
          <w:szCs w:val="24"/>
        </w:rPr>
        <w:t>项目名称：                                                    项目编号：</w:t>
      </w:r>
      <w:bookmarkEnd w:id="4"/>
    </w:p>
    <w:tbl>
      <w:tblPr>
        <w:tblStyle w:val="4"/>
        <w:tblW w:w="9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
        <w:gridCol w:w="1363"/>
        <w:gridCol w:w="1622"/>
        <w:gridCol w:w="1622"/>
        <w:gridCol w:w="1426"/>
        <w:gridCol w:w="1354"/>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5" w:hRule="exact"/>
          <w:jc w:val="center"/>
        </w:trPr>
        <w:tc>
          <w:tcPr>
            <w:tcW w:w="614" w:type="dxa"/>
            <w:tcBorders>
              <w:top w:val="single" w:color="auto" w:sz="4" w:space="0"/>
              <w:left w:val="single" w:color="auto" w:sz="4" w:space="0"/>
              <w:bottom w:val="nil"/>
              <w:right w:val="nil"/>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5" w:name="_Toc37949139"/>
            <w:r>
              <w:rPr>
                <w:rStyle w:val="17"/>
                <w:rFonts w:hint="eastAsia" w:ascii="方正仿宋简体" w:hAnsi="方正仿宋简体" w:eastAsia="方正仿宋简体" w:cs="方正仿宋简体"/>
                <w:sz w:val="21"/>
                <w:szCs w:val="24"/>
                <w:lang w:eastAsia="en-US"/>
              </w:rPr>
              <w:t>序</w:t>
            </w:r>
            <w:bookmarkEnd w:id="5"/>
          </w:p>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6" w:name="_Toc37949140"/>
            <w:r>
              <w:rPr>
                <w:rStyle w:val="17"/>
                <w:rFonts w:hint="eastAsia" w:ascii="方正仿宋简体" w:hAnsi="方正仿宋简体" w:eastAsia="方正仿宋简体" w:cs="方正仿宋简体"/>
                <w:sz w:val="21"/>
                <w:szCs w:val="24"/>
                <w:lang w:eastAsia="en-US"/>
              </w:rPr>
              <w:t>号</w:t>
            </w:r>
            <w:bookmarkEnd w:id="6"/>
          </w:p>
        </w:tc>
        <w:tc>
          <w:tcPr>
            <w:tcW w:w="1363" w:type="dxa"/>
            <w:tcBorders>
              <w:top w:val="single" w:color="auto" w:sz="4" w:space="0"/>
              <w:left w:val="single" w:color="auto" w:sz="4" w:space="0"/>
              <w:bottom w:val="nil"/>
              <w:right w:val="nil"/>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7" w:name="_Toc37949141"/>
            <w:r>
              <w:rPr>
                <w:rStyle w:val="17"/>
                <w:rFonts w:hint="eastAsia" w:ascii="方正仿宋简体" w:hAnsi="方正仿宋简体" w:eastAsia="方正仿宋简体" w:cs="方正仿宋简体"/>
                <w:sz w:val="21"/>
                <w:szCs w:val="24"/>
                <w:lang w:eastAsia="en-US"/>
              </w:rPr>
              <w:t>业主名称</w:t>
            </w:r>
            <w:bookmarkEnd w:id="7"/>
          </w:p>
        </w:tc>
        <w:tc>
          <w:tcPr>
            <w:tcW w:w="1622" w:type="dxa"/>
            <w:tcBorders>
              <w:top w:val="single" w:color="auto" w:sz="4" w:space="0"/>
              <w:left w:val="single" w:color="auto" w:sz="4" w:space="0"/>
              <w:bottom w:val="nil"/>
              <w:right w:val="nil"/>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8" w:name="_Toc37949142"/>
            <w:r>
              <w:rPr>
                <w:rStyle w:val="17"/>
                <w:rFonts w:hint="eastAsia" w:ascii="方正仿宋简体" w:hAnsi="方正仿宋简体" w:eastAsia="方正仿宋简体" w:cs="方正仿宋简体"/>
                <w:sz w:val="21"/>
                <w:szCs w:val="24"/>
                <w:lang w:eastAsia="en-US"/>
              </w:rPr>
              <w:t>项目名称</w:t>
            </w:r>
            <w:bookmarkEnd w:id="8"/>
          </w:p>
        </w:tc>
        <w:tc>
          <w:tcPr>
            <w:tcW w:w="1622" w:type="dxa"/>
            <w:tcBorders>
              <w:top w:val="single" w:color="auto" w:sz="4" w:space="0"/>
              <w:left w:val="single" w:color="auto" w:sz="4" w:space="0"/>
              <w:bottom w:val="nil"/>
              <w:right w:val="nil"/>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9" w:name="_Toc37949143"/>
            <w:r>
              <w:rPr>
                <w:rStyle w:val="17"/>
                <w:rFonts w:hint="eastAsia" w:ascii="方正仿宋简体" w:hAnsi="方正仿宋简体" w:eastAsia="方正仿宋简体" w:cs="方正仿宋简体"/>
                <w:sz w:val="21"/>
                <w:szCs w:val="24"/>
                <w:lang w:eastAsia="en-US"/>
              </w:rPr>
              <w:t>内容概述</w:t>
            </w:r>
            <w:bookmarkEnd w:id="9"/>
          </w:p>
        </w:tc>
        <w:tc>
          <w:tcPr>
            <w:tcW w:w="1426" w:type="dxa"/>
            <w:tcBorders>
              <w:top w:val="single" w:color="auto" w:sz="4" w:space="0"/>
              <w:left w:val="single" w:color="auto" w:sz="4" w:space="0"/>
              <w:bottom w:val="nil"/>
              <w:right w:val="nil"/>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10" w:name="_Toc37949144"/>
            <w:r>
              <w:rPr>
                <w:rStyle w:val="17"/>
                <w:rFonts w:hint="eastAsia" w:ascii="方正仿宋简体" w:hAnsi="方正仿宋简体" w:eastAsia="方正仿宋简体" w:cs="方正仿宋简体"/>
                <w:sz w:val="21"/>
                <w:szCs w:val="24"/>
                <w:lang w:eastAsia="en-US"/>
              </w:rPr>
              <w:t>合同总价</w:t>
            </w:r>
            <w:bookmarkEnd w:id="10"/>
          </w:p>
        </w:tc>
        <w:tc>
          <w:tcPr>
            <w:tcW w:w="1354" w:type="dxa"/>
            <w:tcBorders>
              <w:top w:val="single" w:color="auto" w:sz="4" w:space="0"/>
              <w:left w:val="single" w:color="auto" w:sz="4" w:space="0"/>
              <w:bottom w:val="nil"/>
              <w:right w:val="nil"/>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11" w:name="_Toc37949145"/>
            <w:r>
              <w:rPr>
                <w:rStyle w:val="17"/>
                <w:rFonts w:hint="eastAsia" w:ascii="方正仿宋简体" w:hAnsi="方正仿宋简体" w:eastAsia="方正仿宋简体" w:cs="方正仿宋简体"/>
                <w:sz w:val="21"/>
                <w:szCs w:val="24"/>
                <w:lang w:eastAsia="en-US"/>
              </w:rPr>
              <w:t>供货期</w:t>
            </w:r>
            <w:bookmarkEnd w:id="11"/>
          </w:p>
        </w:tc>
        <w:tc>
          <w:tcPr>
            <w:tcW w:w="1272"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bookmarkStart w:id="12" w:name="_Toc37949146"/>
            <w:r>
              <w:rPr>
                <w:rStyle w:val="17"/>
                <w:rFonts w:hint="eastAsia" w:ascii="方正仿宋简体" w:hAnsi="方正仿宋简体" w:eastAsia="方正仿宋简体" w:cs="方正仿宋简体"/>
                <w:sz w:val="21"/>
                <w:szCs w:val="24"/>
                <w:lang w:eastAsia="en-US"/>
              </w:rPr>
              <w:t>业主单位联系电话</w:t>
            </w:r>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exact"/>
          <w:jc w:val="center"/>
        </w:trPr>
        <w:tc>
          <w:tcPr>
            <w:tcW w:w="614"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363"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426"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354"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272" w:type="dxa"/>
            <w:tcBorders>
              <w:top w:val="single" w:color="auto" w:sz="4" w:space="0"/>
              <w:left w:val="single" w:color="auto" w:sz="4" w:space="0"/>
              <w:bottom w:val="nil"/>
              <w:right w:val="single" w:color="auto" w:sz="4" w:space="0"/>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jc w:val="center"/>
        </w:trPr>
        <w:tc>
          <w:tcPr>
            <w:tcW w:w="614"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363"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426"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354" w:type="dxa"/>
            <w:tcBorders>
              <w:top w:val="single" w:color="auto" w:sz="4" w:space="0"/>
              <w:left w:val="single" w:color="auto" w:sz="4" w:space="0"/>
              <w:bottom w:val="nil"/>
              <w:right w:val="nil"/>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c>
          <w:tcPr>
            <w:tcW w:w="1272" w:type="dxa"/>
            <w:tcBorders>
              <w:top w:val="single" w:color="auto" w:sz="4" w:space="0"/>
              <w:left w:val="single" w:color="auto" w:sz="4" w:space="0"/>
              <w:bottom w:val="nil"/>
              <w:right w:val="single" w:color="auto" w:sz="4" w:space="0"/>
              <w:tl2br w:val="nil"/>
              <w:tr2bl w:val="nil"/>
            </w:tcBorders>
            <w:shd w:val="clear" w:color="auto" w:fill="FFFFFF"/>
            <w:noWrap w:val="0"/>
            <w:vAlign w:val="top"/>
          </w:tcPr>
          <w:p>
            <w:pPr>
              <w:pStyle w:val="16"/>
              <w:keepNext/>
              <w:keepLines/>
              <w:spacing w:before="0" w:beforeLines="0" w:afterLines="0" w:line="300" w:lineRule="exact"/>
              <w:rPr>
                <w:rStyle w:val="17"/>
                <w:rFonts w:hint="eastAsia" w:ascii="方正仿宋简体" w:hAnsi="方正仿宋简体" w:eastAsia="方正仿宋简体" w:cs="方正仿宋简体"/>
                <w:sz w:val="21"/>
                <w:szCs w:val="24"/>
                <w:lang w:eastAsia="en-US"/>
              </w:rPr>
            </w:pPr>
          </w:p>
        </w:tc>
      </w:tr>
    </w:tbl>
    <w:p>
      <w:pPr>
        <w:spacing w:beforeLines="0" w:afterLines="0"/>
        <w:rPr>
          <w:rFonts w:hint="eastAsia" w:ascii="方正仿宋简体" w:hAnsi="方正仿宋简体" w:eastAsia="方正仿宋简体" w:cs="方正仿宋简体"/>
          <w:sz w:val="21"/>
          <w:szCs w:val="24"/>
        </w:rPr>
      </w:pPr>
    </w:p>
    <w:p>
      <w:pPr>
        <w:spacing w:beforeLines="0" w:afterLines="0"/>
        <w:rPr>
          <w:rFonts w:hint="eastAsia" w:ascii="方正仿宋简体" w:hAnsi="方正仿宋简体" w:eastAsia="方正仿宋简体" w:cs="方正仿宋简体"/>
          <w:sz w:val="21"/>
          <w:szCs w:val="24"/>
        </w:rPr>
      </w:pPr>
    </w:p>
    <w:p>
      <w:pPr>
        <w:pStyle w:val="16"/>
        <w:keepNext/>
        <w:keepLines/>
        <w:spacing w:before="0" w:beforeLines="0" w:afterLines="0" w:line="300" w:lineRule="exact"/>
        <w:jc w:val="both"/>
        <w:rPr>
          <w:rStyle w:val="17"/>
          <w:rFonts w:hint="eastAsia" w:ascii="方正仿宋简体" w:hAnsi="方正仿宋简体" w:eastAsia="方正仿宋简体" w:cs="方正仿宋简体"/>
          <w:sz w:val="21"/>
          <w:szCs w:val="24"/>
        </w:rPr>
      </w:pPr>
      <w:bookmarkStart w:id="13" w:name="_Toc37949147"/>
      <w:r>
        <w:rPr>
          <w:rStyle w:val="17"/>
          <w:rFonts w:hint="eastAsia" w:ascii="方正仿宋简体" w:hAnsi="方正仿宋简体" w:eastAsia="方正仿宋简体" w:cs="方正仿宋简体"/>
          <w:sz w:val="21"/>
          <w:szCs w:val="24"/>
        </w:rPr>
        <w:t>后附：上述项目的成交通知书或合同（包括：项目名称、签约时间、成交金额和双方签字并盖章）复印件，否则该项业绩视为无效。</w:t>
      </w:r>
      <w:bookmarkEnd w:id="13"/>
    </w:p>
    <w:p>
      <w:pPr>
        <w:spacing w:beforeLines="0" w:afterLines="0"/>
        <w:rPr>
          <w:rFonts w:hint="eastAsia" w:ascii="方正仿宋简体" w:hAnsi="方正仿宋简体" w:eastAsia="方正仿宋简体" w:cs="方正仿宋简体"/>
          <w:sz w:val="21"/>
          <w:szCs w:val="24"/>
        </w:rPr>
      </w:pPr>
    </w:p>
    <w:p>
      <w:pPr>
        <w:spacing w:beforeLines="0" w:afterLines="0"/>
        <w:rPr>
          <w:rFonts w:hint="eastAsia" w:ascii="方正仿宋简体" w:hAnsi="方正仿宋简体" w:eastAsia="方正仿宋简体" w:cs="方正仿宋简体"/>
          <w:sz w:val="21"/>
          <w:szCs w:val="24"/>
        </w:rPr>
      </w:pPr>
    </w:p>
    <w:p>
      <w:pPr>
        <w:rPr>
          <w:rFonts w:hint="eastAsia" w:ascii="方正仿宋简体" w:hAnsi="方正仿宋简体" w:eastAsia="方正仿宋简体" w:cs="方正仿宋简体"/>
          <w:bCs/>
          <w:color w:val="auto"/>
          <w:sz w:val="44"/>
          <w:szCs w:val="44"/>
        </w:rPr>
      </w:pPr>
    </w:p>
    <w:p>
      <w:pPr>
        <w:pStyle w:val="9"/>
        <w:spacing w:before="1879" w:beforeLines="0" w:after="0" w:afterLines="0" w:line="466" w:lineRule="exact"/>
        <w:ind w:left="4840"/>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投标人全称（盖公章）：</w:t>
      </w:r>
    </w:p>
    <w:p>
      <w:pPr>
        <w:pStyle w:val="9"/>
        <w:spacing w:beforeLines="0" w:after="0" w:afterLines="0" w:line="466" w:lineRule="exact"/>
        <w:ind w:right="900"/>
        <w:jc w:val="right"/>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法定代表人或授权代表（签</w:t>
      </w:r>
      <w:r>
        <w:rPr>
          <w:rStyle w:val="14"/>
          <w:rFonts w:hint="eastAsia" w:ascii="方正仿宋简体" w:hAnsi="方正仿宋简体" w:eastAsia="方正仿宋简体" w:cs="方正仿宋简体"/>
          <w:sz w:val="22"/>
          <w:szCs w:val="24"/>
          <w:u w:val="none"/>
          <w:lang w:val="en-US" w:eastAsia="zh-CN"/>
        </w:rPr>
        <w:t>名</w:t>
      </w:r>
      <w:r>
        <w:rPr>
          <w:rStyle w:val="14"/>
          <w:rFonts w:hint="eastAsia" w:ascii="方正仿宋简体" w:hAnsi="方正仿宋简体" w:eastAsia="方正仿宋简体" w:cs="方正仿宋简体"/>
          <w:sz w:val="22"/>
          <w:szCs w:val="24"/>
          <w:u w:val="none"/>
        </w:rPr>
        <w:t>或盖章）：</w:t>
      </w:r>
      <w:r>
        <w:rPr>
          <w:rStyle w:val="14"/>
          <w:rFonts w:hint="eastAsia" w:ascii="方正仿宋简体" w:hAnsi="方正仿宋简体" w:eastAsia="方正仿宋简体" w:cs="方正仿宋简体"/>
          <w:sz w:val="22"/>
          <w:szCs w:val="24"/>
          <w:u w:val="none"/>
        </w:rPr>
        <w:br w:type="textWrapping"/>
      </w:r>
      <w:r>
        <w:rPr>
          <w:rStyle w:val="14"/>
          <w:rFonts w:hint="eastAsia" w:ascii="方正仿宋简体" w:hAnsi="方正仿宋简体" w:eastAsia="方正仿宋简体" w:cs="方正仿宋简体"/>
          <w:sz w:val="22"/>
          <w:szCs w:val="24"/>
          <w:u w:val="none"/>
        </w:rPr>
        <w:t>日 期： 年月 日</w:t>
      </w:r>
    </w:p>
    <w:p>
      <w:pPr>
        <w:rPr>
          <w:rFonts w:hint="eastAsia" w:ascii="方正黑体简体" w:hAnsi="方正黑体简体" w:eastAsia="方正黑体简体" w:cs="方正黑体简体"/>
          <w:bCs/>
          <w:color w:val="auto"/>
          <w:sz w:val="44"/>
          <w:szCs w:val="44"/>
        </w:rPr>
      </w:pPr>
    </w:p>
    <w:p>
      <w:pPr>
        <w:pStyle w:val="16"/>
        <w:keepNext/>
        <w:keepLines/>
        <w:pageBreakBefore w:val="0"/>
        <w:widowControl w:val="0"/>
        <w:kinsoku/>
        <w:wordWrap/>
        <w:overflowPunct/>
        <w:topLinePunct w:val="0"/>
        <w:autoSpaceDE/>
        <w:autoSpaceDN/>
        <w:bidi w:val="0"/>
        <w:adjustRightInd/>
        <w:snapToGrid/>
        <w:spacing w:before="0" w:beforeLines="0" w:after="756" w:afterLines="0" w:line="560" w:lineRule="exact"/>
        <w:ind w:left="40"/>
        <w:textAlignment w:val="auto"/>
        <w:rPr>
          <w:rFonts w:hint="eastAsia" w:ascii="方正小标宋简体" w:hAnsi="方正小标宋简体" w:eastAsia="方正小标宋简体" w:cs="方正小标宋简体"/>
          <w:sz w:val="44"/>
          <w:szCs w:val="40"/>
        </w:rPr>
      </w:pPr>
      <w:bookmarkStart w:id="14" w:name="_Toc37949148"/>
      <w:bookmarkStart w:id="15" w:name="bookmark108"/>
      <w:r>
        <w:rPr>
          <w:rStyle w:val="17"/>
          <w:rFonts w:hint="eastAsia" w:ascii="方正小标宋简体" w:hAnsi="方正小标宋简体" w:eastAsia="方正小标宋简体" w:cs="方正小标宋简体"/>
          <w:sz w:val="44"/>
          <w:szCs w:val="40"/>
          <w:lang w:val="en-US" w:eastAsia="zh-CN"/>
        </w:rPr>
        <w:t>9</w:t>
      </w:r>
      <w:r>
        <w:rPr>
          <w:rStyle w:val="17"/>
          <w:rFonts w:hint="eastAsia" w:ascii="方正小标宋简体" w:hAnsi="方正小标宋简体" w:eastAsia="方正小标宋简体" w:cs="方正小标宋简体"/>
          <w:sz w:val="44"/>
          <w:szCs w:val="40"/>
        </w:rPr>
        <w:t>、确保服务质量承诺书</w:t>
      </w:r>
      <w:bookmarkEnd w:id="14"/>
      <w:bookmarkEnd w:id="15"/>
    </w:p>
    <w:p>
      <w:pPr>
        <w:pStyle w:val="9"/>
        <w:spacing w:beforeLines="0" w:after="0" w:afterLines="0" w:line="600" w:lineRule="exact"/>
        <w:ind w:left="520"/>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致(招标人名称）：</w:t>
      </w:r>
    </w:p>
    <w:p>
      <w:pPr>
        <w:pStyle w:val="9"/>
        <w:tabs>
          <w:tab w:val="left" w:leader="underscore" w:pos="3623"/>
        </w:tabs>
        <w:spacing w:beforeLines="0" w:after="0" w:afterLines="0" w:line="600" w:lineRule="exact"/>
        <w:ind w:lef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我单位在</w:t>
      </w:r>
      <w:r>
        <w:rPr>
          <w:rStyle w:val="14"/>
          <w:rFonts w:hint="eastAsia" w:ascii="方正仿宋简体" w:hAnsi="方正仿宋简体" w:eastAsia="方正仿宋简体" w:cs="方正仿宋简体"/>
          <w:sz w:val="22"/>
          <w:szCs w:val="24"/>
          <w:u w:val="none"/>
        </w:rPr>
        <w:tab/>
      </w:r>
      <w:r>
        <w:rPr>
          <w:rStyle w:val="14"/>
          <w:rFonts w:hint="eastAsia" w:ascii="方正仿宋简体" w:hAnsi="方正仿宋简体" w:eastAsia="方正仿宋简体" w:cs="方正仿宋简体"/>
          <w:sz w:val="22"/>
          <w:szCs w:val="24"/>
          <w:u w:val="none"/>
        </w:rPr>
        <w:t>招标中，一旦中标，在该项目实施过程中，我们除响应</w:t>
      </w:r>
    </w:p>
    <w:p>
      <w:pPr>
        <w:pStyle w:val="9"/>
        <w:spacing w:beforeLines="0" w:after="0" w:afterLines="0" w:line="600" w:lineRule="exact"/>
        <w:ind w:left="520"/>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招标文件中所有的条款及履约合同内容外，并对做如下承诺：</w:t>
      </w:r>
    </w:p>
    <w:p>
      <w:pPr>
        <w:pStyle w:val="9"/>
        <w:spacing w:beforeLines="0" w:after="0" w:afterLines="0" w:line="600" w:lineRule="exact"/>
        <w:ind w:lef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在服务期限内，一定要精心组织、精心策划，确保本项目目标的实现。</w:t>
      </w:r>
    </w:p>
    <w:p>
      <w:pPr>
        <w:pStyle w:val="9"/>
        <w:spacing w:beforeLines="0" w:after="0" w:afterLines="0" w:line="600" w:lineRule="exact"/>
        <w:ind w:left="520" w:righ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在此服务期限中，以一流的服务，一流的质量。调动我方积极因素，做到小毛病不放过，大事故不出现，确保优良环境的实现。</w:t>
      </w:r>
    </w:p>
    <w:p>
      <w:pPr>
        <w:pStyle w:val="9"/>
        <w:spacing w:beforeLines="0" w:after="844" w:afterLines="0" w:line="600" w:lineRule="exact"/>
        <w:ind w:left="520" w:righ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以上是我单位对该项目的质量承诺，若我方达不到发包人要求及我方承诺标准，</w:t>
      </w:r>
      <w:r>
        <w:rPr>
          <w:rStyle w:val="14"/>
          <w:rFonts w:hint="eastAsia" w:ascii="方正仿宋简体" w:hAnsi="方正仿宋简体" w:eastAsia="方正仿宋简体" w:cs="方正仿宋简体"/>
          <w:sz w:val="22"/>
          <w:szCs w:val="24"/>
          <w:u w:val="none"/>
        </w:rPr>
        <w:br w:type="textWrapping"/>
      </w:r>
      <w:r>
        <w:rPr>
          <w:rStyle w:val="14"/>
          <w:rFonts w:hint="eastAsia" w:ascii="方正仿宋简体" w:hAnsi="方正仿宋简体" w:eastAsia="方正仿宋简体" w:cs="方正仿宋简体"/>
          <w:sz w:val="22"/>
          <w:szCs w:val="24"/>
          <w:u w:val="none"/>
        </w:rPr>
        <w:t>出现问题与我方有直接责任时，我方愿受罚服务控制价的（）％。严重时，甘愿受法</w:t>
      </w:r>
      <w:r>
        <w:rPr>
          <w:rStyle w:val="14"/>
          <w:rFonts w:hint="eastAsia" w:ascii="方正仿宋简体" w:hAnsi="方正仿宋简体" w:eastAsia="方正仿宋简体" w:cs="方正仿宋简体"/>
          <w:sz w:val="22"/>
          <w:szCs w:val="24"/>
          <w:u w:val="none"/>
        </w:rPr>
        <w:br w:type="textWrapping"/>
      </w:r>
      <w:r>
        <w:rPr>
          <w:rStyle w:val="14"/>
          <w:rFonts w:hint="eastAsia" w:ascii="方正仿宋简体" w:hAnsi="方正仿宋简体" w:eastAsia="方正仿宋简体" w:cs="方正仿宋简体"/>
          <w:sz w:val="22"/>
          <w:szCs w:val="24"/>
          <w:u w:val="none"/>
        </w:rPr>
        <w:t>律法规处罚，并自动撤出。</w:t>
      </w:r>
    </w:p>
    <w:p>
      <w:pPr>
        <w:pStyle w:val="9"/>
        <w:spacing w:beforeLines="0" w:after="946" w:afterLines="0" w:line="220" w:lineRule="exact"/>
        <w:ind w:lef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投标人：（盖章）</w:t>
      </w:r>
    </w:p>
    <w:p>
      <w:pPr>
        <w:pStyle w:val="9"/>
        <w:spacing w:beforeLines="0" w:after="836" w:afterLines="0" w:line="220" w:lineRule="exact"/>
        <w:ind w:lef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法人代表：（签字或盖章）</w:t>
      </w:r>
    </w:p>
    <w:p>
      <w:pPr>
        <w:pStyle w:val="9"/>
        <w:tabs>
          <w:tab w:val="left" w:pos="2452"/>
        </w:tabs>
        <w:spacing w:beforeLines="0" w:after="2631" w:afterLines="0" w:line="220" w:lineRule="exact"/>
        <w:ind w:left="520" w:firstLine="54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日期：</w:t>
      </w:r>
      <w:r>
        <w:rPr>
          <w:rStyle w:val="14"/>
          <w:rFonts w:hint="eastAsia" w:ascii="方正仿宋简体" w:hAnsi="方正仿宋简体" w:eastAsia="方正仿宋简体" w:cs="方正仿宋简体"/>
          <w:sz w:val="22"/>
          <w:szCs w:val="24"/>
          <w:u w:val="none"/>
        </w:rPr>
        <w:tab/>
      </w:r>
      <w:r>
        <w:rPr>
          <w:rStyle w:val="14"/>
          <w:rFonts w:hint="eastAsia" w:ascii="方正仿宋简体" w:hAnsi="方正仿宋简体" w:eastAsia="方正仿宋简体" w:cs="方正仿宋简体"/>
          <w:sz w:val="22"/>
          <w:szCs w:val="24"/>
          <w:u w:val="none"/>
        </w:rPr>
        <w:t>年   月  日</w:t>
      </w:r>
    </w:p>
    <w:p>
      <w:pPr>
        <w:pStyle w:val="16"/>
        <w:keepNext/>
        <w:keepLines/>
        <w:pageBreakBefore w:val="0"/>
        <w:widowControl w:val="0"/>
        <w:numPr>
          <w:ilvl w:val="0"/>
          <w:numId w:val="0"/>
        </w:numPr>
        <w:kinsoku/>
        <w:wordWrap/>
        <w:overflowPunct/>
        <w:topLinePunct w:val="0"/>
        <w:autoSpaceDE/>
        <w:autoSpaceDN/>
        <w:bidi w:val="0"/>
        <w:adjustRightInd/>
        <w:snapToGrid/>
        <w:spacing w:before="0" w:beforeLines="0" w:afterLines="0" w:line="560" w:lineRule="exact"/>
        <w:textAlignment w:val="auto"/>
        <w:rPr>
          <w:rFonts w:hint="eastAsia" w:ascii="方正小标宋简体" w:hAnsi="方正小标宋简体" w:eastAsia="方正小标宋简体" w:cs="方正小标宋简体"/>
          <w:sz w:val="36"/>
          <w:szCs w:val="32"/>
        </w:rPr>
      </w:pPr>
      <w:bookmarkStart w:id="16" w:name="_Toc37949149"/>
      <w:r>
        <w:rPr>
          <w:rStyle w:val="17"/>
          <w:rFonts w:hint="eastAsia" w:ascii="方正小标宋简体" w:hAnsi="方正小标宋简体" w:eastAsia="方正小标宋简体" w:cs="方正小标宋简体"/>
          <w:sz w:val="44"/>
          <w:szCs w:val="40"/>
          <w:lang w:val="en-US" w:eastAsia="zh-CN"/>
        </w:rPr>
        <w:t>10.</w:t>
      </w:r>
      <w:r>
        <w:rPr>
          <w:rStyle w:val="17"/>
          <w:rFonts w:hint="eastAsia" w:ascii="方正小标宋简体" w:hAnsi="方正小标宋简体" w:eastAsia="方正小标宋简体" w:cs="方正小标宋简体"/>
          <w:sz w:val="44"/>
          <w:szCs w:val="40"/>
        </w:rPr>
        <w:t>中小企业声明函</w:t>
      </w:r>
      <w:r>
        <w:rPr>
          <w:rStyle w:val="17"/>
          <w:rFonts w:hint="eastAsia" w:ascii="方正小标宋简体" w:hAnsi="方正小标宋简体" w:eastAsia="方正小标宋简体" w:cs="方正小标宋简体"/>
          <w:sz w:val="36"/>
          <w:szCs w:val="32"/>
        </w:rPr>
        <w:t>（不是中小企业不需填写此表)</w:t>
      </w:r>
      <w:bookmarkEnd w:id="16"/>
    </w:p>
    <w:p>
      <w:pPr>
        <w:pStyle w:val="9"/>
        <w:spacing w:beforeLines="0" w:after="0" w:afterLines="0" w:line="624" w:lineRule="exact"/>
        <w:jc w:val="both"/>
        <w:rPr>
          <w:rStyle w:val="14"/>
          <w:rFonts w:hint="eastAsia" w:ascii="方正仿宋简体" w:hAnsi="方正仿宋简体" w:eastAsia="方正仿宋简体" w:cs="方正仿宋简体"/>
          <w:sz w:val="22"/>
          <w:szCs w:val="24"/>
          <w:u w:val="none"/>
        </w:rPr>
      </w:pPr>
    </w:p>
    <w:p>
      <w:pPr>
        <w:pStyle w:val="9"/>
        <w:spacing w:beforeLines="0" w:after="0" w:afterLines="0" w:line="624" w:lineRule="exact"/>
        <w:ind w:firstLine="480" w:firstLineChars="20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本公司郑重声明，根据《政府采购促进中小企业发展暂行办法》（财[2011]181号）的规定，本公司为</w:t>
      </w:r>
      <w:r>
        <w:rPr>
          <w:rStyle w:val="14"/>
          <w:rFonts w:hint="eastAsia" w:ascii="方正仿宋简体" w:hAnsi="方正仿宋简体" w:eastAsia="方正仿宋简体" w:cs="方正仿宋简体"/>
          <w:sz w:val="22"/>
          <w:szCs w:val="24"/>
          <w:u w:val="none"/>
        </w:rPr>
        <w:tab/>
      </w:r>
      <w:r>
        <w:rPr>
          <w:rStyle w:val="14"/>
          <w:rFonts w:hint="eastAsia" w:ascii="方正仿宋简体" w:hAnsi="方正仿宋简体" w:eastAsia="方正仿宋简体" w:cs="方正仿宋简体"/>
          <w:sz w:val="22"/>
          <w:szCs w:val="24"/>
          <w:u w:val="none"/>
        </w:rPr>
        <w:t>(请填写：中型、小型、微型）企业。即，本公司同时满足以下条件：</w:t>
      </w:r>
    </w:p>
    <w:p>
      <w:pPr>
        <w:pStyle w:val="9"/>
        <w:tabs>
          <w:tab w:val="left" w:pos="1354"/>
        </w:tabs>
        <w:spacing w:beforeLines="0" w:after="0" w:afterLines="0" w:line="624" w:lineRule="exact"/>
        <w:ind w:firstLine="480" w:firstLineChars="200"/>
        <w:jc w:val="both"/>
        <w:rPr>
          <w:rStyle w:val="14"/>
          <w:rFonts w:hint="eastAsia" w:ascii="方正仿宋简体" w:hAnsi="方正仿宋简体" w:eastAsia="方正仿宋简体" w:cs="方正仿宋简体"/>
          <w:sz w:val="22"/>
          <w:szCs w:val="24"/>
          <w:u w:val="none"/>
        </w:rPr>
      </w:pPr>
      <w:r>
        <w:rPr>
          <w:rStyle w:val="14"/>
          <w:rFonts w:hint="eastAsia" w:ascii="方正仿宋简体" w:hAnsi="方正仿宋简体" w:eastAsia="方正仿宋简体" w:cs="方正仿宋简体"/>
          <w:sz w:val="22"/>
          <w:szCs w:val="24"/>
          <w:u w:val="none"/>
        </w:rPr>
        <w:t>根据《工业和信息化部、国家统计局、国家发展和改革委员会、财政部关于印发中小企业划型标准规定的通知》（工信部联企业[2011]300号）规定的划</w:t>
      </w:r>
      <w:r>
        <w:rPr>
          <w:rStyle w:val="14"/>
          <w:rFonts w:hint="eastAsia" w:ascii="方正仿宋简体" w:hAnsi="方正仿宋简体" w:eastAsia="方正仿宋简体" w:cs="方正仿宋简体"/>
          <w:sz w:val="22"/>
          <w:szCs w:val="24"/>
          <w:u w:val="none"/>
        </w:rPr>
        <w:br w:type="textWrapping"/>
      </w:r>
      <w:r>
        <w:rPr>
          <w:rStyle w:val="14"/>
          <w:rFonts w:hint="eastAsia" w:ascii="方正仿宋简体" w:hAnsi="方正仿宋简体" w:eastAsia="方正仿宋简体" w:cs="方正仿宋简体"/>
          <w:sz w:val="22"/>
          <w:szCs w:val="24"/>
          <w:u w:val="none"/>
        </w:rPr>
        <w:t>分标准，本公司为(请填写：中型、小型、微型）企业。</w:t>
      </w:r>
    </w:p>
    <w:p>
      <w:pPr>
        <w:pStyle w:val="9"/>
        <w:tabs>
          <w:tab w:val="left" w:pos="1354"/>
        </w:tabs>
        <w:spacing w:beforeLines="0" w:after="0" w:afterLines="0" w:line="240" w:lineRule="auto"/>
        <w:ind w:left="0"/>
        <w:jc w:val="both"/>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 xml:space="preserve"> </w:t>
      </w:r>
      <w:r>
        <w:rPr>
          <w:rStyle w:val="14"/>
          <w:rFonts w:hint="eastAsia" w:ascii="方正仿宋简体" w:hAnsi="方正仿宋简体" w:eastAsia="方正仿宋简体" w:cs="方正仿宋简体"/>
          <w:sz w:val="22"/>
          <w:szCs w:val="24"/>
          <w:u w:val="none"/>
          <w:lang w:val="en-US" w:eastAsia="zh-CN"/>
        </w:rPr>
        <w:t xml:space="preserve">  </w:t>
      </w:r>
      <w:r>
        <w:rPr>
          <w:rStyle w:val="14"/>
          <w:rFonts w:hint="eastAsia" w:ascii="方正仿宋简体" w:hAnsi="方正仿宋简体" w:eastAsia="方正仿宋简体" w:cs="方正仿宋简体"/>
          <w:sz w:val="22"/>
          <w:szCs w:val="24"/>
          <w:u w:val="none"/>
        </w:rPr>
        <w:t>本公司参加单位的项目采购活动提供本企业制造的货物，由本企业承担工程、提供服务，或者提供其他</w:t>
      </w:r>
      <w:r>
        <w:rPr>
          <w:rStyle w:val="14"/>
          <w:rFonts w:hint="eastAsia" w:ascii="方正仿宋简体" w:hAnsi="方正仿宋简体" w:eastAsia="方正仿宋简体" w:cs="方正仿宋简体"/>
          <w:sz w:val="22"/>
          <w:szCs w:val="24"/>
          <w:u w:val="none"/>
        </w:rPr>
        <w:tab/>
      </w:r>
      <w:r>
        <w:rPr>
          <w:rStyle w:val="14"/>
          <w:rFonts w:hint="eastAsia" w:ascii="方正仿宋简体" w:hAnsi="方正仿宋简体" w:eastAsia="方正仿宋简体" w:cs="方正仿宋简体"/>
          <w:sz w:val="22"/>
          <w:szCs w:val="24"/>
          <w:u w:val="none"/>
        </w:rPr>
        <w:t xml:space="preserve"> (请填写：中型、小型、微型）企业制造的货物。本条所称货物不包括使用大型企业注册商标的货物。</w:t>
      </w:r>
    </w:p>
    <w:p>
      <w:pPr>
        <w:pStyle w:val="9"/>
        <w:spacing w:beforeLines="0" w:after="0" w:afterLines="0" w:line="240" w:lineRule="auto"/>
        <w:ind w:left="0"/>
        <w:jc w:val="both"/>
        <w:rPr>
          <w:rStyle w:val="14"/>
          <w:rFonts w:hint="eastAsia" w:ascii="方正仿宋简体" w:hAnsi="方正仿宋简体" w:eastAsia="方正仿宋简体" w:cs="方正仿宋简体"/>
          <w:sz w:val="22"/>
          <w:szCs w:val="24"/>
          <w:u w:val="none"/>
        </w:rPr>
      </w:pPr>
      <w:r>
        <w:rPr>
          <w:rStyle w:val="14"/>
          <w:rFonts w:hint="eastAsia" w:ascii="方正仿宋简体" w:hAnsi="方正仿宋简体" w:eastAsia="方正仿宋简体" w:cs="方正仿宋简体"/>
          <w:sz w:val="22"/>
          <w:szCs w:val="24"/>
          <w:u w:val="none"/>
        </w:rPr>
        <w:t>本公司对上述声明的真实性负责。如有虚假，将依法承担相应责任。</w:t>
      </w:r>
    </w:p>
    <w:p>
      <w:pPr>
        <w:pStyle w:val="9"/>
        <w:spacing w:beforeLines="0" w:after="0" w:afterLines="0" w:line="240" w:lineRule="auto"/>
        <w:ind w:left="0"/>
        <w:jc w:val="center"/>
        <w:rPr>
          <w:rStyle w:val="14"/>
          <w:rFonts w:hint="eastAsia" w:ascii="方正仿宋简体" w:hAnsi="方正仿宋简体" w:eastAsia="方正仿宋简体" w:cs="方正仿宋简体"/>
          <w:sz w:val="22"/>
          <w:szCs w:val="24"/>
          <w:u w:val="none"/>
        </w:rPr>
      </w:pPr>
    </w:p>
    <w:p>
      <w:pPr>
        <w:pStyle w:val="9"/>
        <w:spacing w:beforeLines="0" w:after="0" w:afterLines="0" w:line="240" w:lineRule="auto"/>
        <w:ind w:left="0"/>
        <w:jc w:val="center"/>
        <w:rPr>
          <w:rFonts w:hint="eastAsia" w:ascii="方正仿宋简体" w:hAnsi="方正仿宋简体" w:eastAsia="方正仿宋简体" w:cs="方正仿宋简体"/>
          <w:sz w:val="22"/>
          <w:szCs w:val="24"/>
        </w:rPr>
      </w:pPr>
      <w:r>
        <w:rPr>
          <w:rStyle w:val="14"/>
          <w:rFonts w:hint="eastAsia" w:ascii="方正仿宋简体" w:hAnsi="方正仿宋简体" w:eastAsia="方正仿宋简体" w:cs="方正仿宋简体"/>
          <w:sz w:val="22"/>
          <w:szCs w:val="24"/>
          <w:u w:val="none"/>
        </w:rPr>
        <w:t>企业名称（盖章）：</w:t>
      </w:r>
      <w:r>
        <w:rPr>
          <w:rStyle w:val="14"/>
          <w:rFonts w:hint="eastAsia" w:ascii="方正仿宋简体" w:hAnsi="方正仿宋简体" w:eastAsia="方正仿宋简体" w:cs="方正仿宋简体"/>
          <w:sz w:val="22"/>
          <w:szCs w:val="24"/>
          <w:u w:val="none"/>
        </w:rPr>
        <w:br w:type="textWrapping"/>
      </w:r>
      <w:r>
        <w:rPr>
          <w:rStyle w:val="14"/>
          <w:rFonts w:hint="eastAsia" w:ascii="方正仿宋简体" w:hAnsi="方正仿宋简体" w:eastAsia="方正仿宋简体" w:cs="方正仿宋简体"/>
          <w:sz w:val="22"/>
          <w:szCs w:val="24"/>
          <w:u w:val="none"/>
        </w:rPr>
        <w:t>日期：</w:t>
      </w:r>
    </w:p>
    <w:p>
      <w:pPr>
        <w:pStyle w:val="11"/>
        <w:keepNext w:val="0"/>
        <w:keepLines w:val="0"/>
        <w:pageBreakBefore w:val="0"/>
        <w:widowControl w:val="0"/>
        <w:kinsoku/>
        <w:wordWrap/>
        <w:overflowPunct/>
        <w:topLinePunct w:val="0"/>
        <w:autoSpaceDE/>
        <w:autoSpaceDN/>
        <w:bidi w:val="0"/>
        <w:adjustRightInd/>
        <w:snapToGrid/>
        <w:spacing w:before="0" w:beforeLines="0" w:after="283" w:afterLines="0" w:line="560" w:lineRule="exact"/>
        <w:ind w:left="520"/>
        <w:jc w:val="left"/>
        <w:textAlignment w:val="auto"/>
        <w:rPr>
          <w:rFonts w:hint="eastAsia" w:ascii="方正小标宋简体" w:hAnsi="方正小标宋简体" w:eastAsia="方正小标宋简体" w:cs="方正小标宋简体"/>
          <w:sz w:val="44"/>
          <w:szCs w:val="44"/>
        </w:rPr>
      </w:pPr>
      <w:r>
        <w:rPr>
          <w:rStyle w:val="15"/>
          <w:rFonts w:hint="default" w:ascii="宋体" w:hAnsi="宋体" w:eastAsia="宋体"/>
          <w:sz w:val="30"/>
          <w:szCs w:val="24"/>
        </w:rPr>
        <w:br w:type="page"/>
      </w:r>
      <w:r>
        <w:rPr>
          <w:rStyle w:val="15"/>
          <w:rFonts w:hint="eastAsia" w:ascii="方正小标宋简体" w:hAnsi="方正小标宋简体" w:eastAsia="方正小标宋简体" w:cs="方正小标宋简体"/>
          <w:sz w:val="44"/>
          <w:szCs w:val="44"/>
          <w:lang w:val="en-US" w:eastAsia="zh-CN"/>
        </w:rPr>
        <w:t>11.</w:t>
      </w:r>
      <w:r>
        <w:rPr>
          <w:rStyle w:val="15"/>
          <w:rFonts w:hint="eastAsia" w:ascii="方正小标宋简体" w:hAnsi="方正小标宋简体" w:eastAsia="方正小标宋简体" w:cs="方正小标宋简体"/>
          <w:sz w:val="44"/>
          <w:szCs w:val="44"/>
        </w:rPr>
        <w:t>参加政府采购活动前3年内在经营活动中没有重大违法记录的书面声明</w:t>
      </w:r>
    </w:p>
    <w:p>
      <w:pPr>
        <w:pStyle w:val="18"/>
        <w:keepNext w:val="0"/>
        <w:keepLines w:val="0"/>
        <w:pageBreakBefore w:val="0"/>
        <w:widowControl w:val="0"/>
        <w:kinsoku/>
        <w:wordWrap/>
        <w:overflowPunct/>
        <w:topLinePunct w:val="0"/>
        <w:autoSpaceDE/>
        <w:autoSpaceDN/>
        <w:bidi w:val="0"/>
        <w:adjustRightInd/>
        <w:snapToGrid/>
        <w:spacing w:before="0" w:beforeLines="0" w:afterLines="0" w:line="560" w:lineRule="exact"/>
        <w:jc w:val="center"/>
        <w:textAlignment w:val="auto"/>
        <w:rPr>
          <w:rStyle w:val="19"/>
          <w:rFonts w:hint="eastAsia" w:ascii="方正小标宋简体" w:hAnsi="方正小标宋简体" w:eastAsia="方正小标宋简体" w:cs="方正小标宋简体"/>
          <w:sz w:val="44"/>
          <w:szCs w:val="44"/>
        </w:rPr>
      </w:pPr>
      <w:r>
        <w:rPr>
          <w:rStyle w:val="19"/>
          <w:rFonts w:hint="eastAsia" w:ascii="方正小标宋简体" w:hAnsi="方正小标宋简体" w:eastAsia="方正小标宋简体" w:cs="方正小标宋简体"/>
          <w:sz w:val="44"/>
          <w:szCs w:val="44"/>
        </w:rPr>
        <w:t>(格式自拟）</w:t>
      </w:r>
    </w:p>
    <w:p>
      <w:pPr>
        <w:pStyle w:val="18"/>
        <w:spacing w:before="0" w:beforeLines="0" w:afterLines="0" w:line="260" w:lineRule="exact"/>
        <w:jc w:val="center"/>
        <w:rPr>
          <w:rStyle w:val="19"/>
          <w:rFonts w:hint="eastAsia" w:ascii="宋体" w:hAnsi="宋体" w:eastAsia="宋体"/>
          <w:sz w:val="26"/>
          <w:szCs w:val="24"/>
        </w:rPr>
      </w:pPr>
    </w:p>
    <w:p>
      <w:pPr>
        <w:pStyle w:val="18"/>
        <w:spacing w:before="0" w:beforeLines="0" w:afterLines="0" w:line="260" w:lineRule="exact"/>
        <w:jc w:val="center"/>
        <w:rPr>
          <w:rStyle w:val="19"/>
          <w:rFonts w:hint="eastAsia" w:ascii="宋体" w:hAnsi="宋体" w:eastAsia="宋体"/>
          <w:sz w:val="26"/>
          <w:szCs w:val="24"/>
        </w:rPr>
      </w:pPr>
    </w:p>
    <w:p>
      <w:pPr>
        <w:pStyle w:val="18"/>
        <w:spacing w:before="0" w:beforeLines="0" w:afterLines="0" w:line="260" w:lineRule="exact"/>
        <w:jc w:val="center"/>
        <w:rPr>
          <w:rStyle w:val="19"/>
          <w:rFonts w:hint="eastAsia" w:ascii="宋体" w:hAnsi="宋体" w:eastAsia="宋体"/>
          <w:sz w:val="26"/>
          <w:szCs w:val="24"/>
        </w:rPr>
      </w:pPr>
    </w:p>
    <w:p>
      <w:pPr>
        <w:pStyle w:val="18"/>
        <w:spacing w:before="0" w:beforeLines="0" w:afterLines="0" w:line="260" w:lineRule="exact"/>
        <w:jc w:val="center"/>
        <w:rPr>
          <w:rStyle w:val="19"/>
          <w:rFonts w:hint="eastAsia" w:ascii="宋体" w:hAnsi="宋体" w:eastAsia="宋体"/>
          <w:sz w:val="26"/>
          <w:szCs w:val="24"/>
        </w:rPr>
      </w:pPr>
    </w:p>
    <w:p>
      <w:pPr>
        <w:ind w:firstLine="440" w:firstLineChars="100"/>
      </w:pPr>
      <w:r>
        <w:rPr>
          <w:rStyle w:val="15"/>
          <w:rFonts w:hint="eastAsia" w:ascii="方正小标宋简体" w:hAnsi="方正小标宋简体" w:eastAsia="方正小标宋简体" w:cs="方正小标宋简体"/>
          <w:sz w:val="44"/>
          <w:szCs w:val="44"/>
          <w:lang w:val="en-US" w:eastAsia="zh-CN"/>
        </w:rPr>
        <w:t>12.</w:t>
      </w:r>
      <w:r>
        <w:rPr>
          <w:rStyle w:val="15"/>
          <w:rFonts w:hint="eastAsia" w:ascii="方正小标宋简体" w:hAnsi="方正小标宋简体" w:eastAsia="方正小标宋简体" w:cs="方正小标宋简体"/>
          <w:sz w:val="44"/>
          <w:szCs w:val="44"/>
        </w:rPr>
        <w:t>投标人认为需要提供的其他</w:t>
      </w:r>
    </w:p>
    <w:p/>
    <w:p>
      <w:pPr>
        <w:spacing w:line="2000" w:lineRule="exact"/>
        <w:jc w:val="center"/>
        <w:rPr>
          <w:rFonts w:hint="eastAsia" w:ascii="方正隶书简体" w:eastAsia="方正隶书简体" w:cs="方正隶书简体"/>
          <w:color w:val="FF0000"/>
          <w:kern w:val="0"/>
          <w:sz w:val="191"/>
          <w:szCs w:val="191"/>
        </w:rPr>
      </w:pPr>
    </w:p>
    <w:p>
      <w:pPr>
        <w:spacing w:line="2000" w:lineRule="exact"/>
        <w:jc w:val="center"/>
        <w:rPr>
          <w:rFonts w:hint="eastAsia" w:ascii="方正隶书简体" w:eastAsia="方正隶书简体" w:cs="方正隶书简体"/>
          <w:color w:val="FF0000"/>
          <w:kern w:val="0"/>
          <w:sz w:val="191"/>
          <w:szCs w:val="191"/>
        </w:rPr>
      </w:pPr>
    </w:p>
    <w:p>
      <w:pPr>
        <w:spacing w:line="2000" w:lineRule="exact"/>
        <w:jc w:val="center"/>
        <w:rPr>
          <w:rFonts w:hint="eastAsia" w:ascii="方正隶书简体" w:eastAsia="方正隶书简体" w:cs="方正隶书简体"/>
          <w:color w:val="FF0000"/>
          <w:kern w:val="0"/>
          <w:sz w:val="191"/>
          <w:szCs w:val="191"/>
        </w:rPr>
      </w:pPr>
    </w:p>
    <w:p>
      <w:pPr>
        <w:spacing w:line="2000" w:lineRule="exact"/>
        <w:jc w:val="center"/>
        <w:rPr>
          <w:rFonts w:hint="eastAsia" w:ascii="方正隶书简体" w:eastAsia="方正隶书简体" w:cs="方正隶书简体"/>
          <w:color w:val="FF0000"/>
          <w:kern w:val="0"/>
          <w:sz w:val="191"/>
          <w:szCs w:val="191"/>
        </w:rPr>
      </w:pPr>
    </w:p>
    <w:p>
      <w:pPr>
        <w:tabs>
          <w:tab w:val="left" w:pos="8460"/>
          <w:tab w:val="left" w:pos="9360"/>
          <w:tab w:val="left" w:pos="9900"/>
        </w:tabs>
        <w:spacing w:before="319" w:beforeLines="100" w:after="319" w:afterLines="100" w:line="300" w:lineRule="exact"/>
        <w:rPr>
          <w:rFonts w:hint="eastAsia" w:ascii="方正仿宋简体" w:eastAsia="方正仿宋简体"/>
          <w:sz w:val="32"/>
          <w:szCs w:val="32"/>
        </w:rPr>
      </w:pPr>
    </w:p>
    <w:p/>
    <w:p>
      <w:bookmarkStart w:id="17" w:name="_GoBack"/>
      <w:bookmarkEnd w:id="17"/>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00" w:usb3="00000000" w:csb0="0010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A2739"/>
    <w:multiLevelType w:val="multilevel"/>
    <w:tmpl w:val="783A2739"/>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7B71818D"/>
    <w:multiLevelType w:val="singleLevel"/>
    <w:tmpl w:val="7B71818D"/>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7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numPr>
        <w:ilvl w:val="0"/>
        <w:numId w:val="1"/>
      </w:numPr>
      <w:spacing w:before="120" w:after="120" w:line="360" w:lineRule="auto"/>
      <w:outlineLvl w:val="0"/>
    </w:pPr>
    <w:rPr>
      <w:rFonts w:ascii="Arial" w:hAnsi="Arial"/>
      <w:b/>
      <w:kern w:val="44"/>
      <w:sz w:val="30"/>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qFormat/>
    <w:uiPriority w:val="0"/>
    <w:rPr>
      <w:color w:val="0000FF"/>
      <w:u w:val="single"/>
    </w:rPr>
  </w:style>
  <w:style w:type="paragraph" w:customStyle="1" w:styleId="8">
    <w:name w:val="标题 #1"/>
    <w:basedOn w:val="1"/>
    <w:unhideWhenUsed/>
    <w:qFormat/>
    <w:uiPriority w:val="99"/>
    <w:pPr>
      <w:shd w:val="clear" w:color="auto" w:fill="FFFFFF"/>
      <w:spacing w:beforeLines="0" w:after="840" w:afterLines="0" w:line="240" w:lineRule="atLeast"/>
      <w:jc w:val="center"/>
      <w:outlineLvl w:val="0"/>
    </w:pPr>
    <w:rPr>
      <w:rFonts w:hint="eastAsia" w:ascii="MingLiU" w:hAnsi="MingLiU" w:eastAsia="MingLiU"/>
      <w:sz w:val="30"/>
      <w:szCs w:val="24"/>
    </w:rPr>
  </w:style>
  <w:style w:type="paragraph" w:customStyle="1" w:styleId="9">
    <w:name w:val="正文文本 (2)"/>
    <w:basedOn w:val="1"/>
    <w:link w:val="10"/>
    <w:unhideWhenUsed/>
    <w:qFormat/>
    <w:uiPriority w:val="99"/>
    <w:pPr>
      <w:shd w:val="clear" w:color="auto" w:fill="FFFFFF"/>
      <w:spacing w:beforeLines="0" w:after="3420" w:afterLines="0" w:line="240" w:lineRule="atLeast"/>
    </w:pPr>
    <w:rPr>
      <w:rFonts w:hint="eastAsia" w:ascii="MingLiU" w:hAnsi="MingLiU" w:eastAsia="MingLiU"/>
      <w:sz w:val="22"/>
      <w:szCs w:val="24"/>
    </w:rPr>
  </w:style>
  <w:style w:type="character" w:customStyle="1" w:styleId="10">
    <w:name w:val="正文文本 (2)_"/>
    <w:link w:val="9"/>
    <w:unhideWhenUsed/>
    <w:qFormat/>
    <w:locked/>
    <w:uiPriority w:val="99"/>
    <w:rPr>
      <w:rFonts w:hint="eastAsia" w:ascii="MingLiU" w:hAnsi="MingLiU" w:eastAsia="MingLiU"/>
      <w:sz w:val="22"/>
      <w:szCs w:val="24"/>
    </w:rPr>
  </w:style>
  <w:style w:type="paragraph" w:customStyle="1" w:styleId="11">
    <w:name w:val="正文文本 (5)"/>
    <w:basedOn w:val="1"/>
    <w:link w:val="15"/>
    <w:unhideWhenUsed/>
    <w:qFormat/>
    <w:uiPriority w:val="99"/>
    <w:pPr>
      <w:shd w:val="clear" w:color="auto" w:fill="FFFFFF"/>
      <w:spacing w:before="2220" w:beforeLines="0" w:afterLines="0" w:line="614" w:lineRule="exact"/>
      <w:jc w:val="distribute"/>
    </w:pPr>
    <w:rPr>
      <w:rFonts w:hint="eastAsia" w:ascii="MingLiU" w:hAnsi="MingLiU" w:eastAsia="MingLiU"/>
      <w:sz w:val="30"/>
      <w:szCs w:val="24"/>
    </w:rPr>
  </w:style>
  <w:style w:type="character" w:customStyle="1" w:styleId="12">
    <w:name w:val="标题 #4_"/>
    <w:link w:val="13"/>
    <w:unhideWhenUsed/>
    <w:qFormat/>
    <w:locked/>
    <w:uiPriority w:val="99"/>
    <w:rPr>
      <w:rFonts w:hint="eastAsia" w:ascii="MingLiU" w:hAnsi="MingLiU" w:eastAsia="MingLiU"/>
      <w:b/>
      <w:sz w:val="22"/>
      <w:szCs w:val="24"/>
    </w:rPr>
  </w:style>
  <w:style w:type="paragraph" w:customStyle="1" w:styleId="13">
    <w:name w:val="标题 #4"/>
    <w:basedOn w:val="1"/>
    <w:link w:val="12"/>
    <w:unhideWhenUsed/>
    <w:qFormat/>
    <w:uiPriority w:val="99"/>
    <w:pPr>
      <w:shd w:val="clear" w:color="auto" w:fill="FFFFFF"/>
      <w:spacing w:before="360" w:beforeLines="0" w:afterLines="0" w:line="398" w:lineRule="exact"/>
      <w:outlineLvl w:val="3"/>
    </w:pPr>
    <w:rPr>
      <w:rFonts w:hint="eastAsia" w:ascii="MingLiU" w:hAnsi="MingLiU" w:eastAsia="MingLiU"/>
      <w:b/>
      <w:sz w:val="22"/>
      <w:szCs w:val="24"/>
    </w:rPr>
  </w:style>
  <w:style w:type="character" w:customStyle="1" w:styleId="14">
    <w:name w:val="正文文本 (2) + 间距 0 pt"/>
    <w:unhideWhenUsed/>
    <w:qFormat/>
    <w:uiPriority w:val="99"/>
    <w:rPr>
      <w:rFonts w:hint="eastAsia" w:ascii="MingLiU" w:hAnsi="MingLiU" w:eastAsia="MingLiU"/>
      <w:spacing w:val="10"/>
      <w:kern w:val="2"/>
      <w:sz w:val="22"/>
      <w:szCs w:val="24"/>
      <w:u w:val="single"/>
    </w:rPr>
  </w:style>
  <w:style w:type="character" w:customStyle="1" w:styleId="15">
    <w:name w:val="正文文本 (5)_"/>
    <w:link w:val="11"/>
    <w:unhideWhenUsed/>
    <w:qFormat/>
    <w:locked/>
    <w:uiPriority w:val="99"/>
    <w:rPr>
      <w:rFonts w:hint="eastAsia" w:ascii="MingLiU" w:hAnsi="MingLiU" w:eastAsia="MingLiU"/>
      <w:sz w:val="30"/>
      <w:szCs w:val="24"/>
    </w:rPr>
  </w:style>
  <w:style w:type="paragraph" w:customStyle="1" w:styleId="16">
    <w:name w:val="标题 #3"/>
    <w:basedOn w:val="1"/>
    <w:link w:val="17"/>
    <w:unhideWhenUsed/>
    <w:qFormat/>
    <w:uiPriority w:val="99"/>
    <w:pPr>
      <w:shd w:val="clear" w:color="auto" w:fill="FFFFFF"/>
      <w:spacing w:before="420" w:beforeLines="0" w:afterLines="0" w:line="240" w:lineRule="atLeast"/>
      <w:jc w:val="center"/>
      <w:outlineLvl w:val="2"/>
    </w:pPr>
    <w:rPr>
      <w:rFonts w:hint="eastAsia" w:ascii="MingLiU" w:hAnsi="MingLiU" w:eastAsia="MingLiU"/>
      <w:sz w:val="30"/>
      <w:szCs w:val="24"/>
    </w:rPr>
  </w:style>
  <w:style w:type="character" w:customStyle="1" w:styleId="17">
    <w:name w:val="标题 #3_"/>
    <w:link w:val="16"/>
    <w:unhideWhenUsed/>
    <w:qFormat/>
    <w:locked/>
    <w:uiPriority w:val="99"/>
    <w:rPr>
      <w:rFonts w:hint="eastAsia" w:ascii="MingLiU" w:hAnsi="MingLiU" w:eastAsia="MingLiU"/>
      <w:sz w:val="30"/>
      <w:szCs w:val="24"/>
    </w:rPr>
  </w:style>
  <w:style w:type="paragraph" w:customStyle="1" w:styleId="18">
    <w:name w:val="正文文本 (18)"/>
    <w:basedOn w:val="1"/>
    <w:link w:val="19"/>
    <w:unhideWhenUsed/>
    <w:qFormat/>
    <w:uiPriority w:val="99"/>
    <w:pPr>
      <w:shd w:val="clear" w:color="auto" w:fill="FFFFFF"/>
      <w:spacing w:before="360" w:beforeLines="0" w:afterLines="0" w:line="240" w:lineRule="atLeast"/>
    </w:pPr>
    <w:rPr>
      <w:rFonts w:hint="eastAsia" w:ascii="MingLiU" w:hAnsi="MingLiU" w:eastAsia="MingLiU"/>
      <w:spacing w:val="20"/>
      <w:sz w:val="26"/>
      <w:szCs w:val="24"/>
    </w:rPr>
  </w:style>
  <w:style w:type="character" w:customStyle="1" w:styleId="19">
    <w:name w:val="正文文本 (18)_"/>
    <w:link w:val="18"/>
    <w:unhideWhenUsed/>
    <w:qFormat/>
    <w:locked/>
    <w:uiPriority w:val="99"/>
    <w:rPr>
      <w:rFonts w:hint="eastAsia" w:ascii="MingLiU" w:hAnsi="MingLiU" w:eastAsia="MingLiU"/>
      <w:spacing w:val="20"/>
      <w:sz w:val="2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2022-06-01T10:32:28Z</dcterms:created>
  <dc:creator>Lenovo</dc:creator>
  <cp:lastModifiedBy>v</cp:lastModifiedBy>
  <dcterms:modified xsi:type="dcterms:W3CDTF">2022-06-01T10:33:04Z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