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93D9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成都市成华区中医医院</w:t>
      </w:r>
    </w:p>
    <w:p w14:paraId="3231E27C">
      <w:pPr>
        <w:pStyle w:val="4"/>
        <w:pageBreakBefore w:val="0"/>
        <w:widowControl w:val="0"/>
        <w:numPr>
          <w:ilvl w:val="0"/>
          <w:numId w:val="0"/>
        </w:numPr>
        <w:kinsoku/>
        <w:wordWrap/>
        <w:overflowPunct/>
        <w:topLinePunct w:val="0"/>
        <w:autoSpaceDE/>
        <w:autoSpaceDN/>
        <w:bidi w:val="0"/>
        <w:adjustRightInd/>
        <w:snapToGrid/>
        <w:spacing w:before="0" w:after="0" w:line="520" w:lineRule="exact"/>
        <w:ind w:leftChars="0" w:firstLine="0" w:firstLineChars="0"/>
        <w:jc w:val="center"/>
        <w:textAlignment w:val="auto"/>
        <w:rPr>
          <w:rFonts w:hint="eastAsia" w:ascii="方正仿宋简体" w:hAnsi="方正仿宋简体" w:eastAsia="方正仿宋简体" w:cs="方正仿宋简体"/>
          <w:color w:val="auto"/>
          <w:sz w:val="28"/>
          <w:szCs w:val="28"/>
        </w:rPr>
      </w:pPr>
      <w:r>
        <w:rPr>
          <w:rFonts w:hint="eastAsia" w:ascii="方正小标宋简体" w:hAnsi="方正小标宋简体" w:eastAsia="方正小标宋简体" w:cs="方正小标宋简体"/>
          <w:b w:val="0"/>
          <w:bCs w:val="0"/>
          <w:iCs w:val="0"/>
          <w:color w:val="auto"/>
          <w:kern w:val="2"/>
          <w:sz w:val="44"/>
          <w:szCs w:val="44"/>
          <w:lang w:val="en-US" w:eastAsia="zh-CN" w:bidi="ar-SA"/>
        </w:rPr>
        <w:t>气压手功能康复仪采购项目询</w:t>
      </w:r>
      <w:r>
        <w:rPr>
          <w:rFonts w:hint="eastAsia" w:ascii="方正小标宋简体" w:hAnsi="方正小标宋简体" w:eastAsia="方正小标宋简体" w:cs="方正小标宋简体"/>
          <w:b w:val="0"/>
          <w:bCs w:val="0"/>
          <w:color w:val="auto"/>
          <w:sz w:val="44"/>
          <w:szCs w:val="44"/>
          <w:lang w:val="en-US" w:eastAsia="zh-CN"/>
        </w:rPr>
        <w:t>价采购</w:t>
      </w:r>
      <w:r>
        <w:rPr>
          <w:rFonts w:hint="eastAsia" w:ascii="方正小标宋简体" w:hAnsi="方正小标宋简体" w:eastAsia="方正小标宋简体" w:cs="方正小标宋简体"/>
          <w:b w:val="0"/>
          <w:bCs w:val="0"/>
          <w:color w:val="auto"/>
          <w:sz w:val="44"/>
          <w:szCs w:val="44"/>
        </w:rPr>
        <w:t>文件</w:t>
      </w:r>
    </w:p>
    <w:p w14:paraId="11BEBDB4">
      <w:pPr>
        <w:spacing w:line="240" w:lineRule="auto"/>
        <w:ind w:firstLine="560" w:firstLineChars="200"/>
        <w:jc w:val="both"/>
        <w:rPr>
          <w:rFonts w:hint="eastAsia" w:ascii="方正仿宋简体" w:hAnsi="方正仿宋简体" w:eastAsia="方正仿宋简体" w:cs="方正仿宋简体"/>
          <w:color w:val="auto"/>
          <w:sz w:val="28"/>
          <w:szCs w:val="28"/>
        </w:rPr>
      </w:pPr>
    </w:p>
    <w:p w14:paraId="4741A754">
      <w:pPr>
        <w:spacing w:line="240" w:lineRule="auto"/>
        <w:ind w:firstLine="560" w:firstLineChars="200"/>
        <w:jc w:val="both"/>
        <w:rPr>
          <w:rFonts w:hint="eastAsia" w:ascii="仿宋" w:hAnsi="仿宋" w:eastAsia="仿宋"/>
          <w:color w:val="auto"/>
          <w:lang w:val="en-US" w:eastAsia="zh-CN"/>
        </w:rPr>
      </w:pPr>
      <w:r>
        <w:rPr>
          <w:rFonts w:hint="eastAsia" w:ascii="方正仿宋简体" w:hAnsi="方正仿宋简体" w:eastAsia="方正仿宋简体" w:cs="方正仿宋简体"/>
          <w:color w:val="auto"/>
          <w:sz w:val="28"/>
          <w:szCs w:val="28"/>
        </w:rPr>
        <w:t>经研究决定，我院拟采购</w:t>
      </w:r>
      <w:r>
        <w:rPr>
          <w:rFonts w:hint="eastAsia" w:ascii="方正仿宋简体" w:hAnsi="方正仿宋简体" w:eastAsia="方正仿宋简体" w:cs="方正仿宋简体"/>
          <w:color w:val="auto"/>
          <w:sz w:val="28"/>
          <w:szCs w:val="28"/>
          <w:lang w:val="en-US" w:eastAsia="zh-CN"/>
        </w:rPr>
        <w:t>气压手功能康复仪采购</w:t>
      </w:r>
      <w:r>
        <w:rPr>
          <w:rFonts w:hint="eastAsia" w:ascii="方正仿宋简体" w:hAnsi="方正仿宋简体" w:eastAsia="方正仿宋简体" w:cs="方正仿宋简体"/>
          <w:color w:val="auto"/>
          <w:sz w:val="28"/>
          <w:szCs w:val="28"/>
        </w:rPr>
        <w:t>项目，现欢迎具有相关资质的供应商参与</w:t>
      </w:r>
      <w:r>
        <w:rPr>
          <w:rFonts w:hint="eastAsia" w:ascii="方正仿宋简体" w:hAnsi="方正仿宋简体" w:eastAsia="方正仿宋简体" w:cs="方正仿宋简体"/>
          <w:color w:val="auto"/>
          <w:sz w:val="28"/>
          <w:szCs w:val="28"/>
          <w:lang w:eastAsia="zh-CN"/>
        </w:rPr>
        <w:t>。</w:t>
      </w:r>
    </w:p>
    <w:p w14:paraId="2E84D417">
      <w:pPr>
        <w:pStyle w:val="4"/>
        <w:numPr>
          <w:ilvl w:val="0"/>
          <w:numId w:val="0"/>
        </w:numPr>
        <w:ind w:leftChars="0"/>
        <w:jc w:val="center"/>
        <w:rPr>
          <w:rFonts w:hint="eastAsia" w:ascii="仿宋" w:hAnsi="仿宋" w:eastAsia="仿宋"/>
          <w:color w:val="auto"/>
        </w:rPr>
      </w:pPr>
      <w:r>
        <w:rPr>
          <w:rFonts w:hint="eastAsia" w:ascii="仿宋" w:hAnsi="仿宋" w:eastAsia="仿宋"/>
          <w:color w:val="auto"/>
          <w:lang w:val="en-US" w:eastAsia="zh-CN"/>
        </w:rPr>
        <w:t>第一部分  采购概要：</w:t>
      </w:r>
    </w:p>
    <w:tbl>
      <w:tblPr>
        <w:tblStyle w:val="11"/>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7858"/>
      </w:tblGrid>
      <w:tr w14:paraId="1ED9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7A3C2BF0">
            <w:pPr>
              <w:spacing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351" w:type="dxa"/>
            <w:noWrap w:val="0"/>
            <w:vAlign w:val="center"/>
          </w:tcPr>
          <w:p w14:paraId="5A68E5B3">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7858" w:type="dxa"/>
            <w:noWrap w:val="0"/>
            <w:vAlign w:val="center"/>
          </w:tcPr>
          <w:p w14:paraId="4EF4E546">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61CC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E8F35B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1" w:type="dxa"/>
            <w:noWrap w:val="0"/>
            <w:vAlign w:val="center"/>
          </w:tcPr>
          <w:p w14:paraId="5EF46D4D">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858" w:type="dxa"/>
            <w:noWrap w:val="0"/>
            <w:vAlign w:val="center"/>
          </w:tcPr>
          <w:p w14:paraId="5A77E73A">
            <w:pPr>
              <w:spacing w:line="240" w:lineRule="auto"/>
              <w:jc w:val="both"/>
              <w:rPr>
                <w:rFonts w:hint="default" w:ascii="仿宋" w:hAnsi="仿宋" w:eastAsia="仿宋" w:cs="仿宋"/>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成都市成华区中医医院气压手功能康复仪采购项目</w:t>
            </w:r>
          </w:p>
        </w:tc>
      </w:tr>
      <w:tr w14:paraId="276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60A9F63">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351" w:type="dxa"/>
            <w:noWrap w:val="0"/>
            <w:vAlign w:val="center"/>
          </w:tcPr>
          <w:p w14:paraId="3949BEB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资金来源</w:t>
            </w:r>
          </w:p>
        </w:tc>
        <w:tc>
          <w:tcPr>
            <w:tcW w:w="7858" w:type="dxa"/>
            <w:noWrap w:val="0"/>
            <w:vAlign w:val="center"/>
          </w:tcPr>
          <w:p w14:paraId="1EA0E437">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事业收入（自有资金）：</w:t>
            </w:r>
          </w:p>
          <w:p w14:paraId="1C703053">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财政</w:t>
            </w:r>
            <w:r>
              <w:rPr>
                <w:rFonts w:hint="eastAsia" w:ascii="仿宋" w:hAnsi="仿宋" w:eastAsia="仿宋" w:cs="仿宋"/>
                <w:color w:val="auto"/>
                <w:sz w:val="24"/>
                <w:szCs w:val="24"/>
                <w:lang w:val="en-US" w:eastAsia="zh-CN"/>
              </w:rPr>
              <w:t>/专项资金：4.9万元</w:t>
            </w:r>
          </w:p>
          <w:p w14:paraId="289A202A">
            <w:pPr>
              <w:spacing w:line="240" w:lineRule="auto"/>
              <w:jc w:val="both"/>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 xml:space="preserve">                                                  。  </w:t>
            </w:r>
          </w:p>
        </w:tc>
      </w:tr>
      <w:tr w14:paraId="02B7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D955370">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51" w:type="dxa"/>
            <w:noWrap w:val="0"/>
            <w:vAlign w:val="center"/>
          </w:tcPr>
          <w:p w14:paraId="62C58EE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w:t>
            </w:r>
          </w:p>
        </w:tc>
        <w:tc>
          <w:tcPr>
            <w:tcW w:w="7858" w:type="dxa"/>
            <w:noWrap w:val="0"/>
            <w:vAlign w:val="center"/>
          </w:tcPr>
          <w:p w14:paraId="518D604B">
            <w:pPr>
              <w:numPr>
                <w:ilvl w:val="0"/>
                <w:numId w:val="0"/>
              </w:numPr>
              <w:spacing w:line="240" w:lineRule="auto"/>
              <w:jc w:val="both"/>
              <w:rPr>
                <w:rFonts w:hint="eastAsia"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1.响应文件1</w:t>
            </w:r>
            <w:r>
              <w:rPr>
                <w:rFonts w:hint="eastAsia" w:ascii="仿宋" w:hAnsi="仿宋" w:eastAsia="仿宋" w:cs="仿宋"/>
                <w:b/>
                <w:bCs/>
                <w:color w:val="auto"/>
                <w:sz w:val="24"/>
                <w:szCs w:val="24"/>
              </w:rPr>
              <w:t>份，</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无需胶装，A4打印加盖公章即可），递交资料时需密封盖章，密封不合格将不予接收</w:t>
            </w:r>
          </w:p>
          <w:p w14:paraId="468AA98C">
            <w:pPr>
              <w:numPr>
                <w:ilvl w:val="0"/>
                <w:numId w:val="0"/>
              </w:numPr>
              <w:spacing w:line="24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2.评选当日由授权人自行送达评选现场。</w:t>
            </w:r>
          </w:p>
        </w:tc>
      </w:tr>
      <w:tr w14:paraId="30B9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08655625">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51" w:type="dxa"/>
            <w:noWrap w:val="0"/>
            <w:vAlign w:val="center"/>
          </w:tcPr>
          <w:p w14:paraId="4F3826BB">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与</w:t>
            </w:r>
            <w:r>
              <w:rPr>
                <w:rFonts w:hint="eastAsia" w:ascii="仿宋" w:hAnsi="仿宋" w:eastAsia="仿宋" w:cs="仿宋"/>
                <w:color w:val="auto"/>
                <w:sz w:val="24"/>
                <w:szCs w:val="24"/>
              </w:rPr>
              <w:t>地点</w:t>
            </w:r>
          </w:p>
        </w:tc>
        <w:tc>
          <w:tcPr>
            <w:tcW w:w="7858" w:type="dxa"/>
            <w:noWrap w:val="0"/>
            <w:vAlign w:val="center"/>
          </w:tcPr>
          <w:p w14:paraId="63C64D13">
            <w:pPr>
              <w:numPr>
                <w:ilvl w:val="0"/>
                <w:numId w:val="1"/>
              </w:numPr>
              <w:spacing w:line="240" w:lineRule="auto"/>
              <w:ind w:left="425" w:leftChars="0" w:hanging="425"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lang w:val="en-US" w:eastAsia="zh-CN"/>
              </w:rPr>
              <w:t>2025年 5月22</w:t>
            </w:r>
            <w:bookmarkStart w:id="60" w:name="_GoBack"/>
            <w:bookmarkEnd w:id="60"/>
            <w:r>
              <w:rPr>
                <w:rFonts w:hint="eastAsia" w:ascii="仿宋" w:hAnsi="仿宋" w:eastAsia="仿宋" w:cs="仿宋"/>
                <w:b/>
                <w:bCs/>
                <w:color w:val="auto"/>
                <w:sz w:val="24"/>
                <w:szCs w:val="24"/>
                <w:highlight w:val="none"/>
                <w:lang w:val="en-US" w:eastAsia="zh-CN"/>
              </w:rPr>
              <w:t>日14：30分</w:t>
            </w:r>
          </w:p>
          <w:p w14:paraId="15D964B7">
            <w:pPr>
              <w:numPr>
                <w:ilvl w:val="0"/>
                <w:numId w:val="1"/>
              </w:numPr>
              <w:spacing w:line="240" w:lineRule="auto"/>
              <w:ind w:left="425" w:leftChars="0" w:hanging="425"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评选</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成都市</w:t>
            </w:r>
            <w:r>
              <w:rPr>
                <w:rFonts w:hint="eastAsia" w:ascii="仿宋" w:hAnsi="仿宋" w:eastAsia="仿宋" w:cs="仿宋"/>
                <w:color w:val="auto"/>
                <w:sz w:val="24"/>
                <w:szCs w:val="24"/>
                <w:highlight w:val="none"/>
                <w:lang w:val="en-US" w:eastAsia="zh-CN"/>
              </w:rPr>
              <w:t>成华区中医医院4楼会</w:t>
            </w:r>
            <w:r>
              <w:rPr>
                <w:rFonts w:hint="eastAsia" w:ascii="仿宋" w:hAnsi="仿宋" w:eastAsia="仿宋" w:cs="仿宋"/>
                <w:color w:val="auto"/>
                <w:sz w:val="24"/>
                <w:szCs w:val="24"/>
                <w:lang w:val="en-US" w:eastAsia="zh-CN"/>
              </w:rPr>
              <w:t>议室</w:t>
            </w:r>
          </w:p>
        </w:tc>
      </w:tr>
      <w:tr w14:paraId="06CA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2F53E68">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51" w:type="dxa"/>
            <w:noWrap w:val="0"/>
            <w:vAlign w:val="center"/>
          </w:tcPr>
          <w:p w14:paraId="56454441">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lang w:val="en-US" w:eastAsia="zh-CN"/>
              </w:rPr>
              <w:t>方式</w:t>
            </w:r>
          </w:p>
        </w:tc>
        <w:tc>
          <w:tcPr>
            <w:tcW w:w="7858" w:type="dxa"/>
            <w:noWrap w:val="0"/>
            <w:vAlign w:val="center"/>
          </w:tcPr>
          <w:p w14:paraId="6B52B040">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采购办</w:t>
            </w: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秦</w:t>
            </w:r>
            <w:r>
              <w:rPr>
                <w:rFonts w:hint="eastAsia" w:ascii="仿宋" w:hAnsi="仿宋" w:eastAsia="仿宋" w:cs="仿宋"/>
                <w:color w:val="auto"/>
                <w:sz w:val="24"/>
                <w:szCs w:val="24"/>
                <w:lang w:eastAsia="zh-CN"/>
              </w:rPr>
              <w:t>老师；联系电话：</w:t>
            </w:r>
            <w:r>
              <w:rPr>
                <w:rFonts w:hint="eastAsia" w:ascii="仿宋" w:hAnsi="仿宋" w:eastAsia="仿宋" w:cs="仿宋"/>
                <w:color w:val="auto"/>
                <w:sz w:val="24"/>
                <w:szCs w:val="24"/>
                <w:lang w:val="en-US" w:eastAsia="zh-CN"/>
              </w:rPr>
              <w:t>028-60828102</w:t>
            </w:r>
          </w:p>
          <w:p w14:paraId="53461907">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地址：成都市成华区</w:t>
            </w:r>
            <w:r>
              <w:rPr>
                <w:rFonts w:hint="eastAsia" w:ascii="仿宋" w:hAnsi="仿宋" w:eastAsia="仿宋" w:cs="仿宋"/>
                <w:color w:val="auto"/>
                <w:sz w:val="24"/>
                <w:szCs w:val="24"/>
                <w:lang w:val="en-US" w:eastAsia="zh-CN"/>
              </w:rPr>
              <w:t>长秀路133</w:t>
            </w:r>
            <w:r>
              <w:rPr>
                <w:rFonts w:hint="eastAsia" w:ascii="仿宋" w:hAnsi="仿宋" w:eastAsia="仿宋" w:cs="仿宋"/>
                <w:color w:val="auto"/>
                <w:sz w:val="24"/>
                <w:szCs w:val="24"/>
                <w:lang w:eastAsia="zh-CN"/>
              </w:rPr>
              <w:t>号</w:t>
            </w:r>
          </w:p>
        </w:tc>
      </w:tr>
      <w:tr w14:paraId="1E20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A9C050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51" w:type="dxa"/>
            <w:noWrap w:val="0"/>
            <w:vAlign w:val="center"/>
          </w:tcPr>
          <w:p w14:paraId="5C4D176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其他说明</w:t>
            </w:r>
          </w:p>
        </w:tc>
        <w:tc>
          <w:tcPr>
            <w:tcW w:w="7858" w:type="dxa"/>
            <w:noWrap w:val="0"/>
            <w:vAlign w:val="center"/>
          </w:tcPr>
          <w:p w14:paraId="31126783">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不接受联合体</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不允许分包转包。</w:t>
            </w:r>
          </w:p>
        </w:tc>
      </w:tr>
      <w:tr w14:paraId="52D1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EFA7EA1">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51" w:type="dxa"/>
            <w:noWrap w:val="0"/>
            <w:vAlign w:val="center"/>
          </w:tcPr>
          <w:p w14:paraId="4546FE9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办法</w:t>
            </w:r>
          </w:p>
        </w:tc>
        <w:tc>
          <w:tcPr>
            <w:tcW w:w="7858" w:type="dxa"/>
            <w:noWrap w:val="0"/>
            <w:vAlign w:val="center"/>
          </w:tcPr>
          <w:p w14:paraId="449A1035">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 xml:space="preserve"> 最低价评选法</w:t>
            </w:r>
          </w:p>
          <w:p w14:paraId="7A07B3FB">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综合评分法</w:t>
            </w:r>
          </w:p>
        </w:tc>
      </w:tr>
      <w:tr w14:paraId="5CE0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7573E94">
            <w:pPr>
              <w:spacing w:line="240" w:lineRule="auto"/>
              <w:jc w:val="center"/>
              <w:rPr>
                <w:rFonts w:hint="eastAsia" w:ascii="仿宋" w:hAnsi="仿宋" w:eastAsia="仿宋" w:cs="仿宋"/>
                <w:color w:val="auto"/>
                <w:sz w:val="24"/>
                <w:szCs w:val="24"/>
                <w:lang w:val="en-US" w:eastAsia="zh-CN"/>
              </w:rPr>
            </w:pPr>
            <w:bookmarkStart w:id="0" w:name="_Toc389731517"/>
            <w:bookmarkStart w:id="1" w:name="_Toc390084845"/>
            <w:bookmarkStart w:id="2" w:name="_Toc390084909"/>
            <w:bookmarkStart w:id="3" w:name="_Toc390078403"/>
            <w:bookmarkStart w:id="4" w:name="_Toc373309552"/>
            <w:bookmarkStart w:id="5" w:name="_Toc373314697"/>
            <w:bookmarkStart w:id="6" w:name="_Toc274816735"/>
            <w:bookmarkStart w:id="7" w:name="_Toc390084369"/>
            <w:r>
              <w:rPr>
                <w:rFonts w:hint="eastAsia" w:ascii="仿宋" w:hAnsi="仿宋" w:eastAsia="仿宋" w:cs="仿宋"/>
                <w:color w:val="auto"/>
                <w:sz w:val="24"/>
                <w:szCs w:val="24"/>
                <w:lang w:val="en-US" w:eastAsia="zh-CN"/>
              </w:rPr>
              <w:t>8</w:t>
            </w:r>
          </w:p>
        </w:tc>
        <w:tc>
          <w:tcPr>
            <w:tcW w:w="1351" w:type="dxa"/>
            <w:noWrap w:val="0"/>
            <w:vAlign w:val="center"/>
          </w:tcPr>
          <w:p w14:paraId="595F7014">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结果公示</w:t>
            </w:r>
          </w:p>
        </w:tc>
        <w:tc>
          <w:tcPr>
            <w:tcW w:w="7858" w:type="dxa"/>
            <w:noWrap w:val="0"/>
            <w:vAlign w:val="center"/>
          </w:tcPr>
          <w:p w14:paraId="300F4255">
            <w:pPr>
              <w:spacing w:line="240" w:lineRule="auto"/>
              <w:jc w:val="both"/>
              <w:rPr>
                <w:rFonts w:hint="default"/>
                <w:color w:val="auto"/>
                <w:sz w:val="24"/>
                <w:szCs w:val="24"/>
                <w:lang w:val="en-US" w:eastAsia="zh-CN"/>
              </w:rPr>
            </w:pPr>
            <w:r>
              <w:rPr>
                <w:rFonts w:hint="eastAsia" w:ascii="仿宋" w:hAnsi="仿宋" w:eastAsia="仿宋" w:cs="仿宋"/>
                <w:color w:val="auto"/>
                <w:sz w:val="24"/>
                <w:szCs w:val="24"/>
                <w:lang w:val="en-US" w:eastAsia="zh-CN"/>
              </w:rPr>
              <w:t>成都市成华区中医医院官方网站http://www.chqzyyy.com//</w:t>
            </w:r>
          </w:p>
        </w:tc>
      </w:tr>
      <w:bookmarkEnd w:id="0"/>
      <w:bookmarkEnd w:id="1"/>
      <w:bookmarkEnd w:id="2"/>
      <w:bookmarkEnd w:id="3"/>
      <w:bookmarkEnd w:id="4"/>
      <w:bookmarkEnd w:id="5"/>
      <w:bookmarkEnd w:id="6"/>
      <w:bookmarkEnd w:id="7"/>
    </w:tbl>
    <w:p w14:paraId="44FDC88B">
      <w:pPr>
        <w:pStyle w:val="4"/>
        <w:numPr>
          <w:ilvl w:val="0"/>
          <w:numId w:val="0"/>
        </w:numPr>
        <w:ind w:leftChars="0"/>
        <w:jc w:val="center"/>
        <w:rPr>
          <w:rFonts w:hint="eastAsia" w:ascii="仿宋" w:hAnsi="仿宋" w:eastAsia="仿宋" w:cs="Times New Roman"/>
          <w:b/>
          <w:color w:val="auto"/>
          <w:lang w:val="en-US" w:eastAsia="zh-CN"/>
        </w:rPr>
      </w:pPr>
      <w:bookmarkStart w:id="8" w:name="_Hlt203982117"/>
      <w:bookmarkEnd w:id="8"/>
      <w:bookmarkStart w:id="9" w:name="_Hlt203994372"/>
      <w:bookmarkEnd w:id="9"/>
      <w:bookmarkStart w:id="10" w:name="_Hlt203994352"/>
      <w:bookmarkEnd w:id="10"/>
      <w:bookmarkStart w:id="11" w:name="_Hlt203982069"/>
      <w:bookmarkEnd w:id="11"/>
      <w:bookmarkStart w:id="12" w:name="_Hlt203982109"/>
      <w:bookmarkEnd w:id="12"/>
      <w:bookmarkStart w:id="13" w:name="_Hlt203982092"/>
      <w:bookmarkEnd w:id="13"/>
      <w:bookmarkStart w:id="14" w:name="_Hlt203994365"/>
      <w:bookmarkEnd w:id="14"/>
      <w:bookmarkStart w:id="15" w:name="_Hlt203982085"/>
      <w:bookmarkEnd w:id="15"/>
      <w:bookmarkStart w:id="16" w:name="_Hlt203994295"/>
      <w:bookmarkEnd w:id="16"/>
      <w:bookmarkStart w:id="17" w:name="_Hlt203982103"/>
      <w:bookmarkEnd w:id="17"/>
      <w:bookmarkStart w:id="18" w:name="_Hlt203994332"/>
      <w:bookmarkEnd w:id="18"/>
      <w:bookmarkStart w:id="19" w:name="_Hlt203982099"/>
      <w:bookmarkEnd w:id="19"/>
      <w:bookmarkStart w:id="20" w:name="_Hlt203994285"/>
      <w:bookmarkEnd w:id="20"/>
      <w:bookmarkStart w:id="21" w:name="_Toc389731554"/>
      <w:bookmarkStart w:id="22" w:name="_Toc390084412"/>
      <w:bookmarkStart w:id="23" w:name="_Toc390084888"/>
      <w:bookmarkStart w:id="24" w:name="_Toc390084952"/>
      <w:bookmarkStart w:id="25" w:name="_Toc390078446"/>
      <w:bookmarkStart w:id="26" w:name="_Toc274816744"/>
      <w:bookmarkStart w:id="27" w:name="_Toc229198098"/>
      <w:r>
        <w:rPr>
          <w:rFonts w:hint="eastAsia" w:ascii="仿宋" w:hAnsi="仿宋" w:eastAsia="仿宋" w:cs="Times New Roman"/>
          <w:b/>
          <w:color w:val="auto"/>
          <w:lang w:val="en-US" w:eastAsia="zh-CN"/>
        </w:rPr>
        <w:t>第二部分  资格响应文件：</w:t>
      </w:r>
    </w:p>
    <w:tbl>
      <w:tblPr>
        <w:tblStyle w:val="12"/>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2"/>
        <w:gridCol w:w="2297"/>
      </w:tblGrid>
      <w:tr w14:paraId="14BA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662" w:type="dxa"/>
            <w:noWrap w:val="0"/>
            <w:vAlign w:val="top"/>
          </w:tcPr>
          <w:p w14:paraId="521AD6C5">
            <w:pPr>
              <w:numPr>
                <w:ilvl w:val="0"/>
                <w:numId w:val="0"/>
              </w:numPr>
              <w:ind w:left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资格要求</w:t>
            </w:r>
          </w:p>
        </w:tc>
        <w:tc>
          <w:tcPr>
            <w:tcW w:w="2297" w:type="dxa"/>
            <w:noWrap w:val="0"/>
            <w:vAlign w:val="center"/>
          </w:tcPr>
          <w:p w14:paraId="03B1A80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资格材料</w:t>
            </w:r>
            <w:r>
              <w:rPr>
                <w:rFonts w:hint="eastAsia" w:ascii="仿宋" w:hAnsi="仿宋" w:eastAsia="仿宋" w:cs="仿宋"/>
                <w:b/>
                <w:bCs/>
                <w:color w:val="auto"/>
                <w:sz w:val="22"/>
                <w:szCs w:val="22"/>
                <w:highlight w:val="none"/>
                <w:vertAlign w:val="baseline"/>
                <w:lang w:val="en-US" w:eastAsia="zh-CN"/>
              </w:rPr>
              <w:t>（加盖公章）</w:t>
            </w:r>
          </w:p>
        </w:tc>
      </w:tr>
      <w:tr w14:paraId="7715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364F06EE">
            <w:pPr>
              <w:numPr>
                <w:ilvl w:val="0"/>
                <w:numId w:val="0"/>
              </w:numPr>
              <w:ind w:left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一般资格响应文件：</w:t>
            </w:r>
            <w:r>
              <w:rPr>
                <w:rFonts w:hint="eastAsia" w:ascii="仿宋" w:hAnsi="仿宋" w:eastAsia="仿宋" w:cs="仿宋"/>
                <w:b/>
                <w:bCs/>
                <w:color w:val="auto"/>
                <w:sz w:val="22"/>
                <w:szCs w:val="22"/>
                <w:highlight w:val="none"/>
                <w:vertAlign w:val="baseline"/>
                <w:lang w:val="en-US" w:eastAsia="zh-CN"/>
              </w:rPr>
              <w:t>（加盖公章）</w:t>
            </w:r>
          </w:p>
        </w:tc>
      </w:tr>
      <w:tr w14:paraId="3E5B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0B464587">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1、营业执照及许可证</w:t>
            </w:r>
          </w:p>
        </w:tc>
        <w:tc>
          <w:tcPr>
            <w:tcW w:w="2297" w:type="dxa"/>
            <w:noWrap w:val="0"/>
            <w:vAlign w:val="center"/>
          </w:tcPr>
          <w:p w14:paraId="636336A2">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提供复印件</w:t>
            </w:r>
          </w:p>
        </w:tc>
      </w:tr>
      <w:tr w14:paraId="7B95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697FF8EA">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2、法人身份证、授权人书函、授权人身份证</w:t>
            </w:r>
          </w:p>
        </w:tc>
        <w:tc>
          <w:tcPr>
            <w:tcW w:w="2297" w:type="dxa"/>
            <w:noWrap w:val="0"/>
            <w:vAlign w:val="center"/>
          </w:tcPr>
          <w:p w14:paraId="377F085C">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格式参照附件</w:t>
            </w:r>
          </w:p>
        </w:tc>
      </w:tr>
      <w:tr w14:paraId="4BAF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662" w:type="dxa"/>
            <w:noWrap w:val="0"/>
            <w:vAlign w:val="top"/>
          </w:tcPr>
          <w:p w14:paraId="20153592">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3、能力与信誉要求：</w:t>
            </w:r>
          </w:p>
          <w:p w14:paraId="08CF6CD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25A042AC">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5CD704F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(3)具有履行合同所必须的设备和专业技术能力；</w:t>
            </w:r>
          </w:p>
          <w:p w14:paraId="2CCC385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p>
          <w:p w14:paraId="20464AA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(5)参加此采购活动前三年内，在经营活动中没有重大违法记录；</w:t>
            </w:r>
          </w:p>
          <w:p w14:paraId="3AD4C8DC">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符合法律、法规规定的其他条件。</w:t>
            </w:r>
          </w:p>
        </w:tc>
        <w:tc>
          <w:tcPr>
            <w:tcW w:w="2297" w:type="dxa"/>
            <w:noWrap w:val="0"/>
            <w:vAlign w:val="center"/>
          </w:tcPr>
          <w:p w14:paraId="1EA4633A">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w:t>
            </w:r>
          </w:p>
          <w:p w14:paraId="0DF900F9">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附件5能力与信誉承诺函</w:t>
            </w:r>
          </w:p>
        </w:tc>
      </w:tr>
      <w:tr w14:paraId="543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69DF1A76">
            <w:pPr>
              <w:numPr>
                <w:ilvl w:val="0"/>
                <w:numId w:val="0"/>
              </w:numPr>
              <w:ind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其他资格证明材料：</w:t>
            </w:r>
            <w:r>
              <w:rPr>
                <w:rFonts w:hint="eastAsia" w:ascii="仿宋" w:hAnsi="仿宋" w:eastAsia="仿宋" w:cs="仿宋"/>
                <w:b/>
                <w:bCs/>
                <w:color w:val="auto"/>
                <w:sz w:val="24"/>
                <w:szCs w:val="24"/>
                <w:highlight w:val="none"/>
                <w:vertAlign w:val="baseline"/>
                <w:lang w:val="en-US" w:eastAsia="zh-CN"/>
              </w:rPr>
              <w:t>（加盖公章）</w:t>
            </w:r>
          </w:p>
        </w:tc>
      </w:tr>
      <w:tr w14:paraId="17DE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62" w:type="dxa"/>
            <w:noWrap w:val="0"/>
            <w:vAlign w:val="top"/>
          </w:tcPr>
          <w:p w14:paraId="4E924BD3">
            <w:pPr>
              <w:numPr>
                <w:ilvl w:val="0"/>
                <w:numId w:val="0"/>
              </w:numPr>
              <w:spacing w:line="360" w:lineRule="auto"/>
              <w:ind w:leftChars="0"/>
              <w:rPr>
                <w:rFonts w:hint="eastAsia"/>
                <w:color w:val="auto"/>
                <w:lang w:val="en-US" w:eastAsia="zh-CN"/>
              </w:rPr>
            </w:pPr>
          </w:p>
        </w:tc>
        <w:tc>
          <w:tcPr>
            <w:tcW w:w="2297" w:type="dxa"/>
            <w:noWrap w:val="0"/>
            <w:vAlign w:val="center"/>
          </w:tcPr>
          <w:p w14:paraId="432B4911">
            <w:pPr>
              <w:jc w:val="both"/>
              <w:rPr>
                <w:rFonts w:hint="eastAsia" w:ascii="仿宋" w:hAnsi="仿宋" w:eastAsia="仿宋" w:cs="仿宋"/>
                <w:color w:val="auto"/>
                <w:sz w:val="24"/>
                <w:szCs w:val="24"/>
                <w:highlight w:val="none"/>
                <w:lang w:val="en-US" w:eastAsia="zh-CN"/>
              </w:rPr>
            </w:pPr>
          </w:p>
        </w:tc>
      </w:tr>
    </w:tbl>
    <w:p w14:paraId="2368714D">
      <w:pPr>
        <w:pStyle w:val="4"/>
        <w:numPr>
          <w:ilvl w:val="0"/>
          <w:numId w:val="0"/>
        </w:numPr>
        <w:ind w:leftChars="0"/>
        <w:jc w:val="center"/>
        <w:rPr>
          <w:rFonts w:hint="eastAsia" w:ascii="仿宋" w:hAnsi="仿宋" w:eastAsia="仿宋" w:cs="Times New Roman"/>
          <w:b/>
          <w:color w:val="auto"/>
          <w:lang w:val="en-US" w:eastAsia="zh-CN"/>
        </w:rPr>
      </w:pPr>
    </w:p>
    <w:p w14:paraId="4455C4DE">
      <w:pPr>
        <w:pStyle w:val="4"/>
        <w:numPr>
          <w:ilvl w:val="0"/>
          <w:numId w:val="0"/>
        </w:numPr>
        <w:ind w:leftChars="0"/>
        <w:jc w:val="center"/>
        <w:rPr>
          <w:rFonts w:hint="default"/>
          <w:color w:val="auto"/>
          <w:lang w:val="en-US" w:eastAsia="zh-CN"/>
        </w:rPr>
      </w:pPr>
      <w:r>
        <w:rPr>
          <w:rFonts w:hint="eastAsia" w:ascii="仿宋" w:hAnsi="仿宋" w:eastAsia="仿宋" w:cs="Times New Roman"/>
          <w:b/>
          <w:color w:val="auto"/>
          <w:lang w:val="en-US" w:eastAsia="zh-CN"/>
        </w:rPr>
        <w:t>第三部分  采购需求：</w:t>
      </w:r>
    </w:p>
    <w:sdt>
      <w:sdtPr>
        <w:rPr>
          <w:rFonts w:hint="eastAsia" w:ascii="仿宋" w:hAnsi="仿宋" w:eastAsia="仿宋" w:cs="仿宋"/>
          <w:b/>
          <w:bCs/>
          <w:color w:val="auto"/>
          <w:kern w:val="2"/>
          <w:sz w:val="28"/>
          <w:szCs w:val="28"/>
          <w:highlight w:val="none"/>
          <w:vertAlign w:val="baseline"/>
          <w:lang w:val="en-US" w:eastAsia="zh-CN" w:bidi="ar-SA"/>
        </w:rPr>
        <w:id w:val="147452537"/>
        <w:lock w:val="sdtLocked"/>
        <w:placeholder>
          <w:docPart w:val="{b427ae23-37b6-4e7d-8959-76271dd12d57}"/>
        </w:placeholder>
        <w:text/>
      </w:sdtPr>
      <w:sdtEndPr>
        <w:rPr>
          <w:rFonts w:hint="eastAsia" w:ascii="仿宋" w:hAnsi="仿宋" w:eastAsia="仿宋" w:cs="仿宋"/>
          <w:b/>
          <w:bCs/>
          <w:color w:val="auto"/>
          <w:kern w:val="2"/>
          <w:sz w:val="24"/>
          <w:szCs w:val="24"/>
          <w:highlight w:val="none"/>
          <w:vertAlign w:val="baseline"/>
          <w:lang w:val="en-US" w:eastAsia="zh-CN" w:bidi="ar-SA"/>
        </w:rPr>
      </w:sdtEndPr>
      <w:sdtContent>
        <w:p w14:paraId="5D1943B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bCs/>
              <w:color w:val="auto"/>
              <w:kern w:val="2"/>
              <w:sz w:val="24"/>
              <w:szCs w:val="24"/>
              <w:highlight w:val="none"/>
              <w:vertAlign w:val="baseline"/>
              <w:lang w:val="en-US" w:eastAsia="zh-CN" w:bidi="ar-SA"/>
            </w:rPr>
          </w:pPr>
          <w:bookmarkStart w:id="28" w:name="_Toc470194745"/>
          <w:bookmarkStart w:id="29" w:name="_Toc243993040"/>
          <w:bookmarkStart w:id="30" w:name="_Toc282696445"/>
          <w:bookmarkStart w:id="31" w:name="_Toc474075449"/>
          <w:bookmarkStart w:id="32" w:name="_Toc240450143"/>
          <w:bookmarkStart w:id="33" w:name="_Toc240449551"/>
          <w:r>
            <w:rPr>
              <w:rFonts w:hint="eastAsia" w:ascii="仿宋" w:hAnsi="仿宋" w:eastAsia="仿宋" w:cs="仿宋"/>
              <w:b w:val="0"/>
              <w:bCs w:val="0"/>
              <w:color w:val="auto"/>
              <w:spacing w:val="2"/>
              <w:sz w:val="28"/>
              <w:szCs w:val="28"/>
              <w:highlight w:val="none"/>
            </w:rPr>
            <w:t>★</w:t>
          </w:r>
          <w:r>
            <w:rPr>
              <w:rFonts w:hint="eastAsia" w:ascii="仿宋" w:hAnsi="仿宋" w:eastAsia="仿宋" w:cs="仿宋"/>
              <w:b/>
              <w:color w:val="auto"/>
              <w:sz w:val="28"/>
              <w:szCs w:val="28"/>
              <w:highlight w:val="none"/>
              <w:lang w:val="en-US" w:eastAsia="zh-CN"/>
            </w:rPr>
            <w:t>采购标的</w:t>
          </w:r>
        </w:p>
      </w:sdtContent>
    </w:sdt>
    <w:p w14:paraId="459B27BF">
      <w:pPr>
        <w:pStyle w:val="7"/>
        <w:rPr>
          <w:rFonts w:hint="eastAsia"/>
          <w:color w:val="auto"/>
          <w:lang w:val="en-US" w:eastAsia="zh-CN"/>
        </w:rPr>
      </w:pPr>
    </w:p>
    <w:tbl>
      <w:tblPr>
        <w:tblStyle w:val="12"/>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739"/>
        <w:gridCol w:w="2326"/>
        <w:gridCol w:w="1299"/>
        <w:gridCol w:w="1604"/>
        <w:gridCol w:w="735"/>
      </w:tblGrid>
      <w:tr w14:paraId="760C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54" w:type="dxa"/>
            <w:vAlign w:val="center"/>
          </w:tcPr>
          <w:p w14:paraId="1586B11B">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2739" w:type="dxa"/>
            <w:vAlign w:val="center"/>
          </w:tcPr>
          <w:p w14:paraId="0F3A22F5">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服务名称</w:t>
            </w:r>
          </w:p>
        </w:tc>
        <w:tc>
          <w:tcPr>
            <w:tcW w:w="2326" w:type="dxa"/>
            <w:vAlign w:val="center"/>
          </w:tcPr>
          <w:p w14:paraId="369880EA">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需求描述</w:t>
            </w:r>
          </w:p>
        </w:tc>
        <w:tc>
          <w:tcPr>
            <w:tcW w:w="1299" w:type="dxa"/>
            <w:vAlign w:val="center"/>
          </w:tcPr>
          <w:p w14:paraId="5B14C48A">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数量</w:t>
            </w:r>
          </w:p>
        </w:tc>
        <w:tc>
          <w:tcPr>
            <w:tcW w:w="1604" w:type="dxa"/>
            <w:vAlign w:val="center"/>
          </w:tcPr>
          <w:p w14:paraId="53E28734">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控制限价</w:t>
            </w:r>
          </w:p>
        </w:tc>
        <w:tc>
          <w:tcPr>
            <w:tcW w:w="735" w:type="dxa"/>
            <w:vAlign w:val="center"/>
          </w:tcPr>
          <w:p w14:paraId="505DE8B8">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备注</w:t>
            </w:r>
          </w:p>
        </w:tc>
      </w:tr>
      <w:tr w14:paraId="124C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54" w:type="dxa"/>
            <w:vAlign w:val="center"/>
          </w:tcPr>
          <w:p w14:paraId="70BD4774">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2739" w:type="dxa"/>
            <w:vAlign w:val="center"/>
          </w:tcPr>
          <w:p w14:paraId="7E357DB7">
            <w:pPr>
              <w:numPr>
                <w:ilvl w:val="0"/>
                <w:numId w:val="0"/>
              </w:numPr>
              <w:ind w:left="0" w:leftChars="0" w:firstLine="0" w:firstLineChars="0"/>
              <w:jc w:val="lef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kern w:val="2"/>
                <w:sz w:val="24"/>
                <w:szCs w:val="24"/>
                <w:lang w:val="en-US" w:eastAsia="zh-CN" w:bidi="ar-SA"/>
              </w:rPr>
              <w:t>气压手功能康复仪采购项目</w:t>
            </w:r>
          </w:p>
        </w:tc>
        <w:tc>
          <w:tcPr>
            <w:tcW w:w="2326" w:type="dxa"/>
            <w:vAlign w:val="center"/>
          </w:tcPr>
          <w:p w14:paraId="793CA24D">
            <w:pPr>
              <w:numPr>
                <w:ilvl w:val="0"/>
                <w:numId w:val="0"/>
              </w:numPr>
              <w:ind w:left="0" w:leftChars="0" w:firstLine="0" w:firstLineChars="0"/>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详见</w:t>
            </w:r>
            <w:r>
              <w:rPr>
                <w:rFonts w:hint="eastAsia" w:ascii="仿宋" w:hAnsi="仿宋" w:eastAsia="仿宋" w:cs="仿宋"/>
                <w:b w:val="0"/>
                <w:bCs w:val="0"/>
                <w:color w:val="auto"/>
                <w:kern w:val="2"/>
                <w:sz w:val="24"/>
                <w:szCs w:val="24"/>
                <w:lang w:val="en-US" w:eastAsia="zh-CN" w:bidi="ar-SA"/>
              </w:rPr>
              <w:t>与“采购要求”</w:t>
            </w:r>
          </w:p>
        </w:tc>
        <w:tc>
          <w:tcPr>
            <w:tcW w:w="1299" w:type="dxa"/>
            <w:vAlign w:val="center"/>
          </w:tcPr>
          <w:p w14:paraId="3794F0D1">
            <w:pPr>
              <w:numPr>
                <w:ilvl w:val="0"/>
                <w:numId w:val="0"/>
              </w:numPr>
              <w:ind w:left="0" w:leftChars="0" w:firstLine="0" w:firstLineChars="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1项</w:t>
            </w:r>
          </w:p>
        </w:tc>
        <w:tc>
          <w:tcPr>
            <w:tcW w:w="1604" w:type="dxa"/>
            <w:vAlign w:val="center"/>
          </w:tcPr>
          <w:p w14:paraId="59C19B9B">
            <w:pPr>
              <w:numPr>
                <w:ilvl w:val="0"/>
                <w:numId w:val="0"/>
              </w:numPr>
              <w:ind w:left="0" w:leftChars="0" w:firstLine="0" w:firstLineChars="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4.9万元</w:t>
            </w:r>
          </w:p>
        </w:tc>
        <w:tc>
          <w:tcPr>
            <w:tcW w:w="735" w:type="dxa"/>
            <w:vAlign w:val="center"/>
          </w:tcPr>
          <w:p w14:paraId="2F575EFB">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p>
        </w:tc>
      </w:tr>
      <w:tr w14:paraId="1391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522" w:type="dxa"/>
            <w:gridSpan w:val="5"/>
            <w:vAlign w:val="center"/>
          </w:tcPr>
          <w:p w14:paraId="68FA9CCA">
            <w:pPr>
              <w:numPr>
                <w:ilvl w:val="0"/>
                <w:numId w:val="0"/>
              </w:numPr>
              <w:ind w:left="0" w:leftChars="0" w:firstLine="2168" w:firstLineChars="900"/>
              <w:jc w:val="righ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合计</w:t>
            </w:r>
          </w:p>
        </w:tc>
        <w:tc>
          <w:tcPr>
            <w:tcW w:w="735" w:type="dxa"/>
            <w:vAlign w:val="center"/>
          </w:tcPr>
          <w:p w14:paraId="386EA1E5">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p>
        </w:tc>
      </w:tr>
    </w:tbl>
    <w:p w14:paraId="0A7BD71F">
      <w:pPr>
        <w:spacing w:line="360" w:lineRule="auto"/>
        <w:jc w:val="both"/>
        <w:rPr>
          <w:rFonts w:hint="eastAsia" w:ascii="仿宋" w:hAnsi="仿宋" w:eastAsia="仿宋" w:cs="仿宋"/>
          <w:i w:val="0"/>
          <w:iCs w:val="0"/>
          <w:color w:val="auto"/>
          <w:sz w:val="24"/>
          <w:szCs w:val="24"/>
          <w:lang w:val="en-US" w:eastAsia="zh-CN"/>
        </w:rPr>
      </w:pPr>
      <w:r>
        <w:rPr>
          <w:rFonts w:hint="eastAsia" w:ascii="仿宋" w:hAnsi="仿宋" w:eastAsia="仿宋" w:cs="仿宋"/>
          <w:b w:val="0"/>
          <w:bCs w:val="0"/>
          <w:i w:val="0"/>
          <w:iCs w:val="0"/>
          <w:color w:val="auto"/>
          <w:sz w:val="24"/>
          <w:szCs w:val="24"/>
          <w:lang w:val="en-US" w:eastAsia="zh-CN"/>
        </w:rPr>
        <w:t>价款包括但不限于</w:t>
      </w:r>
      <w:r>
        <w:rPr>
          <w:rFonts w:hint="eastAsia" w:ascii="仿宋" w:hAnsi="仿宋" w:eastAsia="仿宋" w:cs="仿宋"/>
          <w:b/>
          <w:bCs/>
          <w:i w:val="0"/>
          <w:iCs w:val="0"/>
          <w:color w:val="auto"/>
          <w:sz w:val="24"/>
          <w:szCs w:val="24"/>
          <w:lang w:val="en-US" w:eastAsia="zh-CN"/>
        </w:rPr>
        <w:t>：</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货款、包装、运输、安装、调试、培训、检测、升级、税费、加工、人工费、设计、验收合格交付使用之前、保修期内保修服务与零配件人工费等所有相关费用。货币结算单位为人民币。</w:t>
      </w:r>
    </w:p>
    <w:p w14:paraId="104CF964">
      <w:pPr>
        <w:rPr>
          <w:rFonts w:hint="eastAsia"/>
          <w:color w:val="auto"/>
          <w:lang w:val="en-US" w:eastAsia="zh-CN"/>
        </w:rPr>
      </w:pPr>
    </w:p>
    <w:sdt>
      <w:sdtPr>
        <w:rPr>
          <w:rFonts w:hint="eastAsia" w:ascii="仿宋" w:hAnsi="仿宋" w:eastAsia="仿宋" w:cs="仿宋"/>
          <w:b/>
          <w:bCs/>
          <w:color w:val="auto"/>
          <w:kern w:val="2"/>
          <w:sz w:val="28"/>
          <w:szCs w:val="28"/>
          <w:lang w:val="en-US" w:eastAsia="zh-CN" w:bidi="ar-SA"/>
        </w:rPr>
        <w:id w:val="147452566"/>
        <w:placeholder>
          <w:docPart w:val="{e2790fa4-1d5b-4f4d-807f-0c874333c4a0}"/>
        </w:placeholder>
      </w:sdtPr>
      <w:sdtEndPr>
        <w:rPr>
          <w:rFonts w:hint="eastAsia" w:ascii="仿宋" w:hAnsi="仿宋" w:eastAsia="仿宋" w:cs="仿宋"/>
          <w:b/>
          <w:bCs/>
          <w:color w:val="auto"/>
          <w:kern w:val="2"/>
          <w:sz w:val="24"/>
          <w:szCs w:val="24"/>
          <w:highlight w:val="none"/>
          <w:lang w:val="en-US" w:eastAsia="zh-CN" w:bidi="ar-SA"/>
        </w:rPr>
      </w:sdtEndPr>
      <w:sdtContent>
        <w:sdt>
          <w:sdtPr>
            <w:rPr>
              <w:rFonts w:hint="eastAsia" w:ascii="仿宋" w:hAnsi="仿宋" w:eastAsia="仿宋" w:cs="仿宋"/>
              <w:b/>
              <w:bCs/>
              <w:color w:val="auto"/>
              <w:kern w:val="2"/>
              <w:sz w:val="28"/>
              <w:szCs w:val="28"/>
              <w:lang w:val="en-US" w:eastAsia="zh-CN" w:bidi="ar-SA"/>
            </w:rPr>
            <w:id w:val="147452550"/>
            <w:lock w:val="sdtLocked"/>
            <w:placeholder>
              <w:docPart w:val="{66227c51-b56f-4fc3-8967-627d4d68717e}"/>
            </w:placeholder>
          </w:sdtPr>
          <w:sdtEndPr>
            <w:rPr>
              <w:rFonts w:hint="eastAsia" w:ascii="仿宋" w:hAnsi="仿宋" w:eastAsia="仿宋" w:cs="仿宋"/>
              <w:b/>
              <w:bCs/>
              <w:color w:val="auto"/>
              <w:kern w:val="2"/>
              <w:sz w:val="24"/>
              <w:szCs w:val="24"/>
              <w:highlight w:val="none"/>
              <w:lang w:val="en-US" w:eastAsia="zh-CN" w:bidi="ar-SA"/>
            </w:rPr>
          </w:sdtEndPr>
          <w:sdtContent>
            <w:p w14:paraId="6064EF42">
              <w:pPr>
                <w:spacing w:line="360" w:lineRule="auto"/>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采购要求</w:t>
              </w:r>
            </w:p>
            <w:p w14:paraId="62325EA1">
              <w:pPr>
                <w:spacing w:beforeLines="0" w:after="0" w:line="440" w:lineRule="exact"/>
                <w:ind w:firstLine="482" w:firstLineChars="200"/>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一、技术要求</w:t>
              </w:r>
            </w:p>
            <w:p w14:paraId="7334AB08">
              <w:pPr>
                <w:keepNext w:val="0"/>
                <w:keepLines w:val="0"/>
                <w:pageBreakBefore w:val="0"/>
                <w:widowControl/>
                <w:kinsoku/>
                <w:wordWrap/>
                <w:overflowPunct/>
                <w:topLinePunct w:val="0"/>
                <w:autoSpaceDE/>
                <w:autoSpaceDN/>
                <w:bidi w:val="0"/>
                <w:adjustRightInd w:val="0"/>
                <w:snapToGrid w:val="0"/>
                <w:spacing w:after="0" w:line="440" w:lineRule="exact"/>
                <w:ind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1、操作显示：≧4.3英寸液晶触摸屏。</w:t>
              </w:r>
            </w:p>
            <w:p w14:paraId="49EAA435">
              <w:pPr>
                <w:keepNext w:val="0"/>
                <w:keepLines w:val="0"/>
                <w:pageBreakBefore w:val="0"/>
                <w:widowControl/>
                <w:kinsoku/>
                <w:wordWrap/>
                <w:overflowPunct/>
                <w:topLinePunct w:val="0"/>
                <w:autoSpaceDE/>
                <w:autoSpaceDN/>
                <w:bidi w:val="0"/>
                <w:adjustRightInd w:val="0"/>
                <w:snapToGrid w:val="0"/>
                <w:spacing w:after="0" w:line="440" w:lineRule="exact"/>
                <w:ind w:right="0" w:rightChars="0"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2、驱动方式：以空气作为动力，驱动柔性手套进行手功能康复，磁控手套通过磁控感应技术，驱动患侧手康复运动。</w:t>
              </w:r>
            </w:p>
            <w:p w14:paraId="66384AB3">
              <w:pPr>
                <w:keepNext w:val="0"/>
                <w:keepLines w:val="0"/>
                <w:pageBreakBefore w:val="0"/>
                <w:widowControl/>
                <w:kinsoku/>
                <w:wordWrap/>
                <w:overflowPunct/>
                <w:topLinePunct w:val="0"/>
                <w:autoSpaceDE/>
                <w:autoSpaceDN/>
                <w:bidi w:val="0"/>
                <w:adjustRightInd w:val="0"/>
                <w:snapToGrid w:val="0"/>
                <w:spacing w:after="0" w:line="440" w:lineRule="exact"/>
                <w:ind w:right="0" w:rightChars="0"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训练模式：磁控镜像、被动训练（A、B）。</w:t>
              </w:r>
            </w:p>
            <w:p w14:paraId="4A77A2CC">
              <w:pPr>
                <w:keepNext w:val="0"/>
                <w:keepLines w:val="0"/>
                <w:pageBreakBefore w:val="0"/>
                <w:widowControl/>
                <w:kinsoku/>
                <w:wordWrap/>
                <w:overflowPunct/>
                <w:topLinePunct w:val="0"/>
                <w:autoSpaceDE/>
                <w:autoSpaceDN/>
                <w:bidi w:val="0"/>
                <w:adjustRightInd w:val="0"/>
                <w:snapToGrid w:val="0"/>
                <w:spacing w:after="0" w:line="440" w:lineRule="exact"/>
                <w:ind w:right="0" w:rightChars="0" w:firstLine="480" w:firstLineChars="200"/>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被动训练模式A：</w:t>
              </w:r>
            </w:p>
            <w:p w14:paraId="5A13F2D8">
              <w:pPr>
                <w:keepNext w:val="0"/>
                <w:keepLines w:val="0"/>
                <w:pageBreakBefore w:val="0"/>
                <w:widowControl/>
                <w:kinsoku/>
                <w:wordWrap/>
                <w:overflowPunct/>
                <w:topLinePunct w:val="0"/>
                <w:autoSpaceDE/>
                <w:autoSpaceDN/>
                <w:bidi w:val="0"/>
                <w:adjustRightInd w:val="0"/>
                <w:snapToGrid w:val="0"/>
                <w:spacing w:after="0" w:line="440" w:lineRule="exact"/>
                <w:ind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r>
                <w:rPr>
                  <w:rFonts w:hint="default" w:ascii="宋体" w:hAnsi="宋体" w:eastAsia="宋体" w:cs="宋体"/>
                  <w:sz w:val="24"/>
                  <w:szCs w:val="24"/>
                  <w:lang w:val="en-US" w:eastAsia="zh-CN"/>
                </w:rPr>
                <w:t>训练强度</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分低、中、高3个等级</w:t>
              </w:r>
              <w:r>
                <w:rPr>
                  <w:rFonts w:hint="eastAsia" w:ascii="宋体" w:hAnsi="宋体" w:eastAsia="宋体" w:cs="宋体"/>
                  <w:sz w:val="24"/>
                  <w:szCs w:val="24"/>
                  <w:lang w:val="en-US" w:eastAsia="zh-CN"/>
                </w:rPr>
                <w:t>。</w:t>
              </w:r>
            </w:p>
            <w:p w14:paraId="39A9677B">
              <w:pPr>
                <w:keepNext w:val="0"/>
                <w:keepLines w:val="0"/>
                <w:pageBreakBefore w:val="0"/>
                <w:widowControl/>
                <w:kinsoku/>
                <w:wordWrap/>
                <w:overflowPunct/>
                <w:topLinePunct w:val="0"/>
                <w:autoSpaceDE/>
                <w:autoSpaceDN/>
                <w:bidi w:val="0"/>
                <w:adjustRightInd w:val="0"/>
                <w:snapToGrid w:val="0"/>
                <w:spacing w:after="0" w:line="440" w:lineRule="exact"/>
                <w:ind w:right="0" w:rightChars="0"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w:t>
              </w:r>
              <w:r>
                <w:rPr>
                  <w:rFonts w:hint="default" w:ascii="宋体" w:hAnsi="宋体" w:eastAsia="宋体" w:cs="宋体"/>
                  <w:sz w:val="24"/>
                  <w:szCs w:val="24"/>
                  <w:lang w:val="en-US" w:eastAsia="zh-CN"/>
                </w:rPr>
                <w:t>动作切换时间</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3s～10s可调，步进1s。</w:t>
              </w:r>
            </w:p>
            <w:p w14:paraId="40FE25C6">
              <w:pPr>
                <w:keepNext w:val="0"/>
                <w:keepLines w:val="0"/>
                <w:pageBreakBefore w:val="0"/>
                <w:widowControl/>
                <w:kinsoku/>
                <w:wordWrap/>
                <w:overflowPunct/>
                <w:topLinePunct w:val="0"/>
                <w:autoSpaceDE/>
                <w:autoSpaceDN/>
                <w:bidi w:val="0"/>
                <w:adjustRightInd w:val="0"/>
                <w:snapToGrid w:val="0"/>
                <w:spacing w:after="0" w:line="440" w:lineRule="exact"/>
                <w:ind w:right="0" w:rightChars="0"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4.3具备</w:t>
              </w:r>
              <w:r>
                <w:rPr>
                  <w:rFonts w:hint="default" w:ascii="宋体" w:hAnsi="宋体" w:eastAsia="宋体" w:cs="宋体"/>
                  <w:sz w:val="24"/>
                  <w:szCs w:val="24"/>
                  <w:lang w:val="en-US" w:eastAsia="zh-CN"/>
                </w:rPr>
                <w:t>实现手指，手掌、腕部的一体化运动康复治疗</w:t>
              </w:r>
              <w:r>
                <w:rPr>
                  <w:rFonts w:hint="eastAsia" w:ascii="宋体" w:hAnsi="宋体" w:eastAsia="宋体" w:cs="宋体"/>
                  <w:sz w:val="24"/>
                  <w:szCs w:val="24"/>
                  <w:lang w:val="en-US" w:eastAsia="zh-CN"/>
                </w:rPr>
                <w:t>功能。</w:t>
              </w:r>
            </w:p>
            <w:p w14:paraId="587906F7">
              <w:pPr>
                <w:keepNext w:val="0"/>
                <w:keepLines w:val="0"/>
                <w:pageBreakBefore w:val="0"/>
                <w:widowControl/>
                <w:kinsoku/>
                <w:wordWrap/>
                <w:overflowPunct/>
                <w:topLinePunct w:val="0"/>
                <w:autoSpaceDE/>
                <w:autoSpaceDN/>
                <w:bidi w:val="0"/>
                <w:adjustRightInd w:val="0"/>
                <w:snapToGrid w:val="0"/>
                <w:spacing w:after="0" w:line="440" w:lineRule="exact"/>
                <w:ind w:right="0" w:rightChars="0"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、被动训练模式B：</w:t>
              </w:r>
            </w:p>
            <w:p w14:paraId="19A9D300">
              <w:pPr>
                <w:keepNext w:val="0"/>
                <w:keepLines w:val="0"/>
                <w:pageBreakBefore w:val="0"/>
                <w:widowControl/>
                <w:kinsoku/>
                <w:wordWrap/>
                <w:overflowPunct/>
                <w:topLinePunct w:val="0"/>
                <w:autoSpaceDE/>
                <w:autoSpaceDN/>
                <w:bidi w:val="0"/>
                <w:adjustRightInd w:val="0"/>
                <w:snapToGrid w:val="0"/>
                <w:spacing w:after="0" w:line="440" w:lineRule="exact"/>
                <w:ind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w:t>
              </w:r>
              <w:r>
                <w:rPr>
                  <w:rFonts w:hint="default" w:ascii="宋体" w:hAnsi="宋体" w:eastAsia="宋体" w:cs="宋体"/>
                  <w:sz w:val="24"/>
                  <w:szCs w:val="24"/>
                  <w:lang w:val="en-US" w:eastAsia="zh-CN"/>
                </w:rPr>
                <w:t>压力范围5kPa～27kPa，步进1kPa</w:t>
              </w:r>
              <w:r>
                <w:rPr>
                  <w:rFonts w:hint="eastAsia" w:ascii="宋体" w:hAnsi="宋体" w:eastAsia="宋体" w:cs="宋体"/>
                  <w:sz w:val="24"/>
                  <w:szCs w:val="24"/>
                  <w:lang w:val="en-US" w:eastAsia="zh-CN"/>
                </w:rPr>
                <w:t>。</w:t>
              </w:r>
            </w:p>
            <w:p w14:paraId="0938F68E">
              <w:pPr>
                <w:keepNext w:val="0"/>
                <w:keepLines w:val="0"/>
                <w:pageBreakBefore w:val="0"/>
                <w:widowControl/>
                <w:kinsoku/>
                <w:wordWrap/>
                <w:overflowPunct/>
                <w:topLinePunct w:val="0"/>
                <w:autoSpaceDE/>
                <w:autoSpaceDN/>
                <w:bidi w:val="0"/>
                <w:adjustRightInd w:val="0"/>
                <w:snapToGrid w:val="0"/>
                <w:spacing w:after="0" w:line="440" w:lineRule="exact"/>
                <w:ind w:right="0" w:rightChars="0"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5.2具备</w:t>
              </w:r>
              <w:r>
                <w:rPr>
                  <w:rFonts w:hint="default" w:ascii="宋体" w:hAnsi="宋体" w:eastAsia="宋体" w:cs="宋体"/>
                  <w:sz w:val="24"/>
                  <w:szCs w:val="24"/>
                  <w:lang w:val="en-US" w:eastAsia="zh-CN"/>
                </w:rPr>
                <w:t>通过手部气囊护套，对手掌进行有规律的柔性挤压</w:t>
              </w:r>
              <w:r>
                <w:rPr>
                  <w:rFonts w:hint="eastAsia" w:ascii="宋体" w:hAnsi="宋体" w:eastAsia="宋体" w:cs="宋体"/>
                  <w:sz w:val="24"/>
                  <w:szCs w:val="24"/>
                  <w:lang w:val="en-US" w:eastAsia="zh-CN"/>
                </w:rPr>
                <w:t>治疗功能</w:t>
              </w:r>
              <w:r>
                <w:rPr>
                  <w:rFonts w:hint="default" w:ascii="宋体" w:hAnsi="宋体" w:eastAsia="宋体" w:cs="宋体"/>
                  <w:sz w:val="24"/>
                  <w:szCs w:val="24"/>
                  <w:lang w:val="en-US" w:eastAsia="zh-CN"/>
                </w:rPr>
                <w:t>。</w:t>
              </w:r>
            </w:p>
            <w:p w14:paraId="31870182">
              <w:pPr>
                <w:keepNext w:val="0"/>
                <w:keepLines w:val="0"/>
                <w:pageBreakBefore w:val="0"/>
                <w:widowControl/>
                <w:kinsoku/>
                <w:wordWrap/>
                <w:overflowPunct/>
                <w:topLinePunct w:val="0"/>
                <w:autoSpaceDE/>
                <w:autoSpaceDN/>
                <w:bidi w:val="0"/>
                <w:adjustRightInd w:val="0"/>
                <w:snapToGrid w:val="0"/>
                <w:spacing w:after="0" w:line="440" w:lineRule="exact"/>
                <w:ind w:right="0" w:rightChars="0"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具备</w:t>
              </w:r>
              <w:r>
                <w:rPr>
                  <w:rFonts w:hint="default" w:ascii="宋体" w:hAnsi="宋体" w:eastAsia="宋体" w:cs="宋体"/>
                  <w:sz w:val="24"/>
                  <w:szCs w:val="24"/>
                  <w:lang w:val="en-US" w:eastAsia="zh-CN"/>
                </w:rPr>
                <w:t>磁控镜像训练模式：</w:t>
              </w:r>
            </w:p>
            <w:p w14:paraId="7D1728AD">
              <w:pPr>
                <w:keepNext w:val="0"/>
                <w:keepLines w:val="0"/>
                <w:pageBreakBefore w:val="0"/>
                <w:widowControl/>
                <w:kinsoku/>
                <w:wordWrap/>
                <w:overflowPunct/>
                <w:topLinePunct w:val="0"/>
                <w:autoSpaceDE/>
                <w:autoSpaceDN/>
                <w:bidi w:val="0"/>
                <w:adjustRightInd w:val="0"/>
                <w:snapToGrid w:val="0"/>
                <w:spacing w:after="0" w:line="440" w:lineRule="exact"/>
                <w:ind w:right="0" w:rightChars="0"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6.1</w:t>
              </w:r>
              <w:r>
                <w:rPr>
                  <w:rFonts w:hint="default" w:ascii="宋体" w:hAnsi="宋体" w:eastAsia="宋体" w:cs="宋体"/>
                  <w:sz w:val="24"/>
                  <w:szCs w:val="24"/>
                  <w:lang w:val="en-US" w:eastAsia="zh-CN"/>
                </w:rPr>
                <w:t>训练强度分低、中、高3个等级</w:t>
              </w:r>
              <w:r>
                <w:rPr>
                  <w:rFonts w:hint="eastAsia" w:ascii="宋体" w:hAnsi="宋体" w:eastAsia="宋体" w:cs="宋体"/>
                  <w:sz w:val="24"/>
                  <w:szCs w:val="24"/>
                  <w:lang w:val="en-US" w:eastAsia="zh-CN"/>
                </w:rPr>
                <w:t>。</w:t>
              </w:r>
            </w:p>
            <w:p w14:paraId="608EA057">
              <w:pPr>
                <w:keepNext w:val="0"/>
                <w:keepLines w:val="0"/>
                <w:pageBreakBefore w:val="0"/>
                <w:widowControl/>
                <w:kinsoku/>
                <w:wordWrap/>
                <w:overflowPunct/>
                <w:topLinePunct w:val="0"/>
                <w:autoSpaceDE/>
                <w:autoSpaceDN/>
                <w:bidi w:val="0"/>
                <w:adjustRightInd w:val="0"/>
                <w:snapToGrid w:val="0"/>
                <w:spacing w:after="0" w:line="440" w:lineRule="exact"/>
                <w:ind w:right="0" w:rightChars="0"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6.2具备</w:t>
              </w:r>
              <w:r>
                <w:rPr>
                  <w:rFonts w:hint="default" w:ascii="宋体" w:hAnsi="宋体" w:eastAsia="宋体" w:cs="宋体"/>
                  <w:sz w:val="24"/>
                  <w:szCs w:val="24"/>
                  <w:lang w:val="en-US" w:eastAsia="zh-CN"/>
                </w:rPr>
                <w:t>通过磁性传感器感应健侧手的抓握、伸展等运动，带动患侧手的同步抓握与伸展，实现磁控感应技术下的双侧镜像训练</w:t>
              </w:r>
              <w:r>
                <w:rPr>
                  <w:rFonts w:hint="eastAsia" w:ascii="宋体" w:hAnsi="宋体" w:eastAsia="宋体" w:cs="宋体"/>
                  <w:sz w:val="24"/>
                  <w:szCs w:val="24"/>
                  <w:lang w:val="en-US" w:eastAsia="zh-CN"/>
                </w:rPr>
                <w:t>功能</w:t>
              </w:r>
              <w:r>
                <w:rPr>
                  <w:rFonts w:hint="default" w:ascii="宋体" w:hAnsi="宋体" w:eastAsia="宋体" w:cs="宋体"/>
                  <w:sz w:val="24"/>
                  <w:szCs w:val="24"/>
                  <w:lang w:val="en-US" w:eastAsia="zh-CN"/>
                </w:rPr>
                <w:t>。</w:t>
              </w:r>
            </w:p>
            <w:p w14:paraId="0867C00F">
              <w:pPr>
                <w:keepNext w:val="0"/>
                <w:keepLines w:val="0"/>
                <w:pageBreakBefore w:val="0"/>
                <w:widowControl/>
                <w:kinsoku/>
                <w:wordWrap/>
                <w:overflowPunct/>
                <w:topLinePunct w:val="0"/>
                <w:autoSpaceDE/>
                <w:autoSpaceDN/>
                <w:bidi w:val="0"/>
                <w:adjustRightInd w:val="0"/>
                <w:snapToGrid w:val="0"/>
                <w:spacing w:after="0" w:line="440" w:lineRule="exact"/>
                <w:ind w:right="0" w:rightChars="0" w:firstLine="480" w:firstLineChars="200"/>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w:t>
              </w:r>
              <w:r>
                <w:rPr>
                  <w:rFonts w:hint="eastAsia" w:ascii="宋体" w:hAnsi="宋体" w:eastAsia="宋体" w:cs="宋体"/>
                  <w:sz w:val="24"/>
                  <w:szCs w:val="24"/>
                  <w:lang w:val="en-US" w:eastAsia="zh-CN"/>
                </w:rPr>
                <w:t>具备</w:t>
              </w:r>
              <w:r>
                <w:rPr>
                  <w:rFonts w:hint="default" w:ascii="宋体" w:hAnsi="宋体" w:eastAsia="宋体" w:cs="宋体"/>
                  <w:sz w:val="24"/>
                  <w:szCs w:val="24"/>
                  <w:lang w:val="en-US" w:eastAsia="zh-CN"/>
                </w:rPr>
                <w:t>导向训练</w:t>
              </w:r>
              <w:r>
                <w:rPr>
                  <w:rFonts w:hint="eastAsia" w:ascii="宋体" w:hAnsi="宋体" w:eastAsia="宋体" w:cs="宋体"/>
                  <w:sz w:val="24"/>
                  <w:szCs w:val="24"/>
                  <w:lang w:val="en-US" w:eastAsia="zh-CN"/>
                </w:rPr>
                <w:t>功能，</w:t>
              </w:r>
              <w:r>
                <w:rPr>
                  <w:rFonts w:hint="default" w:ascii="宋体" w:hAnsi="宋体" w:eastAsia="宋体" w:cs="宋体"/>
                  <w:sz w:val="24"/>
                  <w:szCs w:val="24"/>
                  <w:lang w:val="en-US" w:eastAsia="zh-CN"/>
                </w:rPr>
                <w:t>通过训练模式的设置，可进行抓球训练和木插板等任务导向训练。</w:t>
              </w:r>
            </w:p>
            <w:p w14:paraId="079E7445">
              <w:pPr>
                <w:keepNext w:val="0"/>
                <w:keepLines w:val="0"/>
                <w:pageBreakBefore w:val="0"/>
                <w:widowControl/>
                <w:kinsoku/>
                <w:wordWrap/>
                <w:overflowPunct/>
                <w:topLinePunct w:val="0"/>
                <w:autoSpaceDE/>
                <w:autoSpaceDN/>
                <w:bidi w:val="0"/>
                <w:adjustRightInd w:val="0"/>
                <w:snapToGrid w:val="0"/>
                <w:spacing w:after="0" w:line="440" w:lineRule="exact"/>
                <w:ind w:right="0" w:rightChars="0" w:firstLine="480" w:firstLineChars="200"/>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8、主机重量：净重</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3kg，允差±5%。</w:t>
              </w:r>
            </w:p>
            <w:p w14:paraId="209F247D">
              <w:pPr>
                <w:keepNext w:val="0"/>
                <w:keepLines w:val="0"/>
                <w:pageBreakBefore w:val="0"/>
                <w:widowControl/>
                <w:kinsoku/>
                <w:wordWrap/>
                <w:overflowPunct/>
                <w:topLinePunct w:val="0"/>
                <w:autoSpaceDE/>
                <w:autoSpaceDN/>
                <w:bidi w:val="0"/>
                <w:adjustRightInd w:val="0"/>
                <w:snapToGrid w:val="0"/>
                <w:spacing w:after="0" w:line="440" w:lineRule="exact"/>
                <w:ind w:right="0" w:rightChars="0"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default" w:ascii="宋体" w:hAnsi="宋体" w:eastAsia="宋体" w:cs="宋体"/>
                  <w:sz w:val="24"/>
                  <w:szCs w:val="24"/>
                  <w:lang w:val="en-US" w:eastAsia="zh-CN"/>
                </w:rPr>
                <w:t>、自动泄压功能：达到阈值时、突然断电或中断治疗时，气囊可自动泄压。</w:t>
              </w:r>
            </w:p>
            <w:p w14:paraId="77A901F5">
              <w:pPr>
                <w:keepNext w:val="0"/>
                <w:keepLines w:val="0"/>
                <w:pageBreakBefore w:val="0"/>
                <w:widowControl/>
                <w:kinsoku/>
                <w:wordWrap/>
                <w:overflowPunct/>
                <w:topLinePunct w:val="0"/>
                <w:autoSpaceDE/>
                <w:autoSpaceDN/>
                <w:bidi w:val="0"/>
                <w:adjustRightInd w:val="0"/>
                <w:snapToGrid w:val="0"/>
                <w:spacing w:after="0" w:line="440" w:lineRule="exact"/>
                <w:ind w:right="0" w:rightChars="0" w:firstLine="480" w:firstLineChars="200"/>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0</w:t>
              </w:r>
              <w:r>
                <w:rPr>
                  <w:rFonts w:hint="default" w:ascii="宋体" w:hAnsi="宋体" w:eastAsia="宋体" w:cs="宋体"/>
                  <w:sz w:val="24"/>
                  <w:szCs w:val="24"/>
                  <w:lang w:val="en-US" w:eastAsia="zh-CN"/>
                </w:rPr>
                <w:t>、支持手长：患者手长范围8～22cm。</w:t>
              </w:r>
            </w:p>
            <w:p w14:paraId="21055095">
              <w:pPr>
                <w:keepNext w:val="0"/>
                <w:keepLines w:val="0"/>
                <w:pageBreakBefore w:val="0"/>
                <w:widowControl/>
                <w:kinsoku/>
                <w:wordWrap/>
                <w:overflowPunct/>
                <w:topLinePunct w:val="0"/>
                <w:autoSpaceDE/>
                <w:autoSpaceDN/>
                <w:bidi w:val="0"/>
                <w:adjustRightInd w:val="0"/>
                <w:snapToGrid w:val="0"/>
                <w:spacing w:after="0" w:line="440" w:lineRule="exact"/>
                <w:ind w:right="0" w:rightChars="0" w:firstLine="480" w:firstLineChars="200"/>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、训练方式：2种，按时间或次数进行治疗。</w:t>
              </w:r>
            </w:p>
            <w:p w14:paraId="4A0F18E0">
              <w:pPr>
                <w:keepNext w:val="0"/>
                <w:keepLines w:val="0"/>
                <w:pageBreakBefore w:val="0"/>
                <w:widowControl/>
                <w:kinsoku/>
                <w:wordWrap/>
                <w:overflowPunct/>
                <w:topLinePunct w:val="0"/>
                <w:autoSpaceDE/>
                <w:autoSpaceDN/>
                <w:bidi w:val="0"/>
                <w:adjustRightInd w:val="0"/>
                <w:snapToGrid w:val="0"/>
                <w:spacing w:after="0" w:line="440" w:lineRule="exact"/>
                <w:ind w:right="0" w:rightChars="0" w:firstLine="480" w:firstLineChars="200"/>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、安全保护功能：配备紧急功能开关，遇到紧急情况可以进行紧急停止。</w:t>
              </w:r>
            </w:p>
            <w:p w14:paraId="63150EC2">
              <w:pPr>
                <w:pStyle w:val="3"/>
                <w:keepNext w:val="0"/>
                <w:keepLines w:val="0"/>
                <w:adjustRightInd w:val="0"/>
                <w:snapToGrid w:val="0"/>
                <w:spacing w:before="0" w:beforeLines="0" w:after="0" w:line="440" w:lineRule="exact"/>
                <w:ind w:left="0" w:leftChars="0" w:firstLine="0" w:firstLineChars="0"/>
                <w:jc w:val="left"/>
                <w:rPr>
                  <w:highlight w:val="none"/>
                </w:rPr>
              </w:pPr>
            </w:p>
          </w:sdtContent>
        </w:sdt>
      </w:sdtContent>
    </w:sdt>
    <w:sdt>
      <w:sdtPr>
        <w:rPr>
          <w:rFonts w:hint="eastAsia" w:ascii="仿宋" w:hAnsi="仿宋" w:eastAsia="仿宋" w:cs="仿宋"/>
          <w:b/>
          <w:bCs/>
          <w:kern w:val="2"/>
          <w:sz w:val="28"/>
          <w:szCs w:val="28"/>
          <w:lang w:val="en-US" w:eastAsia="zh-CN" w:bidi="ar-SA"/>
        </w:rPr>
        <w:id w:val="147452517"/>
        <w:lock w:val="sdtLocked"/>
        <w:placeholder>
          <w:docPart w:val="{6d8d280f-9fdd-4c0f-9752-d428c7fd2c17}"/>
        </w:placeholder>
      </w:sdtPr>
      <w:sdtEndPr>
        <w:rPr>
          <w:rFonts w:hint="eastAsia" w:ascii="仿宋" w:hAnsi="仿宋" w:eastAsia="仿宋" w:cs="仿宋"/>
          <w:b/>
          <w:bCs/>
          <w:kern w:val="2"/>
          <w:sz w:val="24"/>
          <w:szCs w:val="24"/>
          <w:lang w:val="en-US" w:eastAsia="zh-CN" w:bidi="ar-SA"/>
        </w:rPr>
      </w:sdtEndPr>
      <w:sdtContent>
        <w:p w14:paraId="260EE12D">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商务要求（服务期限、付款方式、交货验收）</w:t>
          </w:r>
          <w:bookmarkEnd w:id="28"/>
          <w:bookmarkEnd w:id="29"/>
          <w:bookmarkEnd w:id="30"/>
          <w:bookmarkEnd w:id="31"/>
          <w:bookmarkEnd w:id="32"/>
          <w:bookmarkEnd w:id="33"/>
        </w:p>
      </w:sdtContent>
    </w:sdt>
    <w:p w14:paraId="6520414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1、交货期及交货地点：</w:t>
      </w:r>
    </w:p>
    <w:p w14:paraId="263B9B64">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1.1交货期：合同</w:t>
      </w:r>
      <w:r>
        <w:rPr>
          <w:rFonts w:ascii="宋体" w:hAnsi="宋体" w:eastAsia="宋体" w:cs="仿宋"/>
          <w:sz w:val="24"/>
          <w:szCs w:val="24"/>
        </w:rPr>
        <w:t>签订后</w:t>
      </w:r>
      <w:r>
        <w:rPr>
          <w:rFonts w:hint="eastAsia" w:ascii="宋体" w:hAnsi="宋体" w:eastAsia="宋体" w:cs="仿宋"/>
          <w:sz w:val="24"/>
          <w:szCs w:val="24"/>
        </w:rPr>
        <w:t>在</w:t>
      </w:r>
      <w:r>
        <w:rPr>
          <w:rFonts w:hint="eastAsia" w:ascii="宋体" w:hAnsi="宋体" w:eastAsia="宋体" w:cs="仿宋"/>
          <w:sz w:val="24"/>
          <w:szCs w:val="24"/>
          <w:lang w:val="en-US" w:eastAsia="zh-CN"/>
        </w:rPr>
        <w:t>7</w:t>
      </w:r>
      <w:r>
        <w:rPr>
          <w:rFonts w:hint="eastAsia" w:ascii="宋体" w:hAnsi="宋体" w:eastAsia="宋体" w:cs="仿宋"/>
          <w:sz w:val="24"/>
          <w:szCs w:val="24"/>
        </w:rPr>
        <w:t>日内完成全部物资的</w:t>
      </w:r>
      <w:r>
        <w:rPr>
          <w:rFonts w:ascii="宋体" w:hAnsi="宋体" w:eastAsia="宋体" w:cs="仿宋"/>
          <w:sz w:val="24"/>
          <w:szCs w:val="24"/>
        </w:rPr>
        <w:t>交货。</w:t>
      </w:r>
    </w:p>
    <w:p w14:paraId="1DDC417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1.2交货地点：</w:t>
      </w:r>
      <w:r>
        <w:rPr>
          <w:rFonts w:hint="eastAsia" w:ascii="宋体" w:hAnsi="宋体" w:eastAsia="宋体" w:cs="仿宋"/>
          <w:sz w:val="24"/>
          <w:szCs w:val="24"/>
          <w:lang w:eastAsia="zh-CN"/>
        </w:rPr>
        <w:t>成都市成华区中医医院</w:t>
      </w:r>
      <w:r>
        <w:rPr>
          <w:rFonts w:hint="eastAsia" w:ascii="宋体" w:hAnsi="宋体" w:eastAsia="宋体" w:cs="仿宋"/>
          <w:sz w:val="24"/>
          <w:szCs w:val="24"/>
        </w:rPr>
        <w:t>。</w:t>
      </w:r>
    </w:p>
    <w:p w14:paraId="0BAD10DF">
      <w:pPr>
        <w:spacing w:line="360" w:lineRule="auto"/>
        <w:ind w:left="479" w:leftChars="228" w:firstLine="0" w:firstLineChars="0"/>
        <w:rPr>
          <w:rFonts w:ascii="宋体" w:hAnsi="宋体" w:eastAsia="宋体" w:cs="仿宋"/>
          <w:sz w:val="24"/>
          <w:szCs w:val="24"/>
        </w:rPr>
      </w:pPr>
      <w:r>
        <w:rPr>
          <w:rFonts w:hint="eastAsia" w:ascii="宋体" w:hAnsi="宋体" w:eastAsia="宋体" w:cs="仿宋"/>
          <w:sz w:val="24"/>
          <w:szCs w:val="24"/>
        </w:rPr>
        <w:t>2、付款方法和条件：</w:t>
      </w:r>
      <w:r>
        <w:rPr>
          <w:rFonts w:hint="eastAsia" w:ascii="宋体" w:hAnsi="宋体" w:eastAsia="宋体" w:cs="仿宋"/>
          <w:sz w:val="24"/>
          <w:szCs w:val="24"/>
          <w:lang w:val="en-US" w:eastAsia="zh-CN"/>
        </w:rPr>
        <w:t>合同签订，经验收合格收到有效合法的发票后支付合同金额的100%，</w:t>
      </w:r>
      <w:r>
        <w:rPr>
          <w:rFonts w:ascii="宋体" w:hAnsi="宋体" w:eastAsia="宋体" w:cs="仿宋"/>
          <w:sz w:val="24"/>
          <w:szCs w:val="24"/>
        </w:rPr>
        <w:t>3</w:t>
      </w:r>
      <w:r>
        <w:rPr>
          <w:rFonts w:hint="eastAsia" w:ascii="宋体" w:hAnsi="宋体" w:eastAsia="宋体" w:cs="仿宋"/>
          <w:sz w:val="24"/>
          <w:szCs w:val="24"/>
        </w:rPr>
        <w:t>、验收：</w:t>
      </w:r>
      <w:r>
        <w:rPr>
          <w:rFonts w:hint="eastAsia" w:ascii="宋体" w:hAnsi="宋体" w:eastAsia="宋体" w:cs="仿宋"/>
          <w:sz w:val="24"/>
          <w:szCs w:val="24"/>
          <w:lang w:val="en-US" w:eastAsia="zh-CN"/>
        </w:rPr>
        <w:t>设备交付后，</w:t>
      </w:r>
      <w:r>
        <w:rPr>
          <w:rFonts w:hint="eastAsia" w:ascii="宋体" w:hAnsi="宋体" w:eastAsia="宋体" w:cs="仿宋"/>
          <w:sz w:val="24"/>
          <w:szCs w:val="24"/>
        </w:rPr>
        <w:t>以比选文件或比选申请文件</w:t>
      </w:r>
      <w:r>
        <w:rPr>
          <w:rFonts w:hint="eastAsia" w:ascii="宋体" w:hAnsi="宋体" w:eastAsia="宋体" w:cs="仿宋"/>
          <w:sz w:val="24"/>
          <w:szCs w:val="24"/>
          <w:lang w:val="en-US" w:eastAsia="zh-CN"/>
        </w:rPr>
        <w:t>要求进行验收</w:t>
      </w:r>
      <w:r>
        <w:rPr>
          <w:rFonts w:hint="eastAsia" w:ascii="宋体" w:hAnsi="宋体" w:eastAsia="宋体" w:cs="仿宋"/>
          <w:sz w:val="24"/>
          <w:szCs w:val="24"/>
        </w:rPr>
        <w:t>。</w:t>
      </w:r>
    </w:p>
    <w:p w14:paraId="40DDA883">
      <w:pPr>
        <w:spacing w:line="360" w:lineRule="auto"/>
        <w:ind w:firstLine="480" w:firstLineChars="200"/>
        <w:rPr>
          <w:rFonts w:ascii="宋体" w:hAnsi="宋体" w:eastAsia="宋体" w:cs="仿宋"/>
          <w:sz w:val="24"/>
          <w:szCs w:val="24"/>
        </w:rPr>
      </w:pPr>
      <w:r>
        <w:rPr>
          <w:rFonts w:ascii="宋体" w:hAnsi="宋体" w:eastAsia="宋体" w:cs="仿宋"/>
          <w:sz w:val="24"/>
          <w:szCs w:val="24"/>
        </w:rPr>
        <w:t>4</w:t>
      </w:r>
      <w:r>
        <w:rPr>
          <w:rFonts w:hint="eastAsia" w:ascii="宋体" w:hAnsi="宋体" w:eastAsia="宋体" w:cs="仿宋"/>
          <w:sz w:val="24"/>
          <w:szCs w:val="24"/>
        </w:rPr>
        <w:t>、质保期：≥1年</w:t>
      </w:r>
      <w:r>
        <w:rPr>
          <w:rFonts w:ascii="宋体" w:hAnsi="宋体" w:eastAsia="宋体" w:cs="仿宋"/>
          <w:sz w:val="24"/>
          <w:szCs w:val="24"/>
        </w:rPr>
        <w:t>。</w:t>
      </w:r>
    </w:p>
    <w:p w14:paraId="269017A0">
      <w:pPr>
        <w:spacing w:line="360" w:lineRule="auto"/>
        <w:ind w:firstLine="480" w:firstLineChars="200"/>
        <w:rPr>
          <w:rFonts w:ascii="宋体" w:hAnsi="宋体" w:eastAsia="宋体" w:cs="仿宋"/>
          <w:sz w:val="24"/>
          <w:szCs w:val="24"/>
        </w:rPr>
      </w:pPr>
      <w:r>
        <w:rPr>
          <w:rFonts w:ascii="宋体" w:hAnsi="宋体" w:eastAsia="宋体" w:cs="仿宋"/>
          <w:sz w:val="24"/>
          <w:szCs w:val="24"/>
        </w:rPr>
        <w:t>5</w:t>
      </w:r>
      <w:r>
        <w:rPr>
          <w:rFonts w:hint="eastAsia" w:ascii="宋体" w:hAnsi="宋体" w:eastAsia="宋体" w:cs="仿宋"/>
          <w:sz w:val="24"/>
          <w:szCs w:val="24"/>
        </w:rPr>
        <w:t>、响应时间：2小时响应，</w:t>
      </w:r>
      <w:r>
        <w:rPr>
          <w:rFonts w:hint="eastAsia" w:ascii="宋体" w:hAnsi="宋体" w:eastAsia="宋体" w:cs="仿宋"/>
          <w:sz w:val="24"/>
          <w:szCs w:val="24"/>
          <w:lang w:val="en-US" w:eastAsia="zh-CN"/>
        </w:rPr>
        <w:t>4</w:t>
      </w:r>
      <w:r>
        <w:rPr>
          <w:rFonts w:hint="eastAsia" w:ascii="宋体" w:hAnsi="宋体" w:eastAsia="宋体" w:cs="仿宋"/>
          <w:sz w:val="24"/>
          <w:szCs w:val="24"/>
        </w:rPr>
        <w:t>小时内赶到项目现场。</w:t>
      </w:r>
    </w:p>
    <w:p w14:paraId="176FF484">
      <w:pPr>
        <w:spacing w:line="360" w:lineRule="auto"/>
        <w:ind w:firstLine="3614" w:firstLineChars="1500"/>
        <w:jc w:val="both"/>
        <w:rPr>
          <w:rFonts w:hint="eastAsia"/>
          <w:lang w:val="en-US" w:eastAsia="zh-CN"/>
        </w:rPr>
      </w:pPr>
      <w:r>
        <w:rPr>
          <w:rFonts w:hint="eastAsia" w:ascii="仿宋" w:hAnsi="仿宋" w:eastAsia="仿宋" w:cs="Times New Roman"/>
          <w:b/>
          <w:color w:val="auto"/>
          <w:sz w:val="24"/>
          <w:szCs w:val="24"/>
          <w:lang w:val="en-US" w:eastAsia="zh-CN"/>
        </w:rPr>
        <w:t>第四部分  评审规则：</w:t>
      </w:r>
    </w:p>
    <w:p w14:paraId="50E36067">
      <w:pPr>
        <w:numPr>
          <w:ilvl w:val="0"/>
          <w:numId w:val="2"/>
        </w:numPr>
        <w:spacing w:line="240" w:lineRule="auto"/>
        <w:ind w:left="0" w:leftChars="0" w:firstLine="0" w:firstLineChars="0"/>
        <w:rPr>
          <w:rFonts w:hint="eastAsia" w:ascii="仿宋" w:hAnsi="仿宋" w:eastAsia="仿宋" w:cs="仿宋"/>
          <w:b/>
          <w:bCs/>
          <w:color w:val="auto"/>
          <w:sz w:val="24"/>
          <w:szCs w:val="24"/>
        </w:rPr>
      </w:pPr>
      <w:bookmarkStart w:id="34" w:name="_Toc474075450"/>
      <w:r>
        <w:rPr>
          <w:rFonts w:hint="eastAsia" w:ascii="仿宋" w:hAnsi="仿宋" w:eastAsia="仿宋" w:cs="仿宋"/>
          <w:b/>
          <w:bCs/>
          <w:color w:val="auto"/>
          <w:sz w:val="24"/>
          <w:szCs w:val="24"/>
        </w:rPr>
        <w:t>评</w:t>
      </w:r>
      <w:r>
        <w:rPr>
          <w:rFonts w:hint="eastAsia" w:ascii="仿宋" w:hAnsi="仿宋" w:eastAsia="仿宋" w:cs="仿宋"/>
          <w:b/>
          <w:bCs/>
          <w:color w:val="auto"/>
          <w:sz w:val="24"/>
          <w:szCs w:val="24"/>
          <w:lang w:val="en-US" w:eastAsia="zh-CN"/>
        </w:rPr>
        <w:t>选定评</w:t>
      </w:r>
      <w:r>
        <w:rPr>
          <w:rFonts w:hint="eastAsia" w:ascii="仿宋" w:hAnsi="仿宋" w:eastAsia="仿宋" w:cs="仿宋"/>
          <w:b/>
          <w:bCs/>
          <w:color w:val="auto"/>
          <w:sz w:val="24"/>
          <w:szCs w:val="24"/>
        </w:rPr>
        <w:t>组织：</w:t>
      </w:r>
    </w:p>
    <w:p w14:paraId="57EA0B7C">
      <w:pPr>
        <w:numPr>
          <w:ilvl w:val="0"/>
          <w:numId w:val="0"/>
        </w:numPr>
        <w:spacing w:line="240" w:lineRule="auto"/>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评选组是3人或5人，由申购（使用）科室、归口管理部门、相关部门科室等负责人或其指定的授权人代表组成；工会监督代表、审计代表根据需要全程监督审计。</w:t>
      </w:r>
    </w:p>
    <w:p w14:paraId="059C0205">
      <w:pPr>
        <w:numPr>
          <w:ilvl w:val="0"/>
          <w:numId w:val="2"/>
        </w:numPr>
        <w:spacing w:line="24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供应商及响应文件</w:t>
      </w:r>
      <w:r>
        <w:rPr>
          <w:rFonts w:hint="eastAsia" w:ascii="仿宋" w:hAnsi="仿宋" w:eastAsia="仿宋" w:cs="仿宋"/>
          <w:b/>
          <w:bCs/>
          <w:color w:val="auto"/>
          <w:sz w:val="24"/>
          <w:szCs w:val="24"/>
        </w:rPr>
        <w:t>有下列情形之一的</w:t>
      </w:r>
      <w:r>
        <w:rPr>
          <w:rFonts w:hint="eastAsia" w:ascii="仿宋" w:hAnsi="仿宋" w:eastAsia="仿宋" w:cs="仿宋"/>
          <w:b/>
          <w:bCs/>
          <w:color w:val="auto"/>
          <w:sz w:val="24"/>
          <w:szCs w:val="24"/>
          <w:lang w:val="en-US" w:eastAsia="zh-CN"/>
        </w:rPr>
        <w:t>将作</w:t>
      </w:r>
      <w:r>
        <w:rPr>
          <w:rFonts w:hint="eastAsia" w:ascii="仿宋" w:hAnsi="仿宋" w:eastAsia="仿宋" w:cs="仿宋"/>
          <w:b/>
          <w:bCs/>
          <w:color w:val="auto"/>
          <w:sz w:val="24"/>
          <w:szCs w:val="24"/>
        </w:rPr>
        <w:t>无效</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处罚</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并追究其相关法律责任</w:t>
      </w:r>
      <w:r>
        <w:rPr>
          <w:rFonts w:hint="eastAsia" w:ascii="仿宋" w:hAnsi="仿宋" w:eastAsia="仿宋" w:cs="仿宋"/>
          <w:b/>
          <w:bCs/>
          <w:color w:val="auto"/>
          <w:sz w:val="24"/>
          <w:szCs w:val="24"/>
          <w:lang w:eastAsia="zh-CN"/>
        </w:rPr>
        <w:t>：</w:t>
      </w:r>
    </w:p>
    <w:p w14:paraId="5811EECB">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提供虚假材料响应等谋取成交的；</w:t>
      </w:r>
    </w:p>
    <w:p w14:paraId="021F4B51">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提供假冒伪劣产品或降低服务标准，不能满足正常需求的；</w:t>
      </w:r>
    </w:p>
    <w:p w14:paraId="50D6BCDC">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采取不正当手段诋毁、排挤其他供应商等扰乱采购秩序的；</w:t>
      </w:r>
    </w:p>
    <w:p w14:paraId="1DABA0E0">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与相关部门科室、其他供应商恶意串通的；</w:t>
      </w:r>
    </w:p>
    <w:p w14:paraId="2545965F">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向相关部门科室行贿或者提供其他不正当利益的；</w:t>
      </w:r>
    </w:p>
    <w:p w14:paraId="2B7D086C">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供应商单方面放弃成交结果或变更、中止、终止合同协议的；</w:t>
      </w:r>
    </w:p>
    <w:p w14:paraId="6791D609">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拒不接受有关部门督查的或提供虚假情况的；</w:t>
      </w:r>
    </w:p>
    <w:p w14:paraId="132E5C33">
      <w:pPr>
        <w:numPr>
          <w:ilvl w:val="0"/>
          <w:numId w:val="3"/>
        </w:numPr>
        <w:spacing w:line="240" w:lineRule="auto"/>
        <w:ind w:left="425" w:leftChars="0" w:right="105" w:rightChars="5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法律法规规定的其他禁止情形</w:t>
      </w:r>
      <w:r>
        <w:rPr>
          <w:rFonts w:hint="eastAsia" w:ascii="仿宋" w:hAnsi="仿宋" w:eastAsia="仿宋" w:cs="仿宋"/>
          <w:color w:val="auto"/>
          <w:sz w:val="24"/>
          <w:szCs w:val="24"/>
        </w:rPr>
        <w:t>。</w:t>
      </w:r>
    </w:p>
    <w:p w14:paraId="0426F1A2">
      <w:pPr>
        <w:numPr>
          <w:ilvl w:val="0"/>
          <w:numId w:val="2"/>
        </w:numPr>
        <w:spacing w:line="240" w:lineRule="auto"/>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定评办法：</w:t>
      </w:r>
    </w:p>
    <w:p w14:paraId="09EE0B2F">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评选组</w:t>
      </w:r>
      <w:r>
        <w:rPr>
          <w:rFonts w:hint="eastAsia" w:ascii="仿宋" w:hAnsi="仿宋" w:eastAsia="仿宋" w:cs="仿宋"/>
          <w:color w:val="auto"/>
          <w:sz w:val="24"/>
          <w:szCs w:val="24"/>
        </w:rPr>
        <w:t>只对实质上响应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进行评审</w:t>
      </w:r>
      <w:r>
        <w:rPr>
          <w:rFonts w:hint="eastAsia" w:ascii="仿宋" w:hAnsi="仿宋" w:eastAsia="仿宋" w:cs="仿宋"/>
          <w:color w:val="auto"/>
          <w:sz w:val="24"/>
          <w:szCs w:val="24"/>
          <w:lang w:eastAsia="zh-CN"/>
        </w:rPr>
        <w:t>。</w:t>
      </w:r>
      <w:r>
        <w:rPr>
          <w:rFonts w:hint="eastAsia" w:ascii="仿宋" w:hAnsi="仿宋" w:eastAsia="仿宋" w:cs="仿宋"/>
          <w:b/>
          <w:bCs/>
          <w:color w:val="FF0000"/>
          <w:sz w:val="24"/>
          <w:szCs w:val="24"/>
          <w:lang w:val="en-US" w:eastAsia="zh-CN"/>
        </w:rPr>
        <w:t>“</w:t>
      </w:r>
      <w:r>
        <w:rPr>
          <w:rFonts w:hint="eastAsia" w:ascii="仿宋" w:hAnsi="仿宋" w:eastAsia="仿宋" w:cs="仿宋"/>
          <w:b/>
          <w:bCs/>
          <w:color w:val="auto"/>
          <w:sz w:val="24"/>
          <w:szCs w:val="24"/>
          <w:lang w:val="en-US" w:eastAsia="zh-CN"/>
        </w:rPr>
        <w:t>★</w:t>
      </w:r>
      <w:r>
        <w:rPr>
          <w:rFonts w:hint="eastAsia" w:ascii="仿宋" w:hAnsi="仿宋" w:eastAsia="仿宋" w:cs="仿宋"/>
          <w:b/>
          <w:bCs/>
          <w:color w:val="FF0000"/>
          <w:sz w:val="24"/>
          <w:szCs w:val="24"/>
          <w:lang w:val="en-US" w:eastAsia="zh-CN"/>
        </w:rPr>
        <w:t>”为实质性条款</w:t>
      </w:r>
      <w:r>
        <w:rPr>
          <w:rFonts w:hint="eastAsia" w:ascii="仿宋" w:hAnsi="仿宋" w:eastAsia="仿宋" w:cs="仿宋"/>
          <w:b/>
          <w:bCs/>
          <w:color w:val="FF0000"/>
          <w:sz w:val="24"/>
          <w:szCs w:val="24"/>
          <w:lang w:eastAsia="zh-CN"/>
        </w:rPr>
        <w:t>，</w:t>
      </w:r>
      <w:r>
        <w:rPr>
          <w:rFonts w:hint="eastAsia" w:ascii="仿宋" w:hAnsi="仿宋" w:eastAsia="仿宋" w:cs="仿宋"/>
          <w:color w:val="auto"/>
          <w:sz w:val="24"/>
          <w:szCs w:val="24"/>
          <w:lang w:val="en-US" w:eastAsia="zh-CN"/>
        </w:rPr>
        <w:t>不响应视为无效投选文件。</w:t>
      </w:r>
    </w:p>
    <w:p w14:paraId="62764CD2">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在评选期间，评选组可要求参评供应商对其</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中含义不明确的内容作必要的澄清或说明，但澄清或说明不得超出</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的范围或改变</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实质性内容。有关澄清的要求和答复均应以书面形式提交，澄清的内容为</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的组成部分。</w:t>
      </w:r>
    </w:p>
    <w:p w14:paraId="0CEBB2FC">
      <w:pPr>
        <w:numPr>
          <w:ilvl w:val="0"/>
          <w:numId w:val="4"/>
        </w:numPr>
        <w:spacing w:line="240" w:lineRule="auto"/>
        <w:ind w:left="425" w:leftChars="0" w:hanging="425" w:firstLineChars="0"/>
        <w:rPr>
          <w:rFonts w:hint="eastAsia"/>
          <w:color w:val="auto"/>
        </w:rPr>
      </w:pP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采用</w:t>
      </w:r>
      <w:sdt>
        <w:sdtPr>
          <w:rPr>
            <w:rStyle w:val="14"/>
            <w:rFonts w:hint="eastAsia"/>
            <w:lang w:val="en-US" w:eastAsia="zh-CN"/>
          </w:rPr>
          <w:id w:val="147475761"/>
          <w:lock w:val="sdtLocked"/>
          <w:placeholder>
            <w:docPart w:val="{7c4a73a8-402b-445f-ac28-bbbdcdadc5b2}"/>
          </w:placeholder>
          <w:dropDownList>
            <w:listItem w:displayText="院内询价，原则上一次报价。按供应商报价金额或统一折扣率由低到高排序，满足全部要求且最低报价金额或统一折扣率作为第一候选供应商，以此类推，如果报价相同经谈判后择优确认第一候选供应商。" w:value="院内询价，原则上一次报价。按供应商报价金额或统一折扣率由低到高排序，满足全部要求且最低报价金额或统一折扣率作为第一候选供应商，以此类推，如果报价相同经谈判后择优确认第一候选供应商。"/>
            <w:listItem w:displayText="竞争性谈判（足额结算采购），一次报价。按供应商总价值报价由高到低排序，满足全部要求且总价值报价最高的作为第一候选供应商，如报价仍相同的，对比或谈判其他要求后择优确认第一候选供应商。" w:value="竞争性谈判（足额结算采购），一次报价。按供应商总价值报价由高到低排序，满足全部要求且总价值报价最高的作为第一候选供应商，如报价仍相同的，对比或谈判其他要求后择优确认第一候选供应商。"/>
            <w:listItem w:displayText="竞争性谈判（最低价法），同等条件方案下允许两次报价。按供应商报价总额 或 统一单价折扣率等由低到高排序，满足全部要求且报价最低的作为第一候选供应商，如报价仍相同的，对比其他要求后择优确认第一候选供应商。" w:value="竞争性谈判（最低价法），同等条件方案下允许两次报价。按供应商报价总额 或 统一单价折扣率等由低到高排序，满足全部要求且报价最低的作为第一候选供应商，如报价仍相同的，对比其他要求后择优确认第一候选供应商。"/>
            <w:listItem w:displayText="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value="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listItem w:displayText="竞争性谈判（综合评分法2），同等条件下满足要求且综合得分最高的作为第一候选供应商。综合得分相同的，按主要因素由高到低顺序排列，最高得分作为第一候选供应商。评分细则表如下：" w:value="竞争性谈判（综合评分法2），同等条件下满足要求且综合得分最高的作为第一候选供应商。综合得分相同的，按主要因素由高到低顺序排列，最高得分作为第一候选供应商。评分细则表如下："/>
          </w:dropDownList>
        </w:sdtPr>
        <w:sdtEndPr>
          <w:rPr>
            <w:rStyle w:val="14"/>
            <w:rFonts w:hint="eastAsia"/>
            <w:color w:val="auto"/>
            <w:lang w:val="en-US" w:eastAsia="zh-CN"/>
          </w:rPr>
        </w:sdtEndPr>
        <w:sdtContent>
          <w:r>
            <w:rPr>
              <w:rFonts w:hint="eastAsia" w:ascii="Arial" w:hAnsi="Arial" w:eastAsia="黑体" w:cstheme="minorBidi"/>
              <w:b/>
              <w:kern w:val="2"/>
              <w:sz w:val="24"/>
              <w:szCs w:val="22"/>
              <w:lang w:val="en-US" w:eastAsia="zh-CN" w:bidi="ar-SA"/>
            </w:rPr>
            <w:t>院内询价，原则上一次报价。按供应商报价金额或统一折扣率由低到高排序，满</w:t>
          </w:r>
          <w:r>
            <w:rPr>
              <w:rFonts w:hint="eastAsia" w:ascii="Arial" w:hAnsi="Arial" w:eastAsia="黑体" w:cstheme="minorBidi"/>
              <w:b/>
              <w:color w:val="auto"/>
              <w:kern w:val="2"/>
              <w:sz w:val="24"/>
              <w:szCs w:val="22"/>
              <w:lang w:val="en-US" w:eastAsia="zh-CN" w:bidi="ar-SA"/>
            </w:rPr>
            <w:t>足全部要求且最低报价金额或统一折扣率作为第一候选供应商，以此类推，如果报价相同经谈判后择优确认第一候选供应商。</w:t>
          </w:r>
        </w:sdtContent>
      </w:sdt>
    </w:p>
    <w:p w14:paraId="2439231D">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第一候选供应商放弃中选（将承担相应法律法规责任和赔偿采购人全部损失）或因不可抗力提出不能履行合同的，需获得采购人同意。采购人可以自行按评选排序顺序依次替补。</w:t>
      </w:r>
    </w:p>
    <w:p w14:paraId="7C8E3E0B">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在采购人官方网站公示的信息与中选通知书同等效应。</w:t>
      </w:r>
    </w:p>
    <w:p w14:paraId="0E12E796">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响应文件部分格式与装订顺序</w:t>
      </w:r>
    </w:p>
    <w:p w14:paraId="33AD9CB1">
      <w:pPr>
        <w:numPr>
          <w:ilvl w:val="0"/>
          <w:numId w:val="5"/>
        </w:numPr>
        <w:spacing w:line="240" w:lineRule="auto"/>
        <w:ind w:left="420" w:leftChars="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详见附件1-8。保证总体格式和顺序不变条件下，可适当修改调整。</w:t>
      </w:r>
    </w:p>
    <w:p w14:paraId="2C9AE85A">
      <w:pPr>
        <w:numPr>
          <w:ilvl w:val="0"/>
          <w:numId w:val="5"/>
        </w:numPr>
        <w:spacing w:line="240" w:lineRule="auto"/>
        <w:ind w:left="420" w:leftChars="0" w:firstLineChars="0"/>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附件中未涉及的证明文件、设计图、样品图片、说明书等其他相关材料的，规范分类装订。</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w:t>
      </w:r>
      <w:r>
        <w:rPr>
          <w:rFonts w:hint="eastAsia" w:ascii="仿宋" w:hAnsi="仿宋" w:eastAsia="仿宋" w:cs="仿宋"/>
          <w:b/>
          <w:bCs/>
          <w:color w:val="auto"/>
          <w:sz w:val="24"/>
          <w:szCs w:val="24"/>
          <w:u w:val="single"/>
          <w:lang w:eastAsia="zh-CN"/>
        </w:rPr>
        <w:t>）</w:t>
      </w:r>
    </w:p>
    <w:p w14:paraId="737DE9F7">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其他注意事项</w:t>
      </w:r>
    </w:p>
    <w:p w14:paraId="723420C8">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为了有助于对</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进行审查、评估和比较，</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方有权向</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质疑、查看有关资质原件、请</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解释</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内容。</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有责任按照</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方通知的时间、地点指派专人进行答疑、澄清、提供有关原件。</w:t>
      </w:r>
    </w:p>
    <w:p w14:paraId="2F20C995">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参评评选</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方有恶意竞争等不正当行为时，</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方有权中止</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w:t>
      </w:r>
    </w:p>
    <w:p w14:paraId="12B87578">
      <w:pPr>
        <w:numPr>
          <w:ilvl w:val="0"/>
          <w:numId w:val="6"/>
        </w:numPr>
        <w:spacing w:line="240" w:lineRule="auto"/>
        <w:ind w:left="425" w:leftChars="0" w:hanging="425" w:firstLineChars="0"/>
        <w:rPr>
          <w:rFonts w:hint="eastAsia" w:ascii="宋体" w:hAnsi="宋体" w:eastAsia="宋体" w:cs="宋体"/>
          <w:color w:val="auto"/>
          <w:sz w:val="24"/>
          <w:szCs w:val="24"/>
        </w:rPr>
      </w:pPr>
      <w:r>
        <w:rPr>
          <w:rFonts w:hint="eastAsia" w:ascii="仿宋" w:hAnsi="仿宋" w:eastAsia="仿宋" w:cs="仿宋"/>
          <w:color w:val="auto"/>
          <w:sz w:val="24"/>
          <w:szCs w:val="24"/>
          <w:lang w:val="en-US" w:eastAsia="zh-CN"/>
        </w:rPr>
        <w:t>成交供应商</w:t>
      </w:r>
      <w:r>
        <w:rPr>
          <w:rFonts w:hint="eastAsia" w:ascii="仿宋" w:hAnsi="仿宋" w:eastAsia="仿宋" w:cs="仿宋"/>
          <w:color w:val="auto"/>
          <w:sz w:val="24"/>
          <w:szCs w:val="24"/>
        </w:rPr>
        <w:t>应当按照供货合同约定履行义务，完成</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不得向他人转让</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p>
    <w:p w14:paraId="2403C052">
      <w:pPr>
        <w:pStyle w:val="7"/>
        <w:rPr>
          <w:rFonts w:hint="default" w:ascii="仿宋" w:hAnsi="仿宋" w:eastAsia="仿宋" w:cs="仿宋"/>
          <w:color w:val="auto"/>
          <w:sz w:val="24"/>
          <w:szCs w:val="24"/>
          <w:lang w:val="en-US" w:eastAsia="zh-CN"/>
        </w:rPr>
      </w:pPr>
    </w:p>
    <w:p w14:paraId="65C9BC66">
      <w:pPr>
        <w:numPr>
          <w:ilvl w:val="0"/>
          <w:numId w:val="0"/>
        </w:numPr>
        <w:spacing w:line="240" w:lineRule="auto"/>
        <w:ind w:leftChars="0"/>
        <w:rPr>
          <w:rFonts w:hint="default" w:eastAsia="黑体"/>
          <w:color w:val="auto"/>
          <w:sz w:val="24"/>
          <w:lang w:val="en-US" w:eastAsia="zh-CN"/>
        </w:rPr>
      </w:pPr>
      <w:r>
        <w:rPr>
          <w:rFonts w:hint="eastAsia" w:ascii="黑体" w:hAnsi="黑体" w:eastAsia="黑体"/>
          <w:color w:val="auto"/>
          <w:sz w:val="36"/>
          <w:szCs w:val="36"/>
        </w:rPr>
        <w:br w:type="page"/>
      </w:r>
      <w:bookmarkEnd w:id="21"/>
      <w:bookmarkEnd w:id="22"/>
      <w:bookmarkEnd w:id="23"/>
      <w:bookmarkEnd w:id="24"/>
      <w:bookmarkEnd w:id="25"/>
      <w:bookmarkEnd w:id="34"/>
      <w:sdt>
        <w:sdtPr>
          <w:rPr>
            <w:rFonts w:hint="eastAsia" w:ascii="宋体" w:hAnsi="宋体" w:eastAsia="宋体" w:cs="宋体"/>
            <w:color w:val="auto"/>
            <w:kern w:val="2"/>
            <w:sz w:val="28"/>
            <w:szCs w:val="28"/>
            <w:highlight w:val="none"/>
            <w:lang w:val="en-US" w:eastAsia="zh-CN" w:bidi="ar-SA"/>
          </w:rPr>
          <w:id w:val="147480440"/>
          <w:lock w:val="sdtContentLocked"/>
          <w:placeholder>
            <w:docPart w:val="{0e1faeda-a347-4d3d-bb9a-fa1fa0ed2a53}"/>
          </w:placeholder>
          <w:text/>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val="0"/>
              <w:bCs/>
              <w:color w:val="auto"/>
              <w:kern w:val="2"/>
              <w:sz w:val="28"/>
              <w:szCs w:val="28"/>
              <w:highlight w:val="none"/>
              <w:lang w:val="en-US" w:eastAsia="zh-CN" w:bidi="ar-SA"/>
            </w:rPr>
            <w:t>1、响应文件封面格式</w:t>
          </w:r>
        </w:sdtContent>
      </w:sdt>
    </w:p>
    <w:p w14:paraId="552AA43E">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auto"/>
          <w:kern w:val="0"/>
          <w:sz w:val="28"/>
          <w:szCs w:val="24"/>
          <w:lang w:val="en-US" w:eastAsia="zh-CN" w:bidi="ar-SA"/>
        </w:rPr>
      </w:pPr>
      <w:bookmarkStart w:id="35" w:name="_Toc396597539"/>
      <w:bookmarkStart w:id="36" w:name="_Toc474075451"/>
      <w:bookmarkStart w:id="37" w:name="_Toc390084889"/>
      <w:bookmarkStart w:id="38" w:name="_Toc390084953"/>
      <w:bookmarkStart w:id="39" w:name="_Toc390084413"/>
      <w:bookmarkStart w:id="40" w:name="_Toc390078447"/>
      <w:bookmarkStart w:id="41" w:name="_Toc389731555"/>
      <w:r>
        <w:rPr>
          <w:rFonts w:hint="default" w:ascii="黑体" w:hAnsi="Cambria" w:eastAsia="黑体" w:cs="Times New Roman"/>
          <w:b w:val="0"/>
          <w:bCs/>
          <w:color w:val="auto"/>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4A4DB6B4">
      <w:pPr>
        <w:adjustRightInd w:val="0"/>
        <w:snapToGrid w:val="0"/>
        <w:spacing w:line="600" w:lineRule="exact"/>
        <w:rPr>
          <w:rFonts w:hint="eastAsia" w:ascii="仿宋" w:hAnsi="仿宋" w:eastAsia="仿宋" w:cs="Times New Roman"/>
          <w:b/>
          <w:bCs/>
          <w:color w:val="auto"/>
          <w:sz w:val="28"/>
          <w:szCs w:val="28"/>
        </w:rPr>
      </w:pPr>
    </w:p>
    <w:p w14:paraId="3C785229">
      <w:pPr>
        <w:adjustRightInd w:val="0"/>
        <w:snapToGrid w:val="0"/>
        <w:spacing w:line="600" w:lineRule="exact"/>
        <w:rPr>
          <w:rFonts w:hint="eastAsia" w:ascii="仿宋" w:hAnsi="仿宋" w:eastAsia="仿宋" w:cs="Times New Roman"/>
          <w:b/>
          <w:bCs/>
          <w:color w:val="auto"/>
          <w:sz w:val="28"/>
          <w:szCs w:val="28"/>
        </w:rPr>
      </w:pPr>
    </w:p>
    <w:p w14:paraId="39979C6A">
      <w:pPr>
        <w:adjustRightInd w:val="0"/>
        <w:snapToGrid w:val="0"/>
        <w:spacing w:line="600" w:lineRule="exact"/>
        <w:jc w:val="center"/>
        <w:rPr>
          <w:rFonts w:hint="eastAsia" w:ascii="仿宋" w:hAnsi="仿宋" w:eastAsia="仿宋" w:cs="Times New Roman"/>
          <w:bCs/>
          <w:color w:val="auto"/>
          <w:sz w:val="28"/>
          <w:szCs w:val="28"/>
        </w:rPr>
      </w:pPr>
    </w:p>
    <w:p w14:paraId="67D21958">
      <w:pPr>
        <w:adjustRightInd w:val="0"/>
        <w:snapToGrid w:val="0"/>
        <w:spacing w:line="600" w:lineRule="exact"/>
        <w:jc w:val="center"/>
        <w:rPr>
          <w:rFonts w:hint="eastAsia" w:ascii="仿宋" w:hAnsi="仿宋" w:eastAsia="仿宋" w:cs="Times New Roman"/>
          <w:bCs/>
          <w:color w:val="auto"/>
          <w:sz w:val="28"/>
          <w:szCs w:val="28"/>
        </w:rPr>
      </w:pPr>
    </w:p>
    <w:p w14:paraId="65CA8668">
      <w:pPr>
        <w:jc w:val="center"/>
        <w:rPr>
          <w:rFonts w:ascii="Calibri" w:hAnsi="Calibri" w:eastAsia="黑体" w:cs="Times New Roman"/>
          <w:b/>
          <w:color w:val="auto"/>
          <w:sz w:val="144"/>
          <w:szCs w:val="36"/>
        </w:rPr>
      </w:pPr>
      <w:r>
        <w:rPr>
          <w:rFonts w:hint="eastAsia" w:ascii="Calibri" w:hAnsi="Calibri" w:eastAsia="黑体" w:cs="Times New Roman"/>
          <w:b/>
          <w:color w:val="auto"/>
          <w:sz w:val="144"/>
          <w:szCs w:val="36"/>
          <w:lang w:val="en-US" w:eastAsia="zh-CN"/>
        </w:rPr>
        <w:t>响应</w:t>
      </w:r>
      <w:r>
        <w:rPr>
          <w:rFonts w:hint="eastAsia" w:ascii="Calibri" w:hAnsi="Calibri" w:eastAsia="黑体" w:cs="Times New Roman"/>
          <w:b/>
          <w:color w:val="auto"/>
          <w:sz w:val="144"/>
          <w:szCs w:val="36"/>
        </w:rPr>
        <w:t>文件</w:t>
      </w:r>
    </w:p>
    <w:p w14:paraId="3888C0BB">
      <w:pPr>
        <w:rPr>
          <w:rFonts w:ascii="Calibri" w:hAnsi="Calibri" w:eastAsia="黑体" w:cs="Times New Roman"/>
          <w:b/>
          <w:color w:val="auto"/>
          <w:sz w:val="72"/>
          <w:szCs w:val="30"/>
        </w:rPr>
      </w:pPr>
    </w:p>
    <w:p w14:paraId="004C5786">
      <w:pPr>
        <w:rPr>
          <w:rFonts w:hint="eastAsia" w:ascii="Calibri" w:hAnsi="Calibri" w:eastAsia="黑体" w:cs="Times New Roman"/>
          <w:b/>
          <w:color w:val="auto"/>
          <w:sz w:val="72"/>
          <w:szCs w:val="30"/>
        </w:rPr>
      </w:pPr>
    </w:p>
    <w:tbl>
      <w:tblPr>
        <w:tblStyle w:val="12"/>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2D795C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6625DD8">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项目编号：</w:t>
            </w:r>
          </w:p>
        </w:tc>
        <w:tc>
          <w:tcPr>
            <w:tcW w:w="7059" w:type="dxa"/>
            <w:tcBorders>
              <w:bottom w:val="single" w:color="auto" w:sz="4" w:space="0"/>
            </w:tcBorders>
            <w:vAlign w:val="bottom"/>
          </w:tcPr>
          <w:p w14:paraId="71805D18">
            <w:pPr>
              <w:spacing w:line="360" w:lineRule="auto"/>
              <w:jc w:val="both"/>
              <w:rPr>
                <w:rFonts w:hint="default" w:ascii="Times New Roman" w:hAnsi="Times New Roman" w:eastAsia="仿宋" w:cs="Times New Roman"/>
                <w:sz w:val="28"/>
                <w:szCs w:val="28"/>
                <w:lang w:val="en-US" w:eastAsia="zh-CN"/>
              </w:rPr>
            </w:pPr>
            <w:r>
              <w:rPr>
                <w:rFonts w:hint="eastAsia" w:eastAsia="仿宋" w:cs="Times New Roman"/>
                <w:sz w:val="28"/>
                <w:szCs w:val="28"/>
                <w:lang w:val="en-US" w:eastAsia="zh-CN"/>
              </w:rPr>
              <w:t>CG2025-22</w:t>
            </w:r>
          </w:p>
        </w:tc>
      </w:tr>
      <w:tr w14:paraId="59CB6D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11ADEE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w:t>
            </w:r>
            <w:r>
              <w:rPr>
                <w:rFonts w:hint="eastAsia" w:ascii="Times New Roman" w:hAnsi="Times New Roman" w:eastAsia="宋体" w:cs="Times New Roman"/>
                <w:b/>
                <w:bCs/>
                <w:sz w:val="28"/>
                <w:szCs w:val="28"/>
                <w:lang w:val="en-US" w:eastAsia="zh-CN"/>
              </w:rPr>
              <w:t>名称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60DC3058">
            <w:pPr>
              <w:spacing w:line="360" w:lineRule="auto"/>
              <w:jc w:val="both"/>
              <w:rPr>
                <w:rFonts w:hint="default" w:ascii="Times New Roman" w:hAnsi="Times New Roman" w:eastAsia="宋体" w:cs="Times New Roman"/>
                <w:sz w:val="28"/>
                <w:szCs w:val="28"/>
                <w:lang w:val="en-US"/>
              </w:rPr>
            </w:pPr>
            <w:r>
              <w:rPr>
                <w:rFonts w:hint="eastAsia" w:eastAsia="仿宋" w:cs="Times New Roman"/>
                <w:sz w:val="28"/>
                <w:szCs w:val="28"/>
                <w:lang w:val="en-US" w:eastAsia="zh-CN"/>
              </w:rPr>
              <w:t>气压手功能康复仪采购项目</w:t>
            </w:r>
          </w:p>
        </w:tc>
      </w:tr>
      <w:tr w14:paraId="57EB909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28F61801">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项目包号：</w:t>
            </w:r>
          </w:p>
        </w:tc>
        <w:tc>
          <w:tcPr>
            <w:tcW w:w="7059" w:type="dxa"/>
            <w:tcBorders>
              <w:top w:val="single" w:color="auto" w:sz="4" w:space="0"/>
              <w:bottom w:val="single" w:color="auto" w:sz="4" w:space="0"/>
            </w:tcBorders>
            <w:vAlign w:val="bottom"/>
          </w:tcPr>
          <w:p w14:paraId="1278A3F4">
            <w:pPr>
              <w:spacing w:line="360" w:lineRule="auto"/>
              <w:jc w:val="both"/>
              <w:rPr>
                <w:rFonts w:hint="eastAsia" w:ascii="Times New Roman" w:hAnsi="Times New Roman" w:eastAsia="宋体" w:cs="Times New Roman"/>
                <w:sz w:val="28"/>
                <w:szCs w:val="28"/>
                <w:lang w:val="en-US" w:eastAsia="zh-CN"/>
              </w:rPr>
            </w:pPr>
            <w:r>
              <w:rPr>
                <w:rFonts w:hint="eastAsia" w:cs="Times New Roman"/>
                <w:sz w:val="28"/>
                <w:szCs w:val="28"/>
                <w:lang w:val="en-US" w:eastAsia="zh-CN"/>
              </w:rPr>
              <w:t>/</w:t>
            </w:r>
          </w:p>
        </w:tc>
      </w:tr>
      <w:tr w14:paraId="13122A1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6975519">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供应商全称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14E8C33">
            <w:pPr>
              <w:spacing w:line="360" w:lineRule="auto"/>
              <w:jc w:val="both"/>
              <w:rPr>
                <w:rFonts w:hint="eastAsia" w:ascii="Times New Roman" w:hAnsi="Times New Roman" w:eastAsia="宋体" w:cs="Times New Roman"/>
                <w:sz w:val="28"/>
                <w:szCs w:val="28"/>
              </w:rPr>
            </w:pPr>
          </w:p>
        </w:tc>
      </w:tr>
      <w:tr w14:paraId="7F02FA5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09AA316">
            <w:pPr>
              <w:spacing w:line="360" w:lineRule="auto"/>
              <w:jc w:val="right"/>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联系人</w:t>
            </w:r>
            <w:r>
              <w:rPr>
                <w:rFonts w:hint="eastAsia" w:ascii="Times New Roman" w:hAnsi="Times New Roman" w:eastAsia="宋体" w:cs="Times New Roman"/>
                <w:b/>
                <w:bCs/>
                <w:sz w:val="28"/>
                <w:szCs w:val="28"/>
                <w:lang w:eastAsia="zh-CN"/>
              </w:rPr>
              <w:t>：</w:t>
            </w:r>
          </w:p>
        </w:tc>
        <w:tc>
          <w:tcPr>
            <w:tcW w:w="7059" w:type="dxa"/>
            <w:tcBorders>
              <w:top w:val="single" w:color="auto" w:sz="4" w:space="0"/>
              <w:bottom w:val="single" w:color="auto" w:sz="4" w:space="0"/>
            </w:tcBorders>
            <w:vAlign w:val="bottom"/>
          </w:tcPr>
          <w:p w14:paraId="6AED75CF">
            <w:pPr>
              <w:spacing w:line="360" w:lineRule="auto"/>
              <w:jc w:val="both"/>
              <w:rPr>
                <w:rFonts w:hint="eastAsia" w:ascii="Times New Roman" w:hAnsi="Times New Roman" w:eastAsia="宋体" w:cs="Times New Roman"/>
                <w:sz w:val="28"/>
                <w:szCs w:val="28"/>
              </w:rPr>
            </w:pPr>
          </w:p>
        </w:tc>
      </w:tr>
      <w:tr w14:paraId="34E6F8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4FD1FB4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联系方式</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5952BDD">
            <w:pPr>
              <w:spacing w:line="360" w:lineRule="auto"/>
              <w:jc w:val="both"/>
              <w:rPr>
                <w:rFonts w:hint="eastAsia" w:ascii="Times New Roman" w:hAnsi="Times New Roman" w:eastAsia="宋体" w:cs="Times New Roman"/>
                <w:sz w:val="28"/>
                <w:szCs w:val="28"/>
              </w:rPr>
            </w:pPr>
          </w:p>
        </w:tc>
      </w:tr>
      <w:tr w14:paraId="6F3626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081FBEFD">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日    期：</w:t>
            </w:r>
          </w:p>
        </w:tc>
        <w:tc>
          <w:tcPr>
            <w:tcW w:w="7059" w:type="dxa"/>
            <w:tcBorders>
              <w:top w:val="single" w:color="auto" w:sz="4" w:space="0"/>
              <w:bottom w:val="single" w:color="auto" w:sz="4" w:space="0"/>
            </w:tcBorders>
            <w:vAlign w:val="bottom"/>
          </w:tcPr>
          <w:p w14:paraId="35558A94">
            <w:pPr>
              <w:spacing w:line="360" w:lineRule="auto"/>
              <w:jc w:val="both"/>
              <w:rPr>
                <w:rFonts w:hint="eastAsia" w:ascii="Times New Roman" w:hAnsi="Times New Roman" w:eastAsia="宋体" w:cs="Times New Roman"/>
                <w:sz w:val="28"/>
                <w:szCs w:val="28"/>
              </w:rPr>
            </w:pPr>
          </w:p>
        </w:tc>
      </w:tr>
    </w:tbl>
    <w:p w14:paraId="42A0362A">
      <w:pPr>
        <w:pStyle w:val="4"/>
        <w:jc w:val="both"/>
        <w:rPr>
          <w:rFonts w:hint="eastAsia" w:ascii="黑体" w:hAnsi="Cambria" w:eastAsia="黑体" w:cs="Times New Roman"/>
          <w:b w:val="0"/>
          <w:bCs/>
          <w:color w:val="auto"/>
          <w:kern w:val="2"/>
          <w:sz w:val="32"/>
          <w:szCs w:val="32"/>
          <w:lang w:val="en-US" w:eastAsia="zh-CN" w:bidi="ar-SA"/>
        </w:rPr>
      </w:pPr>
    </w:p>
    <w:p w14:paraId="7B0C0C81">
      <w:pPr>
        <w:rPr>
          <w:rFonts w:hint="eastAsia" w:ascii="黑体" w:hAnsi="Cambria" w:eastAsia="黑体" w:cs="Times New Roman"/>
          <w:b w:val="0"/>
          <w:bCs/>
          <w:color w:val="auto"/>
          <w:kern w:val="2"/>
          <w:sz w:val="32"/>
          <w:szCs w:val="32"/>
          <w:lang w:val="en-US" w:eastAsia="zh-CN" w:bidi="ar-SA"/>
        </w:rPr>
      </w:pPr>
    </w:p>
    <w:p w14:paraId="71AE887D">
      <w:pPr>
        <w:pStyle w:val="4"/>
        <w:jc w:val="both"/>
        <w:rPr>
          <w:rFonts w:hint="eastAsia" w:ascii="宋体" w:hAnsi="宋体" w:eastAsia="宋体" w:cs="宋体"/>
          <w:b w:val="0"/>
          <w:bCs/>
          <w:color w:val="auto"/>
          <w:kern w:val="2"/>
          <w:sz w:val="28"/>
          <w:szCs w:val="28"/>
          <w:highlight w:val="none"/>
          <w:lang w:val="en-US" w:eastAsia="zh-CN" w:bidi="ar-SA"/>
        </w:rPr>
      </w:pPr>
      <w:r>
        <w:rPr>
          <w:rFonts w:hint="eastAsia" w:ascii="黑体" w:hAnsi="Cambria" w:eastAsia="黑体" w:cs="Times New Roman"/>
          <w:b w:val="0"/>
          <w:bCs/>
          <w:color w:val="auto"/>
          <w:kern w:val="2"/>
          <w:sz w:val="32"/>
          <w:szCs w:val="32"/>
          <w:lang w:val="en-US" w:eastAsia="zh-CN" w:bidi="ar-SA"/>
        </w:rPr>
        <w:br w:type="page"/>
      </w:r>
      <w:bookmarkEnd w:id="26"/>
      <w:bookmarkEnd w:id="27"/>
      <w:bookmarkEnd w:id="35"/>
      <w:bookmarkEnd w:id="36"/>
      <w:bookmarkEnd w:id="37"/>
      <w:bookmarkEnd w:id="38"/>
      <w:bookmarkEnd w:id="39"/>
      <w:bookmarkEnd w:id="40"/>
      <w:bookmarkEnd w:id="41"/>
      <w:sdt>
        <w:sdtPr>
          <w:rPr>
            <w:rFonts w:hint="eastAsia" w:ascii="宋体" w:hAnsi="宋体" w:eastAsia="宋体" w:cs="宋体"/>
            <w:b w:val="0"/>
            <w:bCs/>
            <w:color w:val="auto"/>
            <w:kern w:val="2"/>
            <w:sz w:val="28"/>
            <w:szCs w:val="28"/>
            <w:highlight w:val="none"/>
            <w:lang w:val="en-US" w:eastAsia="zh-CN" w:bidi="ar-SA"/>
          </w:rPr>
          <w:id w:val="147480502"/>
          <w:lock w:val="sdtLocked"/>
          <w:placeholder>
            <w:docPart w:val="{77eafeb0-7faf-405f-a7e9-430c60a68590}"/>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2.参选函</w:t>
          </w:r>
        </w:sdtContent>
      </w:sdt>
    </w:p>
    <w:p w14:paraId="0D1A1E56">
      <w:pPr>
        <w:pStyle w:val="4"/>
        <w:jc w:val="both"/>
        <w:rPr>
          <w:rFonts w:hint="eastAsia" w:ascii="黑体" w:hAnsi="Cambria" w:eastAsia="黑体" w:cs="Times New Roman"/>
          <w:b w:val="0"/>
          <w:bCs/>
          <w:color w:val="auto"/>
          <w:kern w:val="2"/>
          <w:sz w:val="32"/>
          <w:szCs w:val="32"/>
          <w:lang w:val="en-US" w:eastAsia="zh-CN" w:bidi="ar-SA"/>
        </w:rPr>
      </w:pPr>
    </w:p>
    <w:p w14:paraId="77C0332E">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致：</w:t>
      </w:r>
      <w:r>
        <w:rPr>
          <w:rFonts w:hint="eastAsia" w:ascii="仿宋" w:hAnsi="仿宋" w:eastAsia="仿宋" w:cs="仿宋"/>
          <w:color w:val="auto"/>
          <w:sz w:val="24"/>
          <w:szCs w:val="24"/>
          <w:u w:val="single"/>
          <w:lang w:eastAsia="zh-CN"/>
        </w:rPr>
        <w:t>成都市</w:t>
      </w:r>
      <w:r>
        <w:rPr>
          <w:rFonts w:hint="eastAsia" w:ascii="仿宋" w:hAnsi="仿宋" w:eastAsia="仿宋" w:cs="仿宋"/>
          <w:color w:val="auto"/>
          <w:sz w:val="24"/>
          <w:szCs w:val="24"/>
          <w:u w:val="single"/>
          <w:lang w:val="en-US" w:eastAsia="zh-CN"/>
        </w:rPr>
        <w:t>成华区中医医院</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 xml:space="preserve"> </w:t>
      </w:r>
    </w:p>
    <w:p w14:paraId="709E031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我方全面研究了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气压手功能康复仪采购</w:t>
      </w:r>
      <w:r>
        <w:rPr>
          <w:rFonts w:hint="eastAsia" w:ascii="仿宋" w:hAnsi="仿宋" w:eastAsia="仿宋" w:cs="仿宋"/>
          <w:color w:val="auto"/>
          <w:sz w:val="24"/>
          <w:szCs w:val="24"/>
          <w:lang w:eastAsia="zh-CN"/>
        </w:rPr>
        <w:t>项目</w:t>
      </w:r>
      <w:sdt>
        <w:sdtPr>
          <w:rPr>
            <w:rFonts w:hint="eastAsia" w:ascii="仿宋" w:hAnsi="仿宋" w:eastAsia="仿宋" w:cs="仿宋"/>
            <w:color w:val="auto"/>
            <w:sz w:val="24"/>
            <w:szCs w:val="24"/>
            <w:lang w:val="en-US" w:eastAsia="zh-CN"/>
          </w:rPr>
          <w:id w:val="147477448"/>
          <w:lock w:val="sdtLocked"/>
          <w:placeholder>
            <w:docPart w:val="{f4ba7bcd-052b-4c63-bad4-c3cbf6049e7c}"/>
          </w:placeholder>
          <w:showingPlcHd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lang w:eastAsia="zh-CN"/>
            </w:rPr>
            <w:t>单击此处输入文字。</w:t>
          </w:r>
        </w:sdtContent>
      </w:sdt>
      <w:r>
        <w:rPr>
          <w:rFonts w:hint="eastAsia" w:ascii="仿宋" w:hAnsi="仿宋" w:eastAsia="仿宋" w:cs="仿宋"/>
          <w:color w:val="auto"/>
          <w:sz w:val="24"/>
          <w:szCs w:val="24"/>
          <w:u w:val="single"/>
        </w:rPr>
        <w:t>”</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，决定参加贵单位组织的本次</w:t>
      </w: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。我方提交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响应文件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lang w:val="en-US" w:eastAsia="zh-CN"/>
        </w:rPr>
        <w:t>,</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FF0000"/>
          <w:sz w:val="24"/>
          <w:szCs w:val="24"/>
          <w:u w:val="single"/>
          <w:lang w:val="en-US" w:eastAsia="zh-CN"/>
        </w:rPr>
        <w:t>无需胶装，A4打印加盖公章即可</w:t>
      </w:r>
      <w:r>
        <w:rPr>
          <w:rFonts w:hint="eastAsia" w:ascii="仿宋" w:hAnsi="仿宋" w:eastAsia="仿宋" w:cs="仿宋"/>
          <w:b/>
          <w:bCs/>
          <w:color w:val="FF0000"/>
          <w:sz w:val="24"/>
          <w:szCs w:val="24"/>
          <w:u w:val="single"/>
          <w:lang w:eastAsia="zh-CN"/>
        </w:rPr>
        <w:t>）</w:t>
      </w:r>
      <w:r>
        <w:rPr>
          <w:rFonts w:hint="eastAsia" w:ascii="仿宋" w:hAnsi="仿宋" w:eastAsia="仿宋" w:cs="仿宋"/>
          <w:color w:val="auto"/>
          <w:sz w:val="24"/>
          <w:szCs w:val="24"/>
        </w:rPr>
        <w:t>保证其真实性，并承诺，以下情况若未完全履行，愿无条件接受我方</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被拒绝的后果：</w:t>
      </w:r>
    </w:p>
    <w:p w14:paraId="1986E6B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1.我方完全接受</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要求的内容，愿承担该项目的实施和售后服务任务，并将履行</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中选</w:t>
      </w:r>
      <w:r>
        <w:rPr>
          <w:rFonts w:hint="eastAsia" w:ascii="仿宋" w:hAnsi="仿宋" w:eastAsia="仿宋" w:cs="仿宋"/>
          <w:color w:val="auto"/>
          <w:sz w:val="24"/>
          <w:szCs w:val="24"/>
        </w:rPr>
        <w:t>供应商的要求和应承担的责任及义务。</w:t>
      </w:r>
    </w:p>
    <w:p w14:paraId="5E69791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2.我方已全面研究了</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的所有内容，包括澄清文件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参考资料及有关附件，无其他不明事项。</w:t>
      </w:r>
    </w:p>
    <w:p w14:paraId="00A8A77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3.我方接受提供贵方可能另外要求的与</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有关的任何证据或资料，并保证已提供和将要提供的文件资料是真实.准确的。</w:t>
      </w:r>
    </w:p>
    <w:p w14:paraId="0166E22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4.我方接受</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天的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有效期（如</w:t>
      </w:r>
      <w:r>
        <w:rPr>
          <w:rFonts w:hint="eastAsia" w:ascii="仿宋" w:hAnsi="仿宋" w:eastAsia="仿宋" w:cs="仿宋"/>
          <w:color w:val="auto"/>
          <w:sz w:val="24"/>
          <w:szCs w:val="24"/>
          <w:lang w:val="en-US" w:eastAsia="zh-CN"/>
        </w:rPr>
        <w:t>中选</w:t>
      </w:r>
      <w:r>
        <w:rPr>
          <w:rFonts w:hint="eastAsia" w:ascii="仿宋" w:hAnsi="仿宋" w:eastAsia="仿宋" w:cs="仿宋"/>
          <w:color w:val="auto"/>
          <w:sz w:val="24"/>
          <w:szCs w:val="24"/>
        </w:rPr>
        <w:t>，有效期将延至合同终止日为止），在此期间我方将受此约束。</w:t>
      </w:r>
    </w:p>
    <w:p w14:paraId="7453ECBE">
      <w:pPr>
        <w:adjustRightInd w:val="0"/>
        <w:snapToGrid w:val="0"/>
        <w:spacing w:line="360" w:lineRule="auto"/>
        <w:ind w:firstLine="480" w:firstLineChars="200"/>
        <w:textAlignment w:val="baseline"/>
        <w:rPr>
          <w:rFonts w:hint="eastAsia" w:ascii="仿宋" w:hAnsi="仿宋" w:eastAsia="仿宋" w:cs="仿宋"/>
          <w:color w:val="auto"/>
          <w:sz w:val="24"/>
          <w:szCs w:val="24"/>
          <w:u w:val="single"/>
        </w:rPr>
      </w:pPr>
      <w:r>
        <w:rPr>
          <w:rFonts w:hint="eastAsia" w:ascii="仿宋" w:hAnsi="仿宋" w:eastAsia="仿宋" w:cs="仿宋"/>
          <w:color w:val="auto"/>
          <w:sz w:val="24"/>
          <w:szCs w:val="24"/>
        </w:rPr>
        <w:t>5.</w:t>
      </w:r>
      <w:r>
        <w:rPr>
          <w:rFonts w:hint="eastAsia" w:ascii="仿宋" w:hAnsi="仿宋" w:eastAsia="仿宋" w:cs="仿宋"/>
          <w:color w:val="auto"/>
          <w:spacing w:val="-6"/>
          <w:sz w:val="24"/>
          <w:szCs w:val="24"/>
        </w:rPr>
        <w:t>如我方</w:t>
      </w:r>
      <w:r>
        <w:rPr>
          <w:rFonts w:hint="eastAsia" w:ascii="仿宋" w:hAnsi="仿宋" w:eastAsia="仿宋" w:cs="仿宋"/>
          <w:color w:val="auto"/>
          <w:spacing w:val="-6"/>
          <w:sz w:val="24"/>
          <w:szCs w:val="24"/>
          <w:lang w:val="en-US" w:eastAsia="zh-CN"/>
        </w:rPr>
        <w:t>中选（以成华区中医官方网站挂网公告为准）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主动联系采购人医院采购办</w:t>
      </w:r>
      <w:r>
        <w:rPr>
          <w:rFonts w:hint="eastAsia" w:ascii="仿宋" w:hAnsi="仿宋" w:eastAsia="仿宋" w:cs="仿宋"/>
          <w:color w:val="auto"/>
          <w:sz w:val="24"/>
          <w:szCs w:val="24"/>
          <w:lang w:val="en-US" w:eastAsia="zh-CN"/>
        </w:rPr>
        <w:t>（地址</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成华区长秀路133号4楼办公室），</w:t>
      </w:r>
      <w:r>
        <w:rPr>
          <w:rFonts w:hint="eastAsia" w:ascii="仿宋" w:hAnsi="仿宋" w:eastAsia="仿宋" w:cs="仿宋"/>
          <w:color w:val="auto"/>
          <w:sz w:val="24"/>
          <w:szCs w:val="24"/>
          <w:u w:val="single"/>
          <w:lang w:val="en-US" w:eastAsia="zh-CN"/>
        </w:rPr>
        <w:t>合同事项</w:t>
      </w:r>
      <w:r>
        <w:rPr>
          <w:rFonts w:hint="eastAsia" w:ascii="仿宋" w:hAnsi="仿宋" w:eastAsia="仿宋" w:cs="仿宋"/>
          <w:color w:val="auto"/>
          <w:sz w:val="24"/>
          <w:szCs w:val="24"/>
          <w:u w:val="single"/>
        </w:rPr>
        <w:t>联系人：</w:t>
      </w:r>
      <w:r>
        <w:rPr>
          <w:rFonts w:hint="eastAsia" w:ascii="仿宋" w:hAnsi="仿宋" w:eastAsia="仿宋" w:cs="仿宋"/>
          <w:color w:val="auto"/>
          <w:sz w:val="24"/>
          <w:szCs w:val="24"/>
          <w:u w:val="single"/>
          <w:lang w:val="en-US" w:eastAsia="zh-CN"/>
        </w:rPr>
        <w:t>秦老师</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u w:val="single"/>
        </w:rPr>
        <w:t>联系电话：</w:t>
      </w:r>
      <w:r>
        <w:rPr>
          <w:rFonts w:hint="eastAsia" w:ascii="仿宋" w:hAnsi="仿宋" w:eastAsia="仿宋" w:cs="仿宋"/>
          <w:color w:val="auto"/>
          <w:sz w:val="24"/>
          <w:szCs w:val="24"/>
          <w:u w:val="single"/>
          <w:lang w:val="en-US" w:eastAsia="zh-CN"/>
        </w:rPr>
        <w:t>028-60828102</w:t>
      </w:r>
    </w:p>
    <w:p w14:paraId="26B01802">
      <w:pPr>
        <w:adjustRightInd w:val="0"/>
        <w:snapToGrid w:val="0"/>
        <w:spacing w:line="360" w:lineRule="auto"/>
        <w:ind w:firstLine="3720" w:firstLineChars="155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法定代表人或授权代表人签字：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6377CA98">
      <w:pPr>
        <w:adjustRightInd w:val="0"/>
        <w:snapToGrid w:val="0"/>
        <w:spacing w:line="360" w:lineRule="auto"/>
        <w:ind w:left="3360" w:right="520"/>
        <w:jc w:val="right"/>
        <w:textAlignment w:val="baseline"/>
        <w:rPr>
          <w:rFonts w:hint="eastAsia" w:ascii="仿宋" w:hAnsi="仿宋" w:eastAsia="仿宋" w:cs="仿宋"/>
          <w:color w:val="auto"/>
          <w:sz w:val="24"/>
          <w:szCs w:val="24"/>
          <w:u w:val="single"/>
        </w:rPr>
        <w:sectPr>
          <w:footerReference r:id="rId4" w:type="first"/>
          <w:footerReference r:id="rId3"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szCs w:val="24"/>
          <w:u w:val="single"/>
        </w:rPr>
        <w:t xml:space="preserve">       年     月     日</w:t>
      </w:r>
    </w:p>
    <w:p w14:paraId="4AC52BED">
      <w:pPr>
        <w:spacing w:line="480" w:lineRule="auto"/>
        <w:rPr>
          <w:rFonts w:hint="eastAsia" w:ascii="宋体" w:hAnsi="宋体" w:eastAsia="宋体" w:cs="宋体"/>
          <w:b/>
          <w:bCs w:val="0"/>
          <w:color w:val="auto"/>
          <w:kern w:val="2"/>
          <w:sz w:val="28"/>
          <w:szCs w:val="28"/>
          <w:highlight w:val="none"/>
          <w:lang w:val="en-US" w:eastAsia="zh-CN" w:bidi="ar-SA"/>
        </w:rPr>
      </w:pPr>
      <w:bookmarkStart w:id="42" w:name="_Toc474075452"/>
      <w:bookmarkStart w:id="43" w:name="_Toc390078450"/>
      <w:bookmarkStart w:id="44" w:name="_Toc390084892"/>
      <w:bookmarkStart w:id="45" w:name="_Toc389731558"/>
      <w:bookmarkStart w:id="46" w:name="_Toc390084416"/>
      <w:bookmarkStart w:id="47" w:name="_Toc390084956"/>
      <w:r>
        <w:rPr>
          <w:rFonts w:hint="eastAsia" w:ascii="宋体" w:hAnsi="宋体" w:eastAsia="宋体" w:cs="宋体"/>
          <w:color w:val="auto"/>
          <w:sz w:val="28"/>
          <w:szCs w:val="28"/>
        </w:rPr>
        <w:br w:type="page"/>
      </w:r>
      <w:bookmarkEnd w:id="42"/>
      <w:sdt>
        <w:sdtPr>
          <w:rPr>
            <w:rFonts w:hint="eastAsia" w:ascii="宋体" w:hAnsi="宋体" w:eastAsia="宋体" w:cs="宋体"/>
            <w:b/>
            <w:color w:val="auto"/>
            <w:kern w:val="0"/>
            <w:sz w:val="28"/>
            <w:szCs w:val="28"/>
            <w:highlight w:val="none"/>
            <w:lang w:val="en-US" w:eastAsia="zh-CN" w:bidi="ar-SA"/>
          </w:rPr>
          <w:id w:val="147480796"/>
          <w:lock w:val="sdtLocked"/>
          <w:placeholder>
            <w:docPart w:val="{f2407b3a-7c19-449e-a395-40404141e15a}"/>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3.</w:t>
          </w:r>
          <w:r>
            <w:rPr>
              <w:rFonts w:hint="eastAsia" w:ascii="宋体" w:hAnsi="宋体" w:cs="宋体"/>
              <w:b/>
              <w:bCs w:val="0"/>
              <w:color w:val="auto"/>
              <w:kern w:val="2"/>
              <w:sz w:val="28"/>
              <w:szCs w:val="28"/>
              <w:highlight w:val="none"/>
              <w:lang w:val="en-US" w:eastAsia="zh-CN" w:bidi="ar-SA"/>
            </w:rPr>
            <w:t>供应商及产品或服务的资质证明材料</w:t>
          </w:r>
        </w:sdtContent>
      </w:sdt>
      <w:r>
        <w:rPr>
          <w:rFonts w:hint="eastAsia" w:ascii="宋体" w:hAnsi="宋体" w:eastAsia="宋体" w:cs="宋体"/>
          <w:b/>
          <w:bCs w:val="0"/>
          <w:color w:val="auto"/>
          <w:kern w:val="2"/>
          <w:sz w:val="28"/>
          <w:szCs w:val="28"/>
          <w:highlight w:val="none"/>
          <w:lang w:val="en-US" w:eastAsia="zh-CN" w:bidi="ar-SA"/>
        </w:rPr>
        <w:t xml:space="preserve"> </w:t>
      </w:r>
      <w:r>
        <w:rPr>
          <w:rFonts w:hint="eastAsia" w:ascii="宋体" w:hAnsi="宋体" w:cs="宋体"/>
          <w:b/>
          <w:bCs w:val="0"/>
          <w:color w:val="auto"/>
          <w:kern w:val="2"/>
          <w:sz w:val="28"/>
          <w:szCs w:val="28"/>
          <w:highlight w:val="none"/>
          <w:lang w:val="en-US" w:eastAsia="zh-CN" w:bidi="ar-SA"/>
        </w:rPr>
        <w:t xml:space="preserve"> </w:t>
      </w:r>
    </w:p>
    <w:p w14:paraId="437AF86D">
      <w:pPr>
        <w:numPr>
          <w:ilvl w:val="0"/>
          <w:numId w:val="7"/>
        </w:numPr>
        <w:ind w:left="425" w:leftChars="0" w:hanging="425" w:firstLineChars="0"/>
        <w:rPr>
          <w:rFonts w:hint="eastAsia" w:ascii="仿宋" w:hAnsi="仿宋" w:eastAsia="仿宋" w:cs="仿宋"/>
          <w:i/>
          <w:iCs/>
          <w:color w:val="FF0000"/>
          <w:sz w:val="24"/>
          <w:szCs w:val="32"/>
          <w:lang w:val="en-US" w:eastAsia="zh-CN"/>
        </w:rPr>
      </w:pPr>
      <w:r>
        <w:rPr>
          <w:rFonts w:hint="eastAsia" w:ascii="仿宋" w:hAnsi="仿宋" w:eastAsia="仿宋" w:cs="仿宋"/>
          <w:b w:val="0"/>
          <w:sz w:val="28"/>
          <w:szCs w:val="28"/>
          <w:lang w:eastAsia="zh-CN"/>
        </w:rPr>
        <w:t>从事本项目经营范围的</w:t>
      </w:r>
      <w:r>
        <w:rPr>
          <w:rFonts w:hint="eastAsia" w:ascii="仿宋" w:hAnsi="仿宋" w:eastAsia="仿宋" w:cs="仿宋"/>
          <w:b w:val="0"/>
          <w:sz w:val="28"/>
          <w:szCs w:val="28"/>
        </w:rPr>
        <w:t>营业执照（</w:t>
      </w:r>
      <w:r>
        <w:rPr>
          <w:rFonts w:hint="eastAsia" w:ascii="仿宋" w:hAnsi="仿宋" w:eastAsia="仿宋" w:cs="仿宋"/>
          <w:b w:val="0"/>
          <w:sz w:val="28"/>
          <w:szCs w:val="28"/>
          <w:lang w:val="en-US" w:eastAsia="zh-CN"/>
        </w:rPr>
        <w:t>加盖公</w:t>
      </w:r>
      <w:r>
        <w:rPr>
          <w:rFonts w:hint="eastAsia" w:ascii="仿宋" w:hAnsi="仿宋" w:eastAsia="仿宋" w:cs="仿宋"/>
          <w:b w:val="0"/>
          <w:sz w:val="28"/>
          <w:szCs w:val="28"/>
        </w:rPr>
        <w:t>章</w:t>
      </w:r>
      <w:r>
        <w:rPr>
          <w:rFonts w:hint="eastAsia" w:ascii="仿宋" w:hAnsi="仿宋" w:eastAsia="仿宋" w:cs="仿宋"/>
          <w:i/>
          <w:iCs/>
          <w:color w:val="FF0000"/>
          <w:sz w:val="24"/>
          <w:szCs w:val="32"/>
          <w:lang w:val="en-US" w:eastAsia="zh-CN"/>
        </w:rPr>
        <w:t>）</w:t>
      </w:r>
    </w:p>
    <w:p w14:paraId="2ED036E6">
      <w:pPr>
        <w:pStyle w:val="6"/>
        <w:rPr>
          <w:rFonts w:hint="default"/>
          <w:lang w:val="en-US" w:eastAsia="zh-CN"/>
        </w:rPr>
      </w:pPr>
      <w:r>
        <w:rPr>
          <w:rFonts w:hint="eastAsia" w:ascii="仿宋" w:hAnsi="仿宋" w:eastAsia="仿宋" w:cs="仿宋"/>
          <w:i/>
          <w:iCs/>
          <w:color w:val="FF0000"/>
          <w:sz w:val="24"/>
          <w:szCs w:val="32"/>
          <w:lang w:val="en-US" w:eastAsia="zh-CN"/>
        </w:rPr>
        <w:t>2.设备资质、</w:t>
      </w:r>
    </w:p>
    <w:p w14:paraId="22207D60">
      <w:pPr>
        <w:rPr>
          <w:rFonts w:hint="eastAsia" w:ascii="仿宋" w:hAnsi="仿宋" w:eastAsia="仿宋"/>
          <w:b/>
          <w:color w:val="auto"/>
          <w:kern w:val="0"/>
          <w:sz w:val="24"/>
        </w:rPr>
      </w:pPr>
    </w:p>
    <w:p w14:paraId="70C7C5CC">
      <w:pPr>
        <w:pStyle w:val="3"/>
        <w:rPr>
          <w:rFonts w:hint="eastAsia"/>
        </w:rPr>
      </w:pPr>
    </w:p>
    <w:p w14:paraId="0497F9E3">
      <w:pPr>
        <w:rPr>
          <w:rFonts w:hint="eastAsia" w:ascii="仿宋" w:hAnsi="仿宋" w:eastAsia="仿宋"/>
          <w:color w:val="auto"/>
        </w:rPr>
      </w:pPr>
    </w:p>
    <w:p w14:paraId="6ABE5A51">
      <w:pPr>
        <w:rPr>
          <w:rFonts w:hint="eastAsia" w:ascii="仿宋" w:hAnsi="仿宋" w:eastAsia="仿宋"/>
          <w:color w:val="auto"/>
        </w:rPr>
      </w:pPr>
    </w:p>
    <w:p w14:paraId="472B8BC1">
      <w:pPr>
        <w:rPr>
          <w:rFonts w:hint="eastAsia" w:ascii="仿宋" w:hAnsi="仿宋" w:eastAsia="仿宋"/>
          <w:color w:val="auto"/>
        </w:rPr>
      </w:pPr>
    </w:p>
    <w:p w14:paraId="52EC0A6E">
      <w:pPr>
        <w:rPr>
          <w:rFonts w:ascii="仿宋" w:hAnsi="仿宋" w:eastAsia="仿宋"/>
          <w:color w:val="auto"/>
        </w:rPr>
      </w:pPr>
    </w:p>
    <w:p w14:paraId="67E6403D">
      <w:pPr>
        <w:ind w:firstLine="480" w:firstLineChars="200"/>
        <w:rPr>
          <w:rFonts w:hint="eastAsia" w:ascii="仿宋" w:hAnsi="仿宋" w:eastAsia="仿宋"/>
          <w:color w:val="auto"/>
          <w:sz w:val="24"/>
        </w:rPr>
      </w:pPr>
    </w:p>
    <w:p w14:paraId="5B654F4F">
      <w:pPr>
        <w:ind w:firstLine="480" w:firstLineChars="200"/>
        <w:rPr>
          <w:rFonts w:hint="eastAsia" w:ascii="仿宋" w:hAnsi="仿宋" w:eastAsia="仿宋"/>
          <w:color w:val="auto"/>
          <w:sz w:val="24"/>
        </w:rPr>
      </w:pPr>
    </w:p>
    <w:p w14:paraId="6CBC8C7D">
      <w:pPr>
        <w:rPr>
          <w:rFonts w:hint="eastAsia" w:ascii="仿宋" w:hAnsi="仿宋" w:eastAsia="仿宋"/>
          <w:color w:val="auto"/>
          <w:sz w:val="24"/>
        </w:rPr>
      </w:pPr>
    </w:p>
    <w:p w14:paraId="531A548C">
      <w:pPr>
        <w:spacing w:line="500" w:lineRule="exact"/>
        <w:ind w:firstLine="482" w:firstLineChars="200"/>
        <w:rPr>
          <w:rFonts w:hint="eastAsia" w:ascii="仿宋" w:hAnsi="仿宋" w:eastAsia="仿宋"/>
          <w:b/>
          <w:snapToGrid w:val="0"/>
          <w:color w:val="auto"/>
          <w:kern w:val="0"/>
          <w:sz w:val="24"/>
        </w:rPr>
      </w:pPr>
    </w:p>
    <w:bookmarkEnd w:id="43"/>
    <w:bookmarkEnd w:id="44"/>
    <w:bookmarkEnd w:id="45"/>
    <w:bookmarkEnd w:id="46"/>
    <w:bookmarkEnd w:id="47"/>
    <w:p w14:paraId="4A90DF2D">
      <w:pPr>
        <w:pStyle w:val="4"/>
        <w:jc w:val="both"/>
        <w:rPr>
          <w:rFonts w:hint="eastAsia" w:ascii="仿宋" w:hAnsi="仿宋" w:eastAsia="仿宋"/>
          <w:color w:val="auto"/>
        </w:rPr>
      </w:pPr>
      <w:bookmarkStart w:id="48" w:name="_Toc389731559"/>
      <w:bookmarkStart w:id="49" w:name="_Toc396597543"/>
      <w:bookmarkStart w:id="50" w:name="_Toc390084417"/>
      <w:bookmarkStart w:id="51" w:name="_Toc390084893"/>
      <w:bookmarkStart w:id="52" w:name="_Toc390084957"/>
      <w:bookmarkStart w:id="53" w:name="_Toc390078451"/>
      <w:r>
        <w:rPr>
          <w:rFonts w:ascii="仿宋" w:hAnsi="仿宋" w:eastAsia="仿宋"/>
          <w:color w:val="auto"/>
        </w:rPr>
        <w:br w:type="page"/>
      </w:r>
      <w:bookmarkEnd w:id="48"/>
      <w:bookmarkEnd w:id="49"/>
      <w:bookmarkEnd w:id="50"/>
      <w:bookmarkEnd w:id="51"/>
      <w:bookmarkEnd w:id="52"/>
      <w:bookmarkEnd w:id="53"/>
      <w:bookmarkStart w:id="54" w:name="_Toc474075453"/>
      <w:sdt>
        <w:sdtPr>
          <w:rPr>
            <w:rFonts w:hint="eastAsia" w:ascii="宋体" w:hAnsi="宋体" w:eastAsia="宋体" w:cs="宋体"/>
            <w:b/>
            <w:color w:val="auto"/>
            <w:kern w:val="0"/>
            <w:sz w:val="28"/>
            <w:szCs w:val="28"/>
            <w:highlight w:val="none"/>
            <w:lang w:val="en-US" w:eastAsia="zh-CN" w:bidi="ar-SA"/>
          </w:rPr>
          <w:id w:val="147480828"/>
          <w:lock w:val="sdtLocked"/>
          <w:placeholder>
            <w:docPart w:val="{6115aa98-3d12-4b4d-9046-1fdc2f83498f}"/>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4.</w:t>
          </w:r>
          <w:bookmarkEnd w:id="54"/>
        </w:sdtContent>
      </w:sdt>
    </w:p>
    <w:p w14:paraId="2458CC1F">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auto"/>
          <w:sz w:val="24"/>
          <w:szCs w:val="24"/>
        </w:rPr>
      </w:pPr>
      <w:bookmarkStart w:id="55" w:name="_Toc389731560"/>
      <w:r>
        <w:rPr>
          <w:rFonts w:hint="eastAsia" w:ascii="黑体" w:hAnsi="黑体" w:eastAsia="黑体" w:cs="黑体"/>
          <w:b w:val="0"/>
          <w:bCs/>
          <w:color w:val="auto"/>
          <w:kern w:val="44"/>
          <w:sz w:val="24"/>
          <w:szCs w:val="24"/>
          <w:lang w:val="en-US" w:eastAsia="zh-CN" w:bidi="ar-SA"/>
        </w:rPr>
        <w:t>法定代表人资格证明书</w:t>
      </w:r>
    </w:p>
    <w:p w14:paraId="509E2769">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致成都市成华区</w:t>
      </w:r>
      <w:r>
        <w:rPr>
          <w:rFonts w:hint="eastAsia" w:ascii="仿宋" w:hAnsi="仿宋" w:eastAsia="仿宋"/>
          <w:color w:val="auto"/>
          <w:sz w:val="24"/>
          <w:szCs w:val="24"/>
          <w:u w:val="single"/>
          <w:lang w:val="en-US" w:eastAsia="zh-CN"/>
        </w:rPr>
        <w:t>中医</w:t>
      </w:r>
      <w:r>
        <w:rPr>
          <w:rFonts w:hint="eastAsia" w:ascii="仿宋" w:hAnsi="仿宋" w:eastAsia="仿宋"/>
          <w:color w:val="auto"/>
          <w:sz w:val="24"/>
          <w:szCs w:val="24"/>
          <w:u w:val="single"/>
          <w:lang w:eastAsia="zh-CN"/>
        </w:rPr>
        <w:t>医院：</w:t>
      </w:r>
    </w:p>
    <w:p w14:paraId="03290A43">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同志，现任我单位          职务，为法定代表人，特此证明。</w:t>
      </w:r>
    </w:p>
    <w:p w14:paraId="7E4B495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附：法定代表人性别：            年龄：         身份证号码：</w:t>
      </w:r>
    </w:p>
    <w:p w14:paraId="2BDCE4E9">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联系电话：</w:t>
      </w:r>
    </w:p>
    <w:p w14:paraId="3642465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营业执照号码：                       经济性质：</w:t>
      </w:r>
    </w:p>
    <w:p w14:paraId="1789860A">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主营（产）：</w:t>
      </w:r>
    </w:p>
    <w:p w14:paraId="4717D84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兼营（产）：</w:t>
      </w:r>
    </w:p>
    <w:p w14:paraId="5BFC093C">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进口物品经营许可证号码：</w:t>
      </w:r>
    </w:p>
    <w:p w14:paraId="0B5E70F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主营：</w:t>
      </w:r>
    </w:p>
    <w:p w14:paraId="77D027A8">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兼营：</w:t>
      </w:r>
    </w:p>
    <w:p w14:paraId="53F2FFE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说明：1.法定代表人为企业事业单位、国家机关、社会团体的主要行政负责人。</w:t>
      </w:r>
    </w:p>
    <w:p w14:paraId="62FDCC41">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2.内容必须填写真实、清楚、涂改无效，不得转让、买卖。</w:t>
      </w:r>
    </w:p>
    <w:p w14:paraId="07C4535D">
      <w:pPr>
        <w:adjustRightInd w:val="0"/>
        <w:snapToGrid w:val="0"/>
        <w:spacing w:line="240" w:lineRule="auto"/>
        <w:ind w:firstLine="720" w:firstLineChars="3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3.将此证明书提交对方作为合同附件。</w:t>
      </w:r>
    </w:p>
    <w:p w14:paraId="587F57FB">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lang w:eastAsia="zh-CN"/>
        </w:rPr>
        <w:t>(为避免废标，请供应商务必提供本附件)</w:t>
      </w:r>
    </w:p>
    <w:sdt>
      <w:sdtPr>
        <w:rPr>
          <w:rFonts w:hint="eastAsia" w:ascii="仿宋" w:hAnsi="仿宋" w:eastAsia="仿宋" w:cs="Times New Roman"/>
          <w:b/>
          <w:color w:val="auto"/>
          <w:kern w:val="0"/>
          <w:sz w:val="24"/>
          <w:szCs w:val="24"/>
          <w:lang w:val="en-US" w:eastAsia="zh-CN" w:bidi="ar-SA"/>
        </w:rPr>
        <w:id w:val="147456776"/>
        <w:lock w:val="sdtLocked"/>
        <w:placeholder>
          <w:docPart w:val="{8ed88340-8709-4e8e-8b38-cf029678a6a0}"/>
        </w:placeholder>
        <w:text/>
      </w:sdtPr>
      <w:sdtEndPr>
        <w:rPr>
          <w:rFonts w:hint="eastAsia" w:ascii="仿宋" w:hAnsi="仿宋" w:eastAsia="仿宋" w:cs="Times New Roman"/>
          <w:b/>
          <w:color w:val="auto"/>
          <w:kern w:val="0"/>
          <w:sz w:val="24"/>
          <w:szCs w:val="24"/>
          <w:lang w:val="en-US" w:eastAsia="zh-CN" w:bidi="ar-SA"/>
        </w:rPr>
      </w:sdtEndPr>
      <w:sdtContent>
        <w:p w14:paraId="7CAC3164">
          <w:pPr>
            <w:rPr>
              <w:rFonts w:hint="eastAsia"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法定代表人身份证复印件：</w:t>
          </w:r>
        </w:p>
      </w:sdtContent>
    </w:sdt>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1842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62BDAFDC">
            <w:pPr>
              <w:spacing w:line="500" w:lineRule="exact"/>
              <w:rPr>
                <w:rFonts w:hint="eastAsia"/>
                <w:b w:val="0"/>
                <w:bCs w:val="0"/>
                <w:sz w:val="24"/>
                <w:szCs w:val="24"/>
              </w:rPr>
            </w:pPr>
          </w:p>
          <w:p w14:paraId="60766716">
            <w:pPr>
              <w:pStyle w:val="9"/>
              <w:rPr>
                <w:rFonts w:hint="eastAsia" w:ascii="仿宋" w:hAnsi="仿宋" w:eastAsia="仿宋"/>
                <w:b w:val="0"/>
                <w:bCs w:val="0"/>
                <w:snapToGrid w:val="0"/>
                <w:color w:val="auto"/>
                <w:kern w:val="0"/>
                <w:sz w:val="24"/>
                <w:szCs w:val="24"/>
                <w:vertAlign w:val="baseline"/>
              </w:rPr>
            </w:pPr>
          </w:p>
          <w:p w14:paraId="6F887CCB">
            <w:pPr>
              <w:pStyle w:val="9"/>
              <w:rPr>
                <w:rFonts w:hint="eastAsia" w:ascii="仿宋" w:hAnsi="仿宋" w:eastAsia="仿宋"/>
                <w:b w:val="0"/>
                <w:bCs w:val="0"/>
                <w:snapToGrid w:val="0"/>
                <w:color w:val="auto"/>
                <w:kern w:val="0"/>
                <w:sz w:val="24"/>
                <w:szCs w:val="24"/>
                <w:vertAlign w:val="baseline"/>
              </w:rPr>
            </w:pPr>
          </w:p>
          <w:p w14:paraId="6A5602A0">
            <w:pPr>
              <w:pStyle w:val="9"/>
              <w:rPr>
                <w:rFonts w:hint="eastAsia" w:ascii="仿宋" w:hAnsi="仿宋" w:eastAsia="仿宋"/>
                <w:b w:val="0"/>
                <w:bCs w:val="0"/>
                <w:snapToGrid w:val="0"/>
                <w:color w:val="auto"/>
                <w:kern w:val="0"/>
                <w:sz w:val="24"/>
                <w:szCs w:val="24"/>
                <w:vertAlign w:val="baseline"/>
              </w:rPr>
            </w:pPr>
          </w:p>
          <w:p w14:paraId="0F9E2F5E">
            <w:pPr>
              <w:pStyle w:val="9"/>
              <w:rPr>
                <w:rFonts w:hint="eastAsia" w:ascii="仿宋" w:hAnsi="仿宋" w:eastAsia="仿宋"/>
                <w:b w:val="0"/>
                <w:bCs w:val="0"/>
                <w:snapToGrid w:val="0"/>
                <w:color w:val="auto"/>
                <w:kern w:val="0"/>
                <w:sz w:val="24"/>
                <w:szCs w:val="24"/>
                <w:vertAlign w:val="baseline"/>
              </w:rPr>
            </w:pPr>
          </w:p>
          <w:p w14:paraId="0129F6FE">
            <w:pPr>
              <w:pStyle w:val="9"/>
              <w:rPr>
                <w:rFonts w:hint="default" w:ascii="仿宋" w:hAnsi="仿宋" w:eastAsia="仿宋"/>
                <w:b w:val="0"/>
                <w:bCs w:val="0"/>
                <w:snapToGrid w:val="0"/>
                <w:color w:val="auto"/>
                <w:kern w:val="0"/>
                <w:sz w:val="24"/>
                <w:szCs w:val="24"/>
                <w:vertAlign w:val="baseline"/>
                <w:lang w:val="en-US" w:eastAsia="zh-CN"/>
              </w:rPr>
            </w:pPr>
            <w:r>
              <w:rPr>
                <w:rFonts w:hint="eastAsia" w:ascii="仿宋" w:hAnsi="仿宋" w:eastAsia="仿宋"/>
                <w:b w:val="0"/>
                <w:bCs w:val="0"/>
                <w:snapToGrid w:val="0"/>
                <w:color w:val="auto"/>
                <w:kern w:val="0"/>
                <w:sz w:val="24"/>
                <w:szCs w:val="24"/>
                <w:vertAlign w:val="baseline"/>
                <w:lang w:val="en-US" w:eastAsia="zh-CN"/>
              </w:rPr>
              <w:t>正面</w:t>
            </w:r>
          </w:p>
          <w:p w14:paraId="5E812434">
            <w:pPr>
              <w:pStyle w:val="9"/>
              <w:rPr>
                <w:rFonts w:hint="eastAsia" w:ascii="仿宋" w:hAnsi="仿宋" w:eastAsia="仿宋"/>
                <w:b w:val="0"/>
                <w:bCs w:val="0"/>
                <w:snapToGrid w:val="0"/>
                <w:color w:val="auto"/>
                <w:kern w:val="0"/>
                <w:sz w:val="24"/>
                <w:szCs w:val="24"/>
                <w:vertAlign w:val="baseline"/>
              </w:rPr>
            </w:pPr>
          </w:p>
          <w:p w14:paraId="6EA79CE2">
            <w:pPr>
              <w:pStyle w:val="9"/>
              <w:rPr>
                <w:rFonts w:hint="eastAsia" w:ascii="仿宋" w:hAnsi="仿宋" w:eastAsia="仿宋"/>
                <w:b w:val="0"/>
                <w:bCs w:val="0"/>
                <w:snapToGrid w:val="0"/>
                <w:color w:val="auto"/>
                <w:kern w:val="0"/>
                <w:sz w:val="24"/>
                <w:szCs w:val="24"/>
                <w:vertAlign w:val="baseline"/>
              </w:rPr>
            </w:pPr>
          </w:p>
          <w:p w14:paraId="38F625B4">
            <w:pPr>
              <w:pStyle w:val="9"/>
              <w:rPr>
                <w:rFonts w:hint="eastAsia" w:ascii="仿宋" w:hAnsi="仿宋" w:eastAsia="仿宋"/>
                <w:b w:val="0"/>
                <w:bCs w:val="0"/>
                <w:snapToGrid w:val="0"/>
                <w:color w:val="auto"/>
                <w:kern w:val="0"/>
                <w:sz w:val="24"/>
                <w:szCs w:val="24"/>
                <w:vertAlign w:val="baseline"/>
              </w:rPr>
            </w:pPr>
          </w:p>
          <w:p w14:paraId="23863006">
            <w:pPr>
              <w:pStyle w:val="9"/>
              <w:rPr>
                <w:rFonts w:hint="eastAsia" w:ascii="仿宋" w:hAnsi="仿宋" w:eastAsia="仿宋"/>
                <w:b w:val="0"/>
                <w:bCs w:val="0"/>
                <w:snapToGrid w:val="0"/>
                <w:color w:val="auto"/>
                <w:kern w:val="0"/>
                <w:sz w:val="24"/>
                <w:szCs w:val="24"/>
                <w:vertAlign w:val="baseline"/>
              </w:rPr>
            </w:pPr>
          </w:p>
          <w:p w14:paraId="3A20D74E">
            <w:pPr>
              <w:pStyle w:val="9"/>
              <w:rPr>
                <w:rFonts w:hint="eastAsia" w:ascii="仿宋" w:hAnsi="仿宋" w:eastAsia="仿宋"/>
                <w:b w:val="0"/>
                <w:bCs w:val="0"/>
                <w:snapToGrid w:val="0"/>
                <w:color w:val="auto"/>
                <w:kern w:val="0"/>
                <w:sz w:val="24"/>
                <w:szCs w:val="24"/>
                <w:vertAlign w:val="baseline"/>
              </w:rPr>
            </w:pPr>
          </w:p>
        </w:tc>
        <w:tc>
          <w:tcPr>
            <w:tcW w:w="4432" w:type="dxa"/>
          </w:tcPr>
          <w:p w14:paraId="1FBCBC0F">
            <w:pPr>
              <w:pStyle w:val="9"/>
              <w:rPr>
                <w:rFonts w:hint="eastAsia"/>
                <w:b w:val="0"/>
                <w:bCs w:val="0"/>
                <w:sz w:val="24"/>
                <w:szCs w:val="24"/>
                <w:lang w:val="en-US" w:eastAsia="zh-CN"/>
              </w:rPr>
            </w:pPr>
          </w:p>
          <w:p w14:paraId="239D58D4">
            <w:pPr>
              <w:pStyle w:val="9"/>
              <w:rPr>
                <w:rFonts w:hint="eastAsia"/>
                <w:b w:val="0"/>
                <w:bCs w:val="0"/>
                <w:sz w:val="24"/>
                <w:szCs w:val="24"/>
                <w:lang w:val="en-US" w:eastAsia="zh-CN"/>
              </w:rPr>
            </w:pPr>
          </w:p>
          <w:p w14:paraId="37AD0C00">
            <w:pPr>
              <w:pStyle w:val="9"/>
              <w:rPr>
                <w:rFonts w:hint="eastAsia"/>
                <w:b w:val="0"/>
                <w:bCs w:val="0"/>
                <w:sz w:val="24"/>
                <w:szCs w:val="24"/>
                <w:lang w:val="en-US" w:eastAsia="zh-CN"/>
              </w:rPr>
            </w:pPr>
          </w:p>
          <w:p w14:paraId="2FCEB7E7">
            <w:pPr>
              <w:spacing w:line="500" w:lineRule="exact"/>
              <w:rPr>
                <w:rFonts w:hint="eastAsia" w:ascii="Times New Roman" w:hAnsi="Times New Roman" w:eastAsia="宋体" w:cs="Times New Roman"/>
                <w:b w:val="0"/>
                <w:bCs w:val="0"/>
                <w:sz w:val="24"/>
                <w:szCs w:val="24"/>
                <w:lang w:val="en-US" w:eastAsia="zh-CN"/>
              </w:rPr>
            </w:pPr>
          </w:p>
          <w:p w14:paraId="2ACAAAF9">
            <w:pPr>
              <w:spacing w:line="500" w:lineRule="exact"/>
              <w:rPr>
                <w:rFonts w:hint="eastAsia"/>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4185CE8C">
            <w:pPr>
              <w:pStyle w:val="9"/>
              <w:rPr>
                <w:rFonts w:hint="eastAsia"/>
                <w:b w:val="0"/>
                <w:bCs w:val="0"/>
                <w:sz w:val="24"/>
                <w:szCs w:val="24"/>
                <w:lang w:val="en-US" w:eastAsia="zh-CN"/>
              </w:rPr>
            </w:pPr>
          </w:p>
          <w:p w14:paraId="7F8BB4BC">
            <w:pPr>
              <w:pStyle w:val="9"/>
              <w:rPr>
                <w:rFonts w:hint="eastAsia"/>
                <w:b w:val="0"/>
                <w:bCs w:val="0"/>
                <w:sz w:val="24"/>
                <w:szCs w:val="24"/>
                <w:lang w:val="en-US" w:eastAsia="zh-CN"/>
              </w:rPr>
            </w:pPr>
          </w:p>
          <w:p w14:paraId="0748C452">
            <w:pPr>
              <w:pStyle w:val="9"/>
              <w:rPr>
                <w:rFonts w:hint="eastAsia"/>
                <w:b w:val="0"/>
                <w:bCs w:val="0"/>
                <w:sz w:val="24"/>
                <w:szCs w:val="24"/>
                <w:lang w:val="en-US" w:eastAsia="zh-CN"/>
              </w:rPr>
            </w:pPr>
          </w:p>
          <w:p w14:paraId="696473B7">
            <w:pPr>
              <w:pStyle w:val="9"/>
              <w:rPr>
                <w:rFonts w:hint="eastAsia"/>
                <w:b w:val="0"/>
                <w:bCs w:val="0"/>
                <w:sz w:val="24"/>
                <w:szCs w:val="24"/>
                <w:lang w:val="en-US" w:eastAsia="zh-CN"/>
              </w:rPr>
            </w:pPr>
          </w:p>
        </w:tc>
      </w:tr>
    </w:tbl>
    <w:p w14:paraId="2B93D2E4">
      <w:pPr>
        <w:adjustRightInd w:val="0"/>
        <w:snapToGrid w:val="0"/>
        <w:spacing w:line="240" w:lineRule="auto"/>
        <w:rPr>
          <w:rFonts w:hint="eastAsia" w:ascii="仿宋" w:hAnsi="仿宋" w:eastAsia="仿宋"/>
          <w:color w:val="auto"/>
          <w:sz w:val="24"/>
          <w:szCs w:val="24"/>
          <w:u w:val="single"/>
        </w:rPr>
      </w:pPr>
    </w:p>
    <w:p w14:paraId="0C022AF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3065B4D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23BE865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40C154B9">
      <w:pPr>
        <w:pStyle w:val="3"/>
        <w:rPr>
          <w:rFonts w:hint="eastAsia" w:ascii="黑体" w:hAnsi="黑体" w:eastAsia="黑体" w:cs="黑体"/>
          <w:b w:val="0"/>
          <w:bCs/>
          <w:color w:val="auto"/>
          <w:sz w:val="24"/>
          <w:szCs w:val="24"/>
          <w:lang w:eastAsia="zh-CN"/>
        </w:rPr>
      </w:pPr>
    </w:p>
    <w:p w14:paraId="6AA63E0E">
      <w:pPr>
        <w:adjustRightInd w:val="0"/>
        <w:snapToGrid w:val="0"/>
        <w:spacing w:line="240" w:lineRule="auto"/>
        <w:rPr>
          <w:rFonts w:hint="eastAsia" w:ascii="黑体" w:hAnsi="黑体" w:eastAsia="黑体" w:cs="黑体"/>
          <w:b w:val="0"/>
          <w:bCs/>
          <w:color w:val="auto"/>
          <w:sz w:val="24"/>
          <w:szCs w:val="24"/>
          <w:lang w:eastAsia="zh-CN"/>
        </w:rPr>
      </w:pPr>
    </w:p>
    <w:p w14:paraId="55245671">
      <w:pPr>
        <w:pStyle w:val="3"/>
        <w:rPr>
          <w:rFonts w:hint="eastAsia"/>
          <w:lang w:eastAsia="zh-CN"/>
        </w:rPr>
      </w:pPr>
    </w:p>
    <w:p w14:paraId="186C5B2D">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39C3414B">
      <w:pPr>
        <w:adjustRightInd w:val="0"/>
        <w:snapToGrid w:val="0"/>
        <w:spacing w:line="240" w:lineRule="auto"/>
        <w:ind w:firstLine="960" w:firstLineChars="400"/>
        <w:rPr>
          <w:rFonts w:hint="eastAsia" w:ascii="仿宋" w:hAnsi="仿宋" w:eastAsia="仿宋"/>
          <w:color w:val="auto"/>
          <w:sz w:val="24"/>
          <w:szCs w:val="24"/>
          <w:u w:val="single"/>
        </w:rPr>
      </w:pPr>
      <w:r>
        <w:rPr>
          <w:rFonts w:hint="eastAsia" w:ascii="黑体" w:hAnsi="黑体" w:eastAsia="黑体" w:cs="黑体"/>
          <w:b w:val="0"/>
          <w:bCs/>
          <w:color w:val="auto"/>
          <w:sz w:val="24"/>
          <w:szCs w:val="24"/>
          <w:lang w:eastAsia="zh-CN"/>
        </w:rPr>
        <w:t>法定代表人授权委托书</w:t>
      </w:r>
      <w:r>
        <w:rPr>
          <w:rFonts w:hint="eastAsia" w:ascii="黑体" w:hAnsi="黑体" w:eastAsia="黑体" w:cs="黑体"/>
          <w:b w:val="0"/>
          <w:bCs/>
          <w:color w:val="FF0000"/>
          <w:sz w:val="24"/>
          <w:szCs w:val="24"/>
          <w:u w:val="single"/>
          <w:lang w:eastAsia="zh-CN"/>
        </w:rPr>
        <w:t>（如无则不提供）</w:t>
      </w:r>
    </w:p>
    <w:p w14:paraId="7143C52A">
      <w:pPr>
        <w:adjustRightInd w:val="0"/>
        <w:snapToGrid w:val="0"/>
        <w:spacing w:line="240" w:lineRule="auto"/>
        <w:rPr>
          <w:rFonts w:ascii="仿宋" w:hAnsi="仿宋" w:eastAsia="仿宋"/>
          <w:color w:val="auto"/>
          <w:sz w:val="24"/>
          <w:szCs w:val="24"/>
          <w:u w:val="single"/>
        </w:rPr>
      </w:pPr>
      <w:r>
        <w:rPr>
          <w:rFonts w:hint="eastAsia" w:ascii="仿宋" w:hAnsi="仿宋" w:eastAsia="仿宋"/>
          <w:color w:val="auto"/>
          <w:sz w:val="24"/>
          <w:szCs w:val="24"/>
          <w:u w:val="single"/>
        </w:rPr>
        <w:t>致：</w:t>
      </w:r>
      <w:r>
        <w:rPr>
          <w:rFonts w:hint="eastAsia" w:ascii="仿宋" w:hAnsi="仿宋" w:eastAsia="仿宋"/>
          <w:color w:val="auto"/>
          <w:sz w:val="24"/>
          <w:szCs w:val="24"/>
          <w:u w:val="single"/>
          <w:lang w:eastAsia="zh-CN"/>
        </w:rPr>
        <w:t>成都市成华区中医医院</w:t>
      </w:r>
      <w:r>
        <w:rPr>
          <w:rFonts w:hint="eastAsia" w:ascii="仿宋" w:hAnsi="仿宋" w:eastAsia="仿宋"/>
          <w:color w:val="auto"/>
          <w:sz w:val="24"/>
          <w:szCs w:val="24"/>
          <w:u w:val="single"/>
        </w:rPr>
        <w:t xml:space="preserve">  </w:t>
      </w:r>
    </w:p>
    <w:p w14:paraId="4D89EDB3">
      <w:pPr>
        <w:keepNext w:val="0"/>
        <w:keepLines w:val="0"/>
        <w:pageBreakBefore w:val="0"/>
        <w:widowControl w:val="0"/>
        <w:kinsoku/>
        <w:wordWrap/>
        <w:overflowPunct/>
        <w:topLinePunct w:val="0"/>
        <w:autoSpaceDE/>
        <w:autoSpaceDN/>
        <w:bidi w:val="0"/>
        <w:adjustRightInd/>
        <w:snapToGrid/>
        <w:spacing w:beforeLines="-2147483648" w:after="0" w:line="480" w:lineRule="exact"/>
        <w:jc w:val="left"/>
        <w:textAlignment w:val="auto"/>
        <w:rPr>
          <w:rFonts w:hint="eastAsia" w:ascii="仿宋" w:hAnsi="仿宋" w:eastAsia="仿宋"/>
          <w:color w:val="auto"/>
          <w:sz w:val="24"/>
          <w:szCs w:val="24"/>
          <w:u w:val="single"/>
        </w:rPr>
      </w:pPr>
      <w:r>
        <w:rPr>
          <w:rFonts w:hint="eastAsia" w:ascii="仿宋" w:hAnsi="仿宋" w:eastAsia="仿宋"/>
          <w:color w:val="auto"/>
          <w:sz w:val="24"/>
          <w:szCs w:val="24"/>
        </w:rPr>
        <w:t>本授权书声明：本人</w:t>
      </w:r>
      <w:r>
        <w:rPr>
          <w:rFonts w:hint="eastAsia" w:ascii="仿宋" w:hAnsi="仿宋" w:eastAsia="仿宋"/>
          <w:color w:val="auto"/>
          <w:sz w:val="24"/>
          <w:szCs w:val="24"/>
          <w:u w:val="single"/>
        </w:rPr>
        <w:t xml:space="preserve">       （法定代表人姓名.身份证号）   </w:t>
      </w:r>
      <w:r>
        <w:rPr>
          <w:rFonts w:hint="eastAsia" w:ascii="仿宋" w:hAnsi="仿宋" w:eastAsia="仿宋"/>
          <w:color w:val="auto"/>
          <w:sz w:val="24"/>
          <w:szCs w:val="24"/>
        </w:rPr>
        <w:t>系注册于</w:t>
      </w:r>
      <w:r>
        <w:rPr>
          <w:rFonts w:hint="eastAsia" w:ascii="仿宋" w:hAnsi="仿宋" w:eastAsia="仿宋"/>
          <w:color w:val="auto"/>
          <w:sz w:val="24"/>
          <w:szCs w:val="24"/>
          <w:u w:val="single"/>
        </w:rPr>
        <w:t xml:space="preserve">  （国家或地区的名称） </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（公司名称）  </w:t>
      </w:r>
      <w:r>
        <w:rPr>
          <w:rFonts w:hint="eastAsia" w:ascii="仿宋" w:hAnsi="仿宋" w:eastAsia="仿宋"/>
          <w:color w:val="auto"/>
          <w:sz w:val="24"/>
          <w:szCs w:val="24"/>
        </w:rPr>
        <w:t>的法定代表人，现授权委托</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（公司名称）</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（被授权人姓名.职务.身份证号） </w:t>
      </w:r>
      <w:r>
        <w:rPr>
          <w:rFonts w:ascii="仿宋" w:hAnsi="仿宋" w:eastAsia="仿宋"/>
          <w:color w:val="auto"/>
          <w:sz w:val="24"/>
          <w:szCs w:val="24"/>
          <w:u w:val="single"/>
        </w:rPr>
        <w:t xml:space="preserve"> </w:t>
      </w:r>
      <w:r>
        <w:rPr>
          <w:rFonts w:hint="eastAsia" w:ascii="仿宋" w:hAnsi="仿宋" w:eastAsia="仿宋"/>
          <w:color w:val="auto"/>
          <w:sz w:val="24"/>
          <w:szCs w:val="24"/>
        </w:rPr>
        <w:t>为本公司的合法代理人，参加</w:t>
      </w:r>
      <w:r>
        <w:rPr>
          <w:rFonts w:hint="eastAsia" w:ascii="仿宋" w:hAnsi="仿宋" w:eastAsia="仿宋"/>
          <w:color w:val="auto"/>
          <w:sz w:val="24"/>
          <w:szCs w:val="24"/>
          <w:u w:val="single"/>
        </w:rPr>
        <w:t xml:space="preserve"> </w:t>
      </w:r>
      <w:r>
        <w:rPr>
          <w:rFonts w:ascii="Calibri" w:hAnsi="Calibri" w:eastAsia="仿宋" w:cs="Calibri"/>
          <w:b/>
          <w:bCs/>
          <w:color w:val="auto"/>
          <w:sz w:val="24"/>
          <w:szCs w:val="24"/>
          <w:u w:val="single"/>
        </w:rPr>
        <w:t> </w:t>
      </w:r>
      <w:r>
        <w:rPr>
          <w:rFonts w:hint="eastAsia" w:ascii="仿宋" w:hAnsi="仿宋" w:eastAsia="仿宋"/>
          <w:b/>
          <w:bCs/>
          <w:color w:val="FF0000"/>
          <w:sz w:val="24"/>
          <w:szCs w:val="24"/>
          <w:u w:val="single"/>
          <w:lang w:eastAsia="zh-CN"/>
        </w:rPr>
        <w:t>“</w:t>
      </w:r>
      <w:r>
        <w:rPr>
          <w:rFonts w:hint="eastAsia" w:ascii="仿宋" w:hAnsi="仿宋" w:eastAsia="仿宋"/>
          <w:color w:val="auto"/>
          <w:sz w:val="24"/>
          <w:szCs w:val="24"/>
          <w:u w:val="single"/>
          <w:lang w:val="en-US" w:eastAsia="zh-CN"/>
        </w:rPr>
        <w:t>2025年3月户外拓展活动采购项目</w:t>
      </w:r>
      <w:r>
        <w:rPr>
          <w:rFonts w:hint="eastAsia" w:ascii="仿宋" w:hAnsi="仿宋" w:eastAsia="仿宋"/>
          <w:color w:val="auto"/>
          <w:sz w:val="24"/>
          <w:szCs w:val="24"/>
          <w:u w:val="single"/>
          <w:lang w:eastAsia="zh-CN"/>
        </w:rPr>
        <w:t>”</w:t>
      </w:r>
      <w:r>
        <w:rPr>
          <w:rFonts w:hint="eastAsia" w:ascii="仿宋" w:hAnsi="仿宋" w:eastAsia="仿宋"/>
          <w:color w:val="auto"/>
          <w:sz w:val="24"/>
          <w:szCs w:val="24"/>
          <w:u w:val="single"/>
        </w:rPr>
        <w:t>的</w:t>
      </w:r>
      <w:r>
        <w:rPr>
          <w:rFonts w:hint="eastAsia" w:ascii="仿宋" w:hAnsi="仿宋" w:eastAsia="仿宋"/>
          <w:color w:val="auto"/>
          <w:sz w:val="24"/>
          <w:szCs w:val="24"/>
          <w:u w:val="single"/>
          <w:lang w:val="en-US" w:eastAsia="zh-CN"/>
        </w:rPr>
        <w:t>采购</w:t>
      </w:r>
      <w:r>
        <w:rPr>
          <w:rFonts w:hint="eastAsia" w:ascii="仿宋" w:hAnsi="仿宋" w:eastAsia="仿宋"/>
          <w:color w:val="auto"/>
          <w:sz w:val="24"/>
          <w:szCs w:val="24"/>
          <w:u w:val="single"/>
        </w:rPr>
        <w:t>活动。 </w:t>
      </w:r>
    </w:p>
    <w:p w14:paraId="0D9C6713">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被授权代理人签署</w:t>
      </w:r>
      <w:r>
        <w:rPr>
          <w:rFonts w:hint="eastAsia" w:ascii="仿宋" w:hAnsi="仿宋" w:eastAsia="仿宋"/>
          <w:color w:val="auto"/>
          <w:sz w:val="24"/>
          <w:szCs w:val="24"/>
          <w:lang w:val="en-US" w:eastAsia="zh-CN"/>
        </w:rPr>
        <w:t>该项目</w:t>
      </w:r>
      <w:r>
        <w:rPr>
          <w:rFonts w:hint="eastAsia" w:ascii="仿宋" w:hAnsi="仿宋" w:eastAsia="仿宋"/>
          <w:color w:val="auto"/>
          <w:sz w:val="24"/>
          <w:szCs w:val="24"/>
          <w:lang w:eastAsia="zh-CN"/>
        </w:rPr>
        <w:t>《采购需求文件》、</w:t>
      </w:r>
      <w:r>
        <w:rPr>
          <w:rFonts w:hint="eastAsia" w:ascii="仿宋" w:hAnsi="仿宋" w:eastAsia="仿宋"/>
          <w:color w:val="auto"/>
          <w:sz w:val="24"/>
          <w:szCs w:val="24"/>
          <w:lang w:val="en-US" w:eastAsia="zh-CN"/>
        </w:rPr>
        <w:t>响应文件</w:t>
      </w:r>
      <w:r>
        <w:rPr>
          <w:rFonts w:hint="eastAsia" w:ascii="仿宋" w:hAnsi="仿宋" w:eastAsia="仿宋"/>
          <w:color w:val="auto"/>
          <w:sz w:val="24"/>
          <w:szCs w:val="24"/>
        </w:rPr>
        <w:t>和处理一切与此有关的事务，我均予以认可。</w:t>
      </w:r>
    </w:p>
    <w:p w14:paraId="66F15F38">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本授权书于</w:t>
      </w: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日签字生效，</w:t>
      </w:r>
      <w:r>
        <w:rPr>
          <w:rFonts w:ascii="仿宋" w:hAnsi="仿宋" w:eastAsia="仿宋"/>
          <w:color w:val="auto"/>
          <w:sz w:val="24"/>
          <w:szCs w:val="24"/>
        </w:rPr>
        <w:t xml:space="preserve"> </w:t>
      </w:r>
      <w:r>
        <w:rPr>
          <w:rFonts w:hint="eastAsia" w:ascii="仿宋" w:hAnsi="仿宋" w:eastAsia="仿宋"/>
          <w:color w:val="auto"/>
          <w:sz w:val="24"/>
          <w:szCs w:val="24"/>
        </w:rPr>
        <w:t>特此声明。</w:t>
      </w:r>
    </w:p>
    <w:p w14:paraId="307A4BB0">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法定代表人签字：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0282C6B1">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被授权人签字：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3CCF7688">
      <w:pPr>
        <w:adjustRightInd w:val="0"/>
        <w:snapToGrid w:val="0"/>
        <w:spacing w:line="240" w:lineRule="auto"/>
        <w:ind w:firstLine="3120" w:firstLineChars="1300"/>
        <w:rPr>
          <w:rFonts w:hint="eastAsia" w:ascii="仿宋" w:hAnsi="仿宋" w:eastAsia="仿宋"/>
          <w:color w:val="auto"/>
          <w:sz w:val="24"/>
          <w:szCs w:val="24"/>
          <w:u w:val="single"/>
        </w:rPr>
      </w:pPr>
      <w:r>
        <w:rPr>
          <w:rFonts w:hint="eastAsia" w:ascii="仿宋" w:hAnsi="仿宋" w:eastAsia="仿宋"/>
          <w:color w:val="auto"/>
          <w:sz w:val="24"/>
          <w:szCs w:val="24"/>
        </w:rPr>
        <w:t>供应商名称（加盖公章）：</w:t>
      </w:r>
      <w:r>
        <w:rPr>
          <w:rFonts w:ascii="仿宋" w:hAnsi="仿宋" w:eastAsia="仿宋"/>
          <w:color w:val="auto"/>
          <w:sz w:val="24"/>
          <w:szCs w:val="24"/>
          <w:u w:val="single"/>
        </w:rPr>
        <w:t xml:space="preserve">                     </w:t>
      </w:r>
    </w:p>
    <w:p w14:paraId="67F86907">
      <w:pPr>
        <w:adjustRightInd w:val="0"/>
        <w:snapToGrid w:val="0"/>
        <w:spacing w:line="240" w:lineRule="auto"/>
        <w:jc w:val="right"/>
        <w:rPr>
          <w:rFonts w:ascii="仿宋" w:hAnsi="仿宋" w:eastAsia="仿宋"/>
          <w:color w:val="auto"/>
          <w:sz w:val="24"/>
          <w:szCs w:val="24"/>
          <w:u w:val="single"/>
        </w:rPr>
      </w:pP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w:t>
      </w:r>
    </w:p>
    <w:p w14:paraId="7BF9088A">
      <w:pPr>
        <w:rPr>
          <w:rFonts w:hint="eastAsia" w:ascii="仿宋" w:hAnsi="仿宋" w:eastAsia="仿宋" w:cs="Times New Roman"/>
          <w:b/>
          <w:color w:val="auto"/>
          <w:kern w:val="0"/>
          <w:sz w:val="24"/>
          <w:szCs w:val="24"/>
        </w:rPr>
      </w:pPr>
    </w:p>
    <w:sdt>
      <w:sdtPr>
        <w:rPr>
          <w:rFonts w:hint="eastAsia" w:ascii="仿宋" w:hAnsi="仿宋" w:eastAsia="仿宋" w:cs="Times New Roman"/>
          <w:b/>
          <w:color w:val="auto"/>
          <w:kern w:val="0"/>
          <w:sz w:val="24"/>
          <w:szCs w:val="24"/>
          <w:lang w:val="en-US" w:eastAsia="zh-CN" w:bidi="ar-SA"/>
        </w:rPr>
        <w:id w:val="147478197"/>
        <w:lock w:val="sdtLocked"/>
        <w:placeholder>
          <w:docPart w:val="{678c36e3-b528-424e-b56d-7bec2b9369a7}"/>
        </w:placeholder>
        <w:showingPlcHdr/>
        <w:text/>
      </w:sdtPr>
      <w:sdtEndPr>
        <w:rPr>
          <w:rFonts w:hint="eastAsia" w:ascii="仿宋" w:hAnsi="仿宋" w:eastAsia="仿宋" w:cs="Times New Roman"/>
          <w:b/>
          <w:color w:val="auto"/>
          <w:kern w:val="0"/>
          <w:sz w:val="24"/>
          <w:szCs w:val="24"/>
          <w:lang w:val="en-US" w:eastAsia="zh-CN" w:bidi="ar-SA"/>
        </w:rPr>
      </w:sdtEndPr>
      <w:sdtContent>
        <w:p w14:paraId="746C0A75">
          <w:pPr>
            <w:rPr>
              <w:rFonts w:hint="eastAsia" w:ascii="仿宋" w:hAnsi="仿宋" w:eastAsia="仿宋" w:cs="Times New Roman"/>
              <w:b/>
              <w:color w:val="auto"/>
              <w:kern w:val="0"/>
              <w:sz w:val="24"/>
              <w:szCs w:val="24"/>
            </w:rPr>
          </w:pPr>
          <w:r>
            <w:rPr>
              <w:color w:val="808080"/>
              <w:sz w:val="24"/>
              <w:szCs w:val="24"/>
            </w:rPr>
            <w:t>单击此处输入文字。</w:t>
          </w:r>
        </w:p>
      </w:sdtContent>
    </w:sdt>
    <w:sdt>
      <w:sdtPr>
        <w:rPr>
          <w:rFonts w:hint="eastAsia" w:ascii="仿宋" w:hAnsi="仿宋" w:eastAsia="仿宋" w:cs="Times New Roman"/>
          <w:b/>
          <w:snapToGrid w:val="0"/>
          <w:color w:val="auto"/>
          <w:kern w:val="0"/>
          <w:sz w:val="24"/>
          <w:szCs w:val="24"/>
          <w:lang w:val="en-US" w:eastAsia="zh-CN" w:bidi="ar-SA"/>
        </w:rPr>
        <w:id w:val="147478230"/>
        <w:lock w:val="sdtLocked"/>
        <w:placeholder>
          <w:docPart w:val="{8f17e6c2-e083-40e8-993e-5313d2dbb374}"/>
        </w:placeholder>
        <w:text/>
      </w:sdtPr>
      <w:sdtEndPr>
        <w:rPr>
          <w:rFonts w:hint="eastAsia" w:ascii="仿宋" w:hAnsi="仿宋" w:eastAsia="仿宋" w:cs="Times New Roman"/>
          <w:b/>
          <w:snapToGrid w:val="0"/>
          <w:color w:val="auto"/>
          <w:kern w:val="0"/>
          <w:sz w:val="24"/>
          <w:szCs w:val="24"/>
          <w:lang w:val="en-US" w:eastAsia="zh-CN" w:bidi="ar-SA"/>
        </w:rPr>
      </w:sdtEndPr>
      <w:sdtContent>
        <w:p w14:paraId="44D3817B">
          <w:pPr>
            <w:spacing w:line="500" w:lineRule="exact"/>
            <w:rPr>
              <w:rFonts w:hint="eastAsia" w:ascii="仿宋" w:hAnsi="仿宋" w:eastAsia="仿宋"/>
              <w:b/>
              <w:snapToGrid w:val="0"/>
              <w:color w:val="auto"/>
              <w:kern w:val="0"/>
              <w:sz w:val="24"/>
              <w:szCs w:val="24"/>
            </w:rPr>
          </w:pPr>
          <w:r>
            <w:rPr>
              <w:rFonts w:hint="eastAsia" w:ascii="仿宋" w:hAnsi="仿宋" w:eastAsia="仿宋"/>
              <w:b/>
              <w:snapToGrid w:val="0"/>
              <w:color w:val="auto"/>
              <w:kern w:val="0"/>
              <w:sz w:val="24"/>
              <w:szCs w:val="24"/>
            </w:rPr>
            <w:t>被授权人身份证复印件：</w:t>
          </w:r>
        </w:p>
      </w:sdtContent>
    </w:sdt>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78A1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3EFD55D5">
            <w:pPr>
              <w:pStyle w:val="9"/>
              <w:rPr>
                <w:rFonts w:hint="eastAsia"/>
                <w:b w:val="0"/>
                <w:bCs w:val="0"/>
                <w:sz w:val="24"/>
                <w:szCs w:val="24"/>
              </w:rPr>
            </w:pPr>
          </w:p>
          <w:p w14:paraId="28A712CC">
            <w:pPr>
              <w:pStyle w:val="9"/>
              <w:rPr>
                <w:rFonts w:hint="eastAsia"/>
                <w:b w:val="0"/>
                <w:bCs w:val="0"/>
                <w:sz w:val="24"/>
                <w:szCs w:val="24"/>
              </w:rPr>
            </w:pPr>
          </w:p>
          <w:p w14:paraId="5772DCE8">
            <w:pPr>
              <w:pStyle w:val="9"/>
              <w:rPr>
                <w:rFonts w:hint="eastAsia" w:ascii="仿宋" w:hAnsi="仿宋" w:eastAsia="仿宋" w:cs="Times New Roman"/>
                <w:b w:val="0"/>
                <w:bCs w:val="0"/>
                <w:snapToGrid w:val="0"/>
                <w:color w:val="auto"/>
                <w:kern w:val="0"/>
                <w:sz w:val="24"/>
                <w:szCs w:val="24"/>
                <w:vertAlign w:val="baseline"/>
              </w:rPr>
            </w:pPr>
          </w:p>
          <w:p w14:paraId="02B93996">
            <w:pPr>
              <w:pStyle w:val="9"/>
              <w:rPr>
                <w:rFonts w:hint="eastAsia" w:ascii="仿宋" w:hAnsi="仿宋" w:eastAsia="仿宋" w:cs="Times New Roman"/>
                <w:b w:val="0"/>
                <w:bCs w:val="0"/>
                <w:snapToGrid w:val="0"/>
                <w:color w:val="auto"/>
                <w:kern w:val="0"/>
                <w:sz w:val="24"/>
                <w:szCs w:val="24"/>
                <w:vertAlign w:val="baseline"/>
              </w:rPr>
            </w:pPr>
          </w:p>
          <w:p w14:paraId="17F96839">
            <w:pPr>
              <w:pStyle w:val="9"/>
              <w:rPr>
                <w:rFonts w:hint="default" w:ascii="仿宋" w:hAnsi="仿宋" w:eastAsia="仿宋" w:cs="Times New Roman"/>
                <w:b w:val="0"/>
                <w:bCs w:val="0"/>
                <w:snapToGrid w:val="0"/>
                <w:color w:val="auto"/>
                <w:kern w:val="0"/>
                <w:sz w:val="24"/>
                <w:szCs w:val="24"/>
                <w:vertAlign w:val="baseline"/>
                <w:lang w:val="en-US" w:eastAsia="zh-CN"/>
              </w:rPr>
            </w:pPr>
            <w:r>
              <w:rPr>
                <w:rFonts w:hint="eastAsia" w:ascii="仿宋" w:hAnsi="仿宋" w:eastAsia="仿宋" w:cs="Times New Roman"/>
                <w:b w:val="0"/>
                <w:bCs w:val="0"/>
                <w:snapToGrid w:val="0"/>
                <w:color w:val="auto"/>
                <w:kern w:val="0"/>
                <w:sz w:val="24"/>
                <w:szCs w:val="24"/>
                <w:vertAlign w:val="baseline"/>
                <w:lang w:val="en-US" w:eastAsia="zh-CN"/>
              </w:rPr>
              <w:t>正面</w:t>
            </w:r>
          </w:p>
          <w:p w14:paraId="5D421B46">
            <w:pPr>
              <w:pStyle w:val="9"/>
              <w:rPr>
                <w:rFonts w:hint="eastAsia" w:ascii="仿宋" w:hAnsi="仿宋" w:eastAsia="仿宋" w:cs="Times New Roman"/>
                <w:b w:val="0"/>
                <w:bCs w:val="0"/>
                <w:snapToGrid w:val="0"/>
                <w:color w:val="auto"/>
                <w:kern w:val="0"/>
                <w:sz w:val="24"/>
                <w:szCs w:val="24"/>
                <w:vertAlign w:val="baseline"/>
              </w:rPr>
            </w:pPr>
          </w:p>
        </w:tc>
        <w:tc>
          <w:tcPr>
            <w:tcW w:w="4432" w:type="dxa"/>
          </w:tcPr>
          <w:p w14:paraId="286E1605">
            <w:pPr>
              <w:spacing w:line="500" w:lineRule="exact"/>
              <w:rPr>
                <w:rFonts w:hint="eastAsia"/>
                <w:b w:val="0"/>
                <w:bCs w:val="0"/>
                <w:sz w:val="24"/>
                <w:szCs w:val="24"/>
              </w:rPr>
            </w:pPr>
          </w:p>
          <w:p w14:paraId="06AE67C7">
            <w:pPr>
              <w:pStyle w:val="9"/>
              <w:rPr>
                <w:rFonts w:hint="eastAsia" w:ascii="仿宋" w:hAnsi="仿宋" w:eastAsia="仿宋" w:cs="Times New Roman"/>
                <w:b w:val="0"/>
                <w:bCs w:val="0"/>
                <w:snapToGrid w:val="0"/>
                <w:color w:val="auto"/>
                <w:kern w:val="0"/>
                <w:sz w:val="24"/>
                <w:szCs w:val="24"/>
                <w:vertAlign w:val="baseline"/>
              </w:rPr>
            </w:pPr>
          </w:p>
          <w:p w14:paraId="3B4D1A22">
            <w:pPr>
              <w:pStyle w:val="9"/>
              <w:rPr>
                <w:rFonts w:hint="eastAsia" w:ascii="仿宋" w:hAnsi="仿宋" w:eastAsia="仿宋" w:cs="Times New Roman"/>
                <w:b w:val="0"/>
                <w:bCs w:val="0"/>
                <w:snapToGrid w:val="0"/>
                <w:color w:val="auto"/>
                <w:kern w:val="0"/>
                <w:sz w:val="24"/>
                <w:szCs w:val="24"/>
                <w:vertAlign w:val="baseline"/>
              </w:rPr>
            </w:pPr>
          </w:p>
          <w:p w14:paraId="3BEA2A8D">
            <w:pPr>
              <w:spacing w:line="500" w:lineRule="exac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26D3F733">
            <w:pPr>
              <w:pStyle w:val="9"/>
              <w:rPr>
                <w:rFonts w:hint="eastAsia" w:ascii="仿宋" w:hAnsi="仿宋" w:eastAsia="仿宋" w:cs="Times New Roman"/>
                <w:b w:val="0"/>
                <w:bCs w:val="0"/>
                <w:snapToGrid w:val="0"/>
                <w:color w:val="auto"/>
                <w:kern w:val="0"/>
                <w:sz w:val="24"/>
                <w:szCs w:val="24"/>
                <w:vertAlign w:val="baseline"/>
              </w:rPr>
            </w:pPr>
          </w:p>
          <w:p w14:paraId="56F23D49">
            <w:pPr>
              <w:pStyle w:val="9"/>
              <w:rPr>
                <w:rFonts w:hint="eastAsia" w:ascii="仿宋" w:hAnsi="仿宋" w:eastAsia="仿宋" w:cs="Times New Roman"/>
                <w:b w:val="0"/>
                <w:bCs w:val="0"/>
                <w:snapToGrid w:val="0"/>
                <w:color w:val="auto"/>
                <w:kern w:val="0"/>
                <w:sz w:val="24"/>
                <w:szCs w:val="24"/>
                <w:vertAlign w:val="baseline"/>
              </w:rPr>
            </w:pPr>
          </w:p>
          <w:p w14:paraId="27213DE7">
            <w:pPr>
              <w:pStyle w:val="9"/>
              <w:rPr>
                <w:rFonts w:hint="eastAsia" w:ascii="仿宋" w:hAnsi="仿宋" w:eastAsia="仿宋" w:cs="Times New Roman"/>
                <w:b w:val="0"/>
                <w:bCs w:val="0"/>
                <w:snapToGrid w:val="0"/>
                <w:color w:val="auto"/>
                <w:kern w:val="0"/>
                <w:sz w:val="24"/>
                <w:szCs w:val="24"/>
                <w:vertAlign w:val="baseline"/>
              </w:rPr>
            </w:pPr>
          </w:p>
        </w:tc>
      </w:tr>
    </w:tbl>
    <w:p w14:paraId="72D1E429">
      <w:pPr>
        <w:spacing w:line="500" w:lineRule="exact"/>
        <w:rPr>
          <w:rFonts w:hint="eastAsia" w:ascii="仿宋" w:hAnsi="仿宋" w:eastAsia="仿宋"/>
          <w:b/>
          <w:snapToGrid w:val="0"/>
          <w:color w:val="auto"/>
          <w:kern w:val="0"/>
          <w:sz w:val="24"/>
        </w:rPr>
      </w:pPr>
    </w:p>
    <w:p w14:paraId="2E1D250E">
      <w:pPr>
        <w:bidi w:val="0"/>
        <w:rPr>
          <w:rFonts w:hint="eastAsia" w:ascii="宋体" w:hAnsi="宋体" w:eastAsia="宋体" w:cs="宋体"/>
          <w:b w:val="0"/>
          <w:bCs/>
          <w:sz w:val="28"/>
          <w:szCs w:val="28"/>
          <w:highlight w:val="none"/>
          <w:lang w:val="en-US" w:eastAsia="zh-CN"/>
        </w:rPr>
      </w:pPr>
      <w:sdt>
        <w:sdtPr>
          <w:rPr>
            <w:rFonts w:hint="eastAsia" w:ascii="宋体" w:hAnsi="宋体" w:eastAsia="宋体" w:cs="宋体"/>
            <w:b/>
            <w:color w:val="auto"/>
            <w:kern w:val="0"/>
            <w:sz w:val="28"/>
            <w:szCs w:val="28"/>
            <w:highlight w:val="none"/>
            <w:lang w:val="en-US" w:eastAsia="zh-CN" w:bidi="ar-SA"/>
          </w:rPr>
          <w:id w:val="147480874"/>
          <w:lock w:val="sdtLocked"/>
          <w:placeholder>
            <w:docPart w:val="{842ad4b3-dac0-41ab-9041-56ce40cdc6de}"/>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t>附件</w:t>
          </w:r>
          <w:r>
            <w:rPr>
              <w:rFonts w:hint="eastAsia" w:ascii="宋体" w:hAnsi="宋体" w:eastAsia="宋体" w:cs="宋体"/>
              <w:b/>
              <w:bCs w:val="0"/>
              <w:color w:val="auto"/>
              <w:kern w:val="0"/>
              <w:sz w:val="28"/>
              <w:szCs w:val="28"/>
              <w:highlight w:val="none"/>
              <w:lang w:val="en-US" w:eastAsia="zh-CN" w:bidi="ar-SA"/>
            </w:rPr>
            <w:t>5</w:t>
          </w:r>
          <w:r>
            <w:rPr>
              <w:rFonts w:hint="eastAsia" w:ascii="宋体" w:hAnsi="宋体" w:eastAsia="宋体" w:cs="宋体"/>
              <w:b/>
              <w:bCs w:val="0"/>
              <w:color w:val="auto"/>
              <w:kern w:val="2"/>
              <w:sz w:val="28"/>
              <w:szCs w:val="28"/>
              <w:highlight w:val="none"/>
              <w:lang w:val="en-US" w:eastAsia="zh-CN" w:bidi="ar-SA"/>
            </w:rPr>
            <w:t>、能力与信誉承诺函</w:t>
          </w:r>
        </w:sdtContent>
      </w:sdt>
    </w:p>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25EC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06C58856">
            <w:pPr>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成都市成华区中医医院</w:t>
            </w:r>
            <w:r>
              <w:rPr>
                <w:rFonts w:hint="eastAsia" w:ascii="仿宋" w:hAnsi="仿宋" w:eastAsia="仿宋" w:cs="仿宋"/>
                <w:b/>
                <w:bCs/>
                <w:sz w:val="21"/>
                <w:szCs w:val="21"/>
              </w:rPr>
              <w:t>：</w:t>
            </w:r>
          </w:p>
          <w:p w14:paraId="61A58DF9">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我公司作为本次采购项目的供应商及参投人，根据采购文件要求，现郑重承诺如下：</w:t>
            </w:r>
          </w:p>
          <w:p w14:paraId="7C8BE132">
            <w:pPr>
              <w:spacing w:line="360" w:lineRule="auto"/>
              <w:rPr>
                <w:rFonts w:hint="eastAsia" w:ascii="仿宋" w:hAnsi="仿宋" w:eastAsia="仿宋" w:cs="仿宋"/>
                <w:sz w:val="21"/>
                <w:szCs w:val="21"/>
              </w:rPr>
            </w:pPr>
            <w:r>
              <w:rPr>
                <w:rFonts w:hint="eastAsia" w:ascii="仿宋" w:hAnsi="仿宋" w:eastAsia="仿宋" w:cs="仿宋"/>
                <w:sz w:val="21"/>
                <w:szCs w:val="21"/>
              </w:rPr>
              <w:t>一、具备《中华人民共和国政府采购法》第二十二条第一款和本项目规定的条件：</w:t>
            </w:r>
          </w:p>
          <w:p w14:paraId="40A95401">
            <w:pPr>
              <w:spacing w:line="360" w:lineRule="auto"/>
              <w:rPr>
                <w:rFonts w:hint="eastAsia" w:ascii="仿宋" w:hAnsi="仿宋" w:eastAsia="仿宋" w:cs="仿宋"/>
                <w:sz w:val="21"/>
                <w:szCs w:val="21"/>
              </w:rPr>
            </w:pPr>
            <w:r>
              <w:rPr>
                <w:rFonts w:hint="eastAsia" w:ascii="仿宋" w:hAnsi="仿宋" w:eastAsia="仿宋" w:cs="仿宋"/>
                <w:sz w:val="21"/>
                <w:szCs w:val="21"/>
              </w:rPr>
              <w:t>（一）具有独立承担民事责任的能力；</w:t>
            </w:r>
          </w:p>
          <w:p w14:paraId="0EEE6939">
            <w:pPr>
              <w:spacing w:line="360" w:lineRule="auto"/>
              <w:rPr>
                <w:rFonts w:hint="eastAsia" w:ascii="仿宋" w:hAnsi="仿宋" w:eastAsia="仿宋" w:cs="仿宋"/>
                <w:sz w:val="21"/>
                <w:szCs w:val="21"/>
              </w:rPr>
            </w:pPr>
            <w:r>
              <w:rPr>
                <w:rFonts w:hint="eastAsia" w:ascii="仿宋" w:hAnsi="仿宋" w:eastAsia="仿宋" w:cs="仿宋"/>
                <w:sz w:val="21"/>
                <w:szCs w:val="21"/>
              </w:rPr>
              <w:t>（二）具有良好的商业信誉和健全的财务会计制度；</w:t>
            </w:r>
          </w:p>
          <w:p w14:paraId="1F596563">
            <w:pPr>
              <w:spacing w:line="360" w:lineRule="auto"/>
              <w:rPr>
                <w:rFonts w:hint="eastAsia" w:ascii="仿宋" w:hAnsi="仿宋" w:eastAsia="仿宋" w:cs="仿宋"/>
                <w:sz w:val="21"/>
                <w:szCs w:val="21"/>
              </w:rPr>
            </w:pPr>
            <w:r>
              <w:rPr>
                <w:rFonts w:hint="eastAsia" w:ascii="仿宋" w:hAnsi="仿宋" w:eastAsia="仿宋" w:cs="仿宋"/>
                <w:sz w:val="21"/>
                <w:szCs w:val="21"/>
              </w:rPr>
              <w:t>（三）具有履行合同所必需的设备和专业技术能力；</w:t>
            </w:r>
          </w:p>
          <w:p w14:paraId="49CE3C34">
            <w:pPr>
              <w:spacing w:line="360" w:lineRule="auto"/>
              <w:rPr>
                <w:rFonts w:hint="eastAsia" w:ascii="仿宋" w:hAnsi="仿宋" w:eastAsia="仿宋" w:cs="仿宋"/>
                <w:sz w:val="21"/>
                <w:szCs w:val="21"/>
              </w:rPr>
            </w:pPr>
            <w:r>
              <w:rPr>
                <w:rFonts w:hint="eastAsia" w:ascii="仿宋" w:hAnsi="仿宋" w:eastAsia="仿宋" w:cs="仿宋"/>
                <w:sz w:val="21"/>
                <w:szCs w:val="21"/>
              </w:rPr>
              <w:t>（四）有依法缴纳税收和社会保障资金的良好记录；</w:t>
            </w:r>
          </w:p>
          <w:p w14:paraId="1EF2F06D">
            <w:pPr>
              <w:spacing w:line="360" w:lineRule="auto"/>
              <w:rPr>
                <w:rFonts w:hint="eastAsia" w:ascii="仿宋" w:hAnsi="仿宋" w:eastAsia="仿宋" w:cs="仿宋"/>
                <w:sz w:val="21"/>
                <w:szCs w:val="21"/>
              </w:rPr>
            </w:pPr>
            <w:r>
              <w:rPr>
                <w:rFonts w:hint="eastAsia" w:ascii="仿宋" w:hAnsi="仿宋" w:eastAsia="仿宋" w:cs="仿宋"/>
                <w:sz w:val="21"/>
                <w:szCs w:val="21"/>
              </w:rPr>
              <w:t>（五）参加各类采购等活动前三年内，在经营活动中没有重大违法记录；</w:t>
            </w:r>
          </w:p>
          <w:p w14:paraId="364B314D">
            <w:pPr>
              <w:spacing w:line="360" w:lineRule="auto"/>
              <w:rPr>
                <w:rFonts w:hint="eastAsia" w:ascii="仿宋" w:hAnsi="仿宋" w:eastAsia="仿宋" w:cs="仿宋"/>
                <w:sz w:val="21"/>
                <w:szCs w:val="21"/>
              </w:rPr>
            </w:pPr>
            <w:r>
              <w:rPr>
                <w:rFonts w:hint="eastAsia" w:ascii="仿宋" w:hAnsi="仿宋" w:eastAsia="仿宋" w:cs="仿宋"/>
                <w:sz w:val="21"/>
                <w:szCs w:val="21"/>
              </w:rPr>
              <w:t>（六）法律、行政法规规定的其他条件；</w:t>
            </w:r>
          </w:p>
          <w:p w14:paraId="35D925BA">
            <w:pPr>
              <w:spacing w:line="360" w:lineRule="auto"/>
              <w:rPr>
                <w:rFonts w:hint="eastAsia" w:ascii="仿宋" w:hAnsi="仿宋" w:eastAsia="仿宋" w:cs="仿宋"/>
                <w:sz w:val="21"/>
                <w:szCs w:val="21"/>
              </w:rPr>
            </w:pPr>
            <w:r>
              <w:rPr>
                <w:rFonts w:hint="eastAsia" w:ascii="仿宋" w:hAnsi="仿宋" w:eastAsia="仿宋" w:cs="仿宋"/>
                <w:sz w:val="21"/>
                <w:szCs w:val="21"/>
              </w:rPr>
              <w:t>（七）根据采购项目提出的特殊条件。</w:t>
            </w:r>
          </w:p>
          <w:p w14:paraId="08213B2B">
            <w:pPr>
              <w:spacing w:line="360" w:lineRule="auto"/>
              <w:rPr>
                <w:rFonts w:hint="eastAsia" w:ascii="仿宋" w:hAnsi="仿宋" w:eastAsia="仿宋" w:cs="仿宋"/>
                <w:sz w:val="21"/>
                <w:szCs w:val="21"/>
              </w:rPr>
            </w:pPr>
            <w:r>
              <w:rPr>
                <w:rFonts w:hint="eastAsia" w:ascii="仿宋" w:hAnsi="仿宋" w:eastAsia="仿宋" w:cs="仿宋"/>
                <w:sz w:val="21"/>
                <w:szCs w:val="21"/>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7BFEBF3D">
            <w:pPr>
              <w:spacing w:line="360" w:lineRule="auto"/>
              <w:rPr>
                <w:rFonts w:hint="eastAsia" w:ascii="仿宋" w:hAnsi="仿宋" w:eastAsia="仿宋" w:cs="仿宋"/>
                <w:sz w:val="21"/>
                <w:szCs w:val="21"/>
              </w:rPr>
            </w:pPr>
            <w:r>
              <w:rPr>
                <w:rFonts w:hint="eastAsia" w:ascii="仿宋" w:hAnsi="仿宋" w:eastAsia="仿宋" w:cs="仿宋"/>
                <w:sz w:val="21"/>
                <w:szCs w:val="21"/>
              </w:rPr>
              <w:t>三、在参加本次采购活动中，不存在与单位负责人为同一人或者存在直接控股、管理关系的其他供应商参与同一合同项下的采购活动的行为。</w:t>
            </w:r>
          </w:p>
          <w:p w14:paraId="7AE36480">
            <w:pPr>
              <w:spacing w:line="360" w:lineRule="auto"/>
              <w:rPr>
                <w:rFonts w:hint="eastAsia" w:ascii="仿宋" w:hAnsi="仿宋" w:eastAsia="仿宋" w:cs="仿宋"/>
                <w:sz w:val="21"/>
                <w:szCs w:val="21"/>
              </w:rPr>
            </w:pPr>
            <w:r>
              <w:rPr>
                <w:rFonts w:hint="eastAsia" w:ascii="仿宋" w:hAnsi="仿宋" w:eastAsia="仿宋" w:cs="仿宋"/>
                <w:sz w:val="21"/>
                <w:szCs w:val="21"/>
              </w:rPr>
              <w:t>四、在参加本次采购活动中，不存在和其他供应商在同一合同项下的采购项目中，同时委托同一个自然人、同一家庭的人员、同一单位的人员作为代理人的行为。</w:t>
            </w:r>
          </w:p>
          <w:p w14:paraId="28442220">
            <w:pPr>
              <w:spacing w:line="360" w:lineRule="auto"/>
              <w:rPr>
                <w:rFonts w:hint="eastAsia"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lang w:val="en-US" w:eastAsia="zh-CN"/>
              </w:rPr>
              <w:t>我司不存在</w:t>
            </w:r>
            <w:r>
              <w:rPr>
                <w:rFonts w:hint="eastAsia" w:ascii="仿宋" w:hAnsi="仿宋" w:eastAsia="仿宋" w:cs="仿宋"/>
                <w:sz w:val="21"/>
                <w:szCs w:val="21"/>
              </w:rPr>
              <w:t>政府行政部门规定的记入诚信档案的失信行为。</w:t>
            </w:r>
          </w:p>
          <w:p w14:paraId="1CE2A5FF">
            <w:pPr>
              <w:spacing w:line="360" w:lineRule="auto"/>
              <w:rPr>
                <w:rFonts w:hint="eastAsia" w:ascii="仿宋" w:hAnsi="仿宋" w:eastAsia="仿宋" w:cs="仿宋"/>
                <w:sz w:val="21"/>
                <w:szCs w:val="21"/>
              </w:rPr>
            </w:pPr>
            <w:r>
              <w:rPr>
                <w:rFonts w:hint="eastAsia" w:ascii="仿宋" w:hAnsi="仿宋" w:eastAsia="仿宋" w:cs="仿宋"/>
                <w:sz w:val="21"/>
                <w:szCs w:val="21"/>
              </w:rPr>
              <w:t>六、响应文件中提供的任何资料和技术、服务、商务等响应承诺情况都是真实的、有效的、合法的。</w:t>
            </w:r>
          </w:p>
          <w:p w14:paraId="38D1E368">
            <w:pPr>
              <w:spacing w:line="360" w:lineRule="auto"/>
              <w:rPr>
                <w:rFonts w:hint="eastAsia" w:ascii="仿宋" w:hAnsi="仿宋" w:eastAsia="仿宋" w:cs="仿宋"/>
                <w:sz w:val="21"/>
                <w:szCs w:val="21"/>
              </w:rPr>
            </w:pPr>
            <w:r>
              <w:rPr>
                <w:rFonts w:hint="eastAsia" w:ascii="仿宋" w:hAnsi="仿宋" w:eastAsia="仿宋" w:cs="仿宋"/>
                <w:sz w:val="21"/>
                <w:szCs w:val="21"/>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9A89F5C">
            <w:pPr>
              <w:spacing w:line="360" w:lineRule="auto"/>
              <w:rPr>
                <w:rFonts w:hint="eastAsia" w:ascii="仿宋" w:hAnsi="仿宋" w:eastAsia="仿宋" w:cs="仿宋"/>
                <w:sz w:val="21"/>
                <w:szCs w:val="21"/>
              </w:rPr>
            </w:pPr>
            <w:r>
              <w:rPr>
                <w:rFonts w:hint="eastAsia" w:ascii="仿宋" w:hAnsi="仿宋" w:eastAsia="仿宋" w:cs="仿宋"/>
                <w:sz w:val="21"/>
                <w:szCs w:val="21"/>
              </w:rPr>
              <w:t>八、我公司承诺，因知识产权造成的纠纷，由我单位全权负责。</w:t>
            </w:r>
          </w:p>
          <w:p w14:paraId="66D1A5D6">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本公司对上述承诺的内容事项真实性负责。如经查实上述承诺的内容事项存在虚假，我公司愿意接受以提供虚假材料谋取成交的法律责任。</w:t>
            </w:r>
          </w:p>
          <w:p w14:paraId="78F3ED3E">
            <w:pPr>
              <w:spacing w:line="360" w:lineRule="auto"/>
              <w:ind w:left="0" w:leftChars="0" w:firstLine="219" w:firstLineChars="91"/>
              <w:jc w:val="left"/>
              <w:rPr>
                <w:rFonts w:hint="eastAsia" w:ascii="仿宋" w:hAnsi="仿宋" w:eastAsia="仿宋" w:cs="仿宋"/>
                <w:b w:val="0"/>
                <w:bCs w:val="0"/>
                <w:sz w:val="24"/>
                <w:szCs w:val="32"/>
                <w:lang w:eastAsia="zh-CN"/>
              </w:rPr>
            </w:pPr>
            <w:r>
              <w:rPr>
                <w:rFonts w:hint="eastAsia" w:ascii="仿宋" w:hAnsi="仿宋" w:eastAsia="仿宋" w:cs="仿宋"/>
                <w:b/>
                <w:bCs/>
                <w:sz w:val="24"/>
                <w:szCs w:val="32"/>
                <w:lang w:val="en-US" w:eastAsia="zh-CN"/>
              </w:rPr>
              <w:t>供应商</w:t>
            </w:r>
            <w:r>
              <w:rPr>
                <w:rFonts w:hint="eastAsia" w:ascii="仿宋" w:hAnsi="仿宋" w:eastAsia="仿宋" w:cs="仿宋"/>
                <w:b/>
                <w:bCs/>
                <w:sz w:val="24"/>
                <w:szCs w:val="32"/>
              </w:rPr>
              <w:t>名称：</w:t>
            </w:r>
            <w:r>
              <w:rPr>
                <w:rFonts w:hint="eastAsia" w:ascii="仿宋" w:hAnsi="仿宋" w:eastAsia="仿宋" w:cs="仿宋"/>
                <w:b w:val="0"/>
                <w:bCs w:val="0"/>
                <w:sz w:val="24"/>
                <w:szCs w:val="32"/>
                <w:lang w:val="en-US" w:eastAsia="zh-CN"/>
              </w:rPr>
              <w:t xml:space="preserve">      </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盖章</w:t>
            </w:r>
            <w:r>
              <w:rPr>
                <w:rFonts w:hint="eastAsia" w:ascii="仿宋" w:hAnsi="仿宋" w:eastAsia="仿宋" w:cs="仿宋"/>
                <w:b w:val="0"/>
                <w:bCs w:val="0"/>
                <w:sz w:val="24"/>
                <w:szCs w:val="32"/>
                <w:lang w:eastAsia="zh-CN"/>
              </w:rPr>
              <w:t>）</w:t>
            </w:r>
          </w:p>
          <w:p w14:paraId="29272790">
            <w:pPr>
              <w:spacing w:line="360" w:lineRule="auto"/>
              <w:ind w:left="0" w:leftChars="0" w:firstLine="219" w:firstLineChars="91"/>
              <w:jc w:val="left"/>
              <w:rPr>
                <w:rFonts w:hint="default" w:ascii="宋体" w:hAnsi="宋体" w:eastAsia="仿宋" w:cs="宋体"/>
                <w:b w:val="0"/>
                <w:bCs/>
                <w:color w:val="auto"/>
                <w:kern w:val="2"/>
                <w:sz w:val="28"/>
                <w:szCs w:val="28"/>
                <w:highlight w:val="none"/>
                <w:vertAlign w:val="baseline"/>
                <w:lang w:val="en-US" w:eastAsia="zh-CN" w:bidi="ar-SA"/>
              </w:rPr>
            </w:pPr>
            <w:r>
              <w:rPr>
                <w:rFonts w:hint="eastAsia" w:ascii="仿宋" w:hAnsi="仿宋" w:eastAsia="仿宋" w:cs="仿宋"/>
                <w:b/>
                <w:bCs/>
                <w:sz w:val="24"/>
                <w:szCs w:val="32"/>
                <w:lang w:eastAsia="zh-CN"/>
              </w:rPr>
              <w:t>法定代表人或授权代表（签字或盖章）：</w:t>
            </w:r>
            <w:r>
              <w:rPr>
                <w:rFonts w:hint="eastAsia" w:ascii="仿宋" w:hAnsi="仿宋" w:eastAsia="仿宋" w:cs="仿宋"/>
                <w:b w:val="0"/>
                <w:bCs w:val="0"/>
                <w:sz w:val="24"/>
                <w:szCs w:val="32"/>
                <w:lang w:val="en-US" w:eastAsia="zh-CN"/>
              </w:rPr>
              <w:t xml:space="preserve">                </w:t>
            </w:r>
            <w:r>
              <w:rPr>
                <w:rFonts w:hint="eastAsia" w:ascii="仿宋" w:hAnsi="仿宋" w:eastAsia="仿宋" w:cs="仿宋"/>
                <w:b/>
                <w:bCs/>
                <w:sz w:val="24"/>
                <w:szCs w:val="32"/>
              </w:rPr>
              <w:t>日期：</w:t>
            </w:r>
            <w:r>
              <w:rPr>
                <w:rFonts w:hint="eastAsia" w:ascii="仿宋" w:hAnsi="仿宋" w:eastAsia="仿宋" w:cs="仿宋"/>
                <w:b/>
                <w:bCs/>
                <w:sz w:val="24"/>
                <w:szCs w:val="32"/>
                <w:lang w:val="en-US" w:eastAsia="zh-CN"/>
              </w:rPr>
              <w:t xml:space="preserve">   </w:t>
            </w:r>
          </w:p>
        </w:tc>
      </w:tr>
    </w:tbl>
    <w:p w14:paraId="5040F8B8">
      <w:pPr>
        <w:keepNext/>
        <w:keepLines/>
        <w:widowControl w:val="0"/>
        <w:adjustRightInd w:val="0"/>
        <w:snapToGrid w:val="0"/>
        <w:spacing w:before="260" w:after="260" w:line="240" w:lineRule="auto"/>
        <w:jc w:val="left"/>
        <w:outlineLvl w:val="1"/>
        <w:rPr>
          <w:rFonts w:hint="eastAsia" w:ascii="宋体" w:hAnsi="宋体" w:cs="宋体"/>
          <w:b w:val="0"/>
          <w:bCs/>
          <w:color w:val="auto"/>
          <w:kern w:val="2"/>
          <w:sz w:val="28"/>
          <w:szCs w:val="28"/>
          <w:highlight w:val="none"/>
          <w:lang w:val="en-US" w:eastAsia="zh-CN" w:bidi="ar-SA"/>
        </w:rPr>
      </w:pPr>
    </w:p>
    <w:p w14:paraId="15AE9E37">
      <w:pPr>
        <w:keepNext/>
        <w:keepLines/>
        <w:widowControl w:val="0"/>
        <w:adjustRightInd w:val="0"/>
        <w:snapToGrid w:val="0"/>
        <w:spacing w:before="260" w:after="260" w:line="240" w:lineRule="auto"/>
        <w:jc w:val="left"/>
        <w:outlineLvl w:val="1"/>
        <w:rPr>
          <w:rFonts w:hint="eastAsia"/>
          <w:lang w:val="en-US" w:eastAsia="zh-CN"/>
        </w:rPr>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color w:val="auto"/>
          <w:kern w:val="2"/>
          <w:sz w:val="28"/>
          <w:szCs w:val="28"/>
          <w:highlight w:val="none"/>
          <w:lang w:val="en-US" w:eastAsia="zh-CN" w:bidi="ar-SA"/>
        </w:rPr>
        <w:t xml:space="preserve"> </w:t>
      </w:r>
      <w:bookmarkEnd w:id="55"/>
      <w:bookmarkStart w:id="56" w:name="_Toc467940135"/>
      <w:bookmarkStart w:id="57" w:name="_Toc467940138"/>
      <w:bookmarkStart w:id="58" w:name="_Toc437857532"/>
      <w:bookmarkStart w:id="59" w:name="_Toc474075454"/>
      <w:r>
        <w:rPr>
          <w:rFonts w:hint="eastAsia" w:ascii="宋体" w:hAnsi="宋体" w:cs="宋体"/>
          <w:b/>
          <w:color w:val="auto"/>
          <w:kern w:val="0"/>
          <w:sz w:val="28"/>
          <w:szCs w:val="28"/>
          <w:highlight w:val="none"/>
          <w:lang w:val="en-US" w:eastAsia="zh-CN" w:bidi="ar-SA"/>
        </w:rPr>
        <w:t xml:space="preserve"> </w:t>
      </w:r>
    </w:p>
    <w:p w14:paraId="0016AEDC">
      <w:pPr>
        <w:keepNext/>
        <w:keepLines/>
        <w:widowControl w:val="0"/>
        <w:adjustRightInd w:val="0"/>
        <w:snapToGrid w:val="0"/>
        <w:spacing w:before="260" w:after="260" w:line="240" w:lineRule="auto"/>
        <w:jc w:val="left"/>
        <w:outlineLvl w:val="1"/>
        <w:rPr>
          <w:rFonts w:hint="eastAsia" w:ascii="宋体" w:hAnsi="宋体" w:eastAsia="宋体" w:cs="宋体"/>
          <w:b/>
          <w:bCs/>
          <w:color w:val="auto"/>
          <w:kern w:val="2"/>
          <w:sz w:val="28"/>
          <w:szCs w:val="28"/>
          <w:highlight w:val="none"/>
          <w:lang w:val="en-US" w:eastAsia="zh-CN" w:bidi="ar-SA"/>
        </w:rPr>
      </w:pPr>
      <w:sdt>
        <w:sdtPr>
          <w:rPr>
            <w:rFonts w:hint="eastAsia" w:ascii="宋体" w:hAnsi="宋体" w:eastAsia="宋体" w:cs="宋体"/>
            <w:b w:val="0"/>
            <w:bCs/>
            <w:color w:val="auto"/>
            <w:kern w:val="2"/>
            <w:sz w:val="28"/>
            <w:szCs w:val="28"/>
            <w:highlight w:val="none"/>
            <w:lang w:val="en-US" w:eastAsia="zh-CN" w:bidi="ar-SA"/>
          </w:rPr>
          <w:id w:val="147462768"/>
          <w:lock w:val="sdtLocked"/>
          <w:placeholder>
            <w:docPart w:val="{22f82d52-f44b-49e0-83f8-989c3ee1798d}"/>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val="0"/>
              <w:bCs/>
              <w:color w:val="auto"/>
              <w:kern w:val="2"/>
              <w:sz w:val="28"/>
              <w:szCs w:val="28"/>
              <w:highlight w:val="none"/>
              <w:lang w:val="en-US" w:eastAsia="zh-CN" w:bidi="ar-SA"/>
            </w:rPr>
            <w:br w:type="textWrapping"/>
          </w:r>
          <w:r>
            <w:rPr>
              <w:rFonts w:hint="eastAsia" w:ascii="宋体" w:hAnsi="宋体" w:cs="宋体"/>
              <w:b/>
              <w:bCs w:val="0"/>
              <w:color w:val="auto"/>
              <w:kern w:val="2"/>
              <w:sz w:val="28"/>
              <w:szCs w:val="28"/>
              <w:highlight w:val="none"/>
              <w:lang w:val="en-US" w:eastAsia="zh-CN" w:bidi="ar-SA"/>
            </w:rPr>
            <w:t>附件6</w:t>
          </w:r>
          <w:r>
            <w:rPr>
              <w:rFonts w:hint="eastAsia" w:ascii="宋体" w:hAnsi="宋体" w:eastAsia="宋体" w:cs="宋体"/>
              <w:b/>
              <w:bCs/>
              <w:sz w:val="28"/>
              <w:szCs w:val="28"/>
              <w:highlight w:val="none"/>
              <w:lang w:val="en-US" w:eastAsia="zh-CN"/>
            </w:rPr>
            <w:t>、报价单格式</w:t>
          </w:r>
        </w:sdtContent>
      </w:sdt>
    </w:p>
    <w:p w14:paraId="71BBB8F3">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13814A1D">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66855258">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030"/>
          <w:lock w:val="sdtLocked"/>
          <w:placeholder>
            <w:docPart w:val="{b8b312ad-f006-4cd5-8b14-eade9fe6e692}"/>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2988"/>
          <w:lock w:val="sdtLocked"/>
          <w:placeholder>
            <w:docPart w:val="{7162f684-10c4-4aa9-8931-03c5a31aa047}"/>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0A7CE31D">
      <w:pPr>
        <w:widowControl/>
        <w:adjustRightInd w:val="0"/>
        <w:snapToGrid w:val="0"/>
        <w:spacing w:line="360" w:lineRule="auto"/>
        <w:ind w:firstLine="560"/>
        <w:jc w:val="left"/>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2309"/>
          <w:lock w:val="sdtLocked"/>
          <w:placeholder>
            <w:docPart w:val="{6dbccf1c-0ff8-488c-a720-04ce87284e76}"/>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：无。</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FF0000"/>
          <w:kern w:val="2"/>
          <w:sz w:val="24"/>
          <w:szCs w:val="24"/>
          <w:u w:val="none"/>
          <w:lang w:val="en-US" w:eastAsia="zh-CN" w:bidi="ar-SA"/>
        </w:rPr>
        <w:t xml:space="preserve"> </w:t>
      </w:r>
    </w:p>
    <w:tbl>
      <w:tblPr>
        <w:tblStyle w:val="12"/>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987"/>
        <w:gridCol w:w="1991"/>
        <w:gridCol w:w="1818"/>
        <w:gridCol w:w="1523"/>
      </w:tblGrid>
      <w:tr w14:paraId="6E55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0" w:type="dxa"/>
            <w:vAlign w:val="center"/>
          </w:tcPr>
          <w:p w14:paraId="01C7C76E">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2987" w:type="dxa"/>
            <w:vAlign w:val="center"/>
          </w:tcPr>
          <w:p w14:paraId="6EA80292">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lang w:val="en-US" w:eastAsia="zh-CN"/>
              </w:rPr>
              <w:t>项目名称</w:t>
            </w:r>
          </w:p>
        </w:tc>
        <w:tc>
          <w:tcPr>
            <w:tcW w:w="1991" w:type="dxa"/>
            <w:vAlign w:val="center"/>
          </w:tcPr>
          <w:p w14:paraId="5B6BA38F">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单位</w:t>
            </w:r>
          </w:p>
        </w:tc>
        <w:tc>
          <w:tcPr>
            <w:tcW w:w="1818" w:type="dxa"/>
            <w:vAlign w:val="center"/>
          </w:tcPr>
          <w:p w14:paraId="2FE2B94C">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单价（元）</w:t>
            </w:r>
          </w:p>
        </w:tc>
        <w:tc>
          <w:tcPr>
            <w:tcW w:w="1523" w:type="dxa"/>
            <w:vAlign w:val="center"/>
          </w:tcPr>
          <w:p w14:paraId="6A64E6D5">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项目总报价（元）</w:t>
            </w:r>
          </w:p>
        </w:tc>
      </w:tr>
      <w:tr w14:paraId="7B33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0" w:type="dxa"/>
            <w:vAlign w:val="center"/>
          </w:tcPr>
          <w:p w14:paraId="453F0A93">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2987" w:type="dxa"/>
            <w:vAlign w:val="center"/>
          </w:tcPr>
          <w:p w14:paraId="224464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auto"/>
                <w:lang w:val="en-US" w:eastAsia="zh-CN"/>
              </w:rPr>
            </w:pPr>
            <w:r>
              <w:rPr>
                <w:rFonts w:hint="eastAsia" w:ascii="仿宋" w:hAnsi="仿宋" w:eastAsia="仿宋" w:cs="仿宋"/>
                <w:color w:val="auto"/>
                <w:sz w:val="24"/>
                <w:szCs w:val="24"/>
                <w:lang w:val="en-US" w:eastAsia="zh-CN"/>
              </w:rPr>
              <w:t>气压手功能康复仪采购</w:t>
            </w:r>
            <w:r>
              <w:rPr>
                <w:rFonts w:hint="eastAsia" w:ascii="仿宋" w:hAnsi="仿宋" w:eastAsia="仿宋" w:cs="仿宋"/>
                <w:color w:val="auto"/>
                <w:sz w:val="24"/>
                <w:szCs w:val="24"/>
              </w:rPr>
              <w:t>项目</w:t>
            </w:r>
          </w:p>
        </w:tc>
        <w:tc>
          <w:tcPr>
            <w:tcW w:w="1991" w:type="dxa"/>
            <w:vAlign w:val="center"/>
          </w:tcPr>
          <w:p w14:paraId="366773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1818" w:type="dxa"/>
            <w:vAlign w:val="center"/>
          </w:tcPr>
          <w:p w14:paraId="6776CF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1523" w:type="dxa"/>
            <w:vAlign w:val="center"/>
          </w:tcPr>
          <w:p w14:paraId="1E91229F">
            <w:pPr>
              <w:numPr>
                <w:ilvl w:val="0"/>
                <w:numId w:val="0"/>
              </w:numPr>
              <w:jc w:val="center"/>
              <w:rPr>
                <w:rFonts w:hint="eastAsia" w:ascii="仿宋" w:hAnsi="仿宋" w:eastAsia="仿宋" w:cs="仿宋"/>
                <w:b/>
                <w:bCs/>
                <w:color w:val="auto"/>
                <w:sz w:val="24"/>
                <w:szCs w:val="24"/>
                <w:highlight w:val="none"/>
                <w:vertAlign w:val="baseline"/>
                <w:lang w:val="en-US" w:eastAsia="zh-CN"/>
              </w:rPr>
            </w:pPr>
          </w:p>
        </w:tc>
      </w:tr>
      <w:tr w14:paraId="632B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019" w:type="dxa"/>
            <w:gridSpan w:val="5"/>
            <w:vAlign w:val="center"/>
          </w:tcPr>
          <w:p w14:paraId="3497D4FE">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总报价大写：    元整</w:t>
            </w:r>
          </w:p>
        </w:tc>
      </w:tr>
    </w:tbl>
    <w:p w14:paraId="623C6AC8">
      <w:pPr>
        <w:pStyle w:val="9"/>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u w:val="none"/>
          <w:lang w:val="en-US" w:eastAsia="zh-CN"/>
        </w:rPr>
      </w:pPr>
      <w:r>
        <w:rPr>
          <w:rFonts w:hint="eastAsia" w:ascii="仿宋" w:hAnsi="仿宋" w:eastAsia="仿宋" w:cs="仿宋"/>
          <w:b/>
          <w:bCs/>
          <w:color w:val="FF0000"/>
          <w:kern w:val="2"/>
          <w:sz w:val="24"/>
          <w:szCs w:val="24"/>
          <w:u w:val="none"/>
          <w:lang w:val="en-US" w:eastAsia="zh-CN" w:bidi="ar-SA"/>
        </w:rPr>
        <w:t>以上报价</w:t>
      </w:r>
      <w:r>
        <w:rPr>
          <w:rFonts w:hint="eastAsia" w:ascii="仿宋" w:hAnsi="仿宋" w:eastAsia="仿宋" w:cs="仿宋"/>
          <w:b/>
          <w:bCs/>
          <w:color w:val="auto"/>
          <w:sz w:val="24"/>
          <w:szCs w:val="24"/>
          <w:u w:val="none"/>
          <w:lang w:val="en-US" w:eastAsia="zh-CN"/>
        </w:rPr>
        <w:t>包括且不限于：</w:t>
      </w:r>
      <w:r>
        <w:rPr>
          <w:rFonts w:hint="eastAsia" w:ascii="仿宋" w:hAnsi="仿宋" w:eastAsia="仿宋" w:cs="仿宋"/>
          <w:i w:val="0"/>
          <w:iCs w:val="0"/>
          <w:color w:val="FF0000"/>
          <w:sz w:val="24"/>
          <w:szCs w:val="24"/>
          <w:lang w:val="en-US" w:eastAsia="zh-CN"/>
        </w:rPr>
        <w:t>货款、包装、运输、安装、调试、培训、检测、升级、税费、加工、人工费、设计、验收合格交付使用之前、保修期内保修服务与零配件人工费等</w:t>
      </w:r>
      <w:r>
        <w:rPr>
          <w:rFonts w:hint="eastAsia" w:ascii="仿宋" w:hAnsi="仿宋" w:eastAsia="仿宋" w:cs="仿宋"/>
          <w:i w:val="0"/>
          <w:iCs w:val="0"/>
          <w:sz w:val="24"/>
          <w:szCs w:val="24"/>
          <w:lang w:val="en-US" w:eastAsia="zh-CN"/>
        </w:rPr>
        <w:t>所有相关费用</w:t>
      </w:r>
      <w:r>
        <w:rPr>
          <w:rFonts w:hint="eastAsia" w:ascii="仿宋" w:hAnsi="仿宋" w:eastAsia="仿宋" w:cs="仿宋"/>
          <w:b w:val="0"/>
          <w:bCs w:val="0"/>
          <w:color w:val="auto"/>
          <w:sz w:val="24"/>
          <w:szCs w:val="24"/>
          <w:u w:val="none"/>
          <w:lang w:val="en-US" w:eastAsia="zh-CN"/>
        </w:rPr>
        <w:t>，并包括各项费用和价格的涨价风险等，应计未计部分视为全部计入，</w:t>
      </w:r>
      <w:r>
        <w:rPr>
          <w:rFonts w:hint="eastAsia" w:ascii="仿宋" w:hAnsi="仿宋" w:eastAsia="仿宋" w:cs="仿宋"/>
          <w:b w:val="0"/>
          <w:bCs w:val="0"/>
          <w:sz w:val="24"/>
          <w:szCs w:val="24"/>
          <w:lang w:val="en-US" w:eastAsia="zh-CN"/>
        </w:rPr>
        <w:t>不再单独另计其他费用</w:t>
      </w:r>
      <w:r>
        <w:rPr>
          <w:rFonts w:hint="eastAsia" w:ascii="仿宋" w:hAnsi="仿宋" w:eastAsia="仿宋" w:cs="仿宋"/>
          <w:b w:val="0"/>
          <w:bCs w:val="0"/>
          <w:color w:val="auto"/>
          <w:sz w:val="24"/>
          <w:szCs w:val="24"/>
          <w:u w:val="none"/>
          <w:lang w:val="en-US" w:eastAsia="zh-CN"/>
        </w:rPr>
        <w:t>，包含合同明示或暗示的所有责任、义务和不可抗力以外的一切风险。</w:t>
      </w:r>
      <w:r>
        <w:rPr>
          <w:rFonts w:hint="eastAsia" w:ascii="仿宋" w:hAnsi="仿宋" w:eastAsia="仿宋" w:cs="仿宋"/>
          <w:i w:val="0"/>
          <w:iCs w:val="0"/>
          <w:sz w:val="24"/>
          <w:szCs w:val="24"/>
          <w:lang w:val="en-US" w:eastAsia="zh-CN"/>
        </w:rPr>
        <w:t>货币结算单位为人民币。</w:t>
      </w:r>
    </w:p>
    <w:p w14:paraId="622B49B6">
      <w:pPr>
        <w:pStyle w:val="7"/>
        <w:rPr>
          <w:rFonts w:hint="eastAsia"/>
        </w:rPr>
      </w:pPr>
    </w:p>
    <w:p w14:paraId="4AA4F0F7">
      <w:pPr>
        <w:widowControl/>
        <w:adjustRightInd w:val="0"/>
        <w:snapToGrid w:val="0"/>
        <w:spacing w:line="360" w:lineRule="auto"/>
        <w:jc w:val="center"/>
        <w:rPr>
          <w:rFonts w:hint="eastAsia" w:ascii="宋体" w:hAnsi="宋体" w:eastAsia="宋体" w:cs="宋体"/>
          <w:color w:val="auto"/>
          <w:kern w:val="0"/>
          <w:sz w:val="28"/>
          <w:szCs w:val="28"/>
          <w:u w:val="single"/>
        </w:rPr>
      </w:pPr>
      <w:r>
        <w:rPr>
          <w:rFonts w:hint="eastAsia" w:ascii="宋体" w:hAnsi="宋体" w:eastAsia="宋体" w:cs="宋体"/>
          <w:color w:val="auto"/>
          <w:sz w:val="28"/>
          <w:szCs w:val="28"/>
          <w:lang w:val="en-US" w:eastAsia="zh-CN"/>
        </w:rPr>
        <w:t>供应商名称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rPr>
        <w:t>（全称并加盖企业公章）</w:t>
      </w:r>
    </w:p>
    <w:p w14:paraId="3E0C7CA6">
      <w:pPr>
        <w:widowControl/>
        <w:adjustRightInd w:val="0"/>
        <w:snapToGrid w:val="0"/>
        <w:spacing w:line="360" w:lineRule="auto"/>
        <w:ind w:firstLine="840" w:firstLineChars="300"/>
        <w:jc w:val="both"/>
        <w:rPr>
          <w:rFonts w:hint="eastAsia" w:ascii="宋体" w:hAnsi="宋体" w:cs="宋体"/>
          <w:color w:val="auto"/>
          <w:sz w:val="28"/>
          <w:szCs w:val="28"/>
          <w:lang w:val="en-US" w:eastAsia="zh-CN"/>
        </w:rPr>
      </w:pPr>
      <w:r>
        <w:rPr>
          <w:rFonts w:hint="eastAsia" w:ascii="宋体" w:hAnsi="宋体" w:eastAsia="宋体" w:cs="宋体"/>
          <w:color w:val="auto"/>
          <w:sz w:val="28"/>
          <w:szCs w:val="28"/>
        </w:rPr>
        <w:t>法定代表人或授权代表签字：</w:t>
      </w:r>
      <w:r>
        <w:rPr>
          <w:rFonts w:hint="eastAsia" w:ascii="宋体" w:hAnsi="宋体" w:cs="宋体"/>
          <w:color w:val="auto"/>
          <w:sz w:val="28"/>
          <w:szCs w:val="28"/>
          <w:lang w:val="en-US" w:eastAsia="zh-CN"/>
        </w:rPr>
        <w:t xml:space="preserve">             </w:t>
      </w:r>
    </w:p>
    <w:p w14:paraId="7A8F1438">
      <w:pPr>
        <w:widowControl/>
        <w:adjustRightInd w:val="0"/>
        <w:snapToGrid w:val="0"/>
        <w:spacing w:line="360" w:lineRule="auto"/>
        <w:jc w:val="both"/>
        <w:rPr>
          <w:rFonts w:hint="eastAsia"/>
          <w:sz w:val="24"/>
          <w:szCs w:val="24"/>
        </w:rPr>
        <w:sectPr>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4"/>
          <w:szCs w:val="24"/>
        </w:rPr>
        <w:t xml:space="preserve">年     月    </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rPr>
        <w:t xml:space="preserve"> </w:t>
      </w:r>
    </w:p>
    <w:p w14:paraId="4FEDE8A2">
      <w:pPr>
        <w:rPr>
          <w:rFonts w:hint="eastAsia" w:ascii="宋体" w:hAnsi="宋体" w:eastAsia="宋体" w:cs="宋体"/>
          <w:color w:val="auto"/>
          <w:sz w:val="28"/>
          <w:szCs w:val="28"/>
        </w:rPr>
      </w:pPr>
      <w:r>
        <w:rPr>
          <w:rFonts w:hint="eastAsia" w:ascii="宋体" w:hAnsi="宋体" w:eastAsia="宋体" w:cs="宋体"/>
          <w:color w:val="auto"/>
          <w:sz w:val="24"/>
          <w:szCs w:val="24"/>
        </w:rPr>
        <w:t xml:space="preserve">                                      </w:t>
      </w:r>
    </w:p>
    <w:p w14:paraId="0BB4DAB1">
      <w:pPr>
        <w:rPr>
          <w:rFonts w:hint="eastAsia" w:ascii="宋体" w:hAnsi="宋体" w:eastAsia="宋体" w:cs="宋体"/>
          <w:b/>
          <w:bCs/>
          <w:sz w:val="28"/>
          <w:szCs w:val="28"/>
          <w:highlight w:val="none"/>
          <w:lang w:val="en-US" w:eastAsia="zh-CN"/>
        </w:rPr>
      </w:pPr>
      <w:sdt>
        <w:sdtPr>
          <w:rPr>
            <w:rFonts w:hint="eastAsia" w:ascii="宋体" w:hAnsi="宋体" w:eastAsia="宋体" w:cs="宋体"/>
            <w:color w:val="auto"/>
            <w:kern w:val="2"/>
            <w:sz w:val="28"/>
            <w:szCs w:val="28"/>
            <w:highlight w:val="none"/>
            <w:lang w:val="en-US" w:eastAsia="zh-CN" w:bidi="ar-SA"/>
          </w:rPr>
          <w:id w:val="147462823"/>
          <w:lock w:val="sdtLocked"/>
          <w:placeholder>
            <w:docPart w:val="{42e0f59d-debc-4a9a-a4d5-917756d3d743}"/>
          </w:placeholder>
          <w:text w:multiLine="1"/>
        </w:sdtPr>
        <w:sdtEndPr>
          <w:rPr>
            <w:rFonts w:hint="eastAsia" w:ascii="宋体" w:hAnsi="宋体" w:eastAsia="宋体" w:cs="宋体"/>
            <w:b/>
            <w:bCs/>
            <w:color w:val="auto"/>
            <w:kern w:val="2"/>
            <w:sz w:val="28"/>
            <w:szCs w:val="28"/>
            <w:highlight w:val="none"/>
            <w:vertAlign w:val="baseline"/>
            <w:lang w:val="en-US" w:eastAsia="zh-CN" w:bidi="ar-SA"/>
          </w:rPr>
        </w:sdtEndPr>
        <w:sdtContent>
          <w:r>
            <w:rPr>
              <w:rFonts w:hint="eastAsia" w:ascii="宋体" w:hAnsi="宋体" w:eastAsia="宋体" w:cs="宋体"/>
              <w:b/>
              <w:bCs/>
              <w:color w:val="auto"/>
              <w:sz w:val="28"/>
              <w:szCs w:val="28"/>
              <w:highlight w:val="none"/>
              <w:lang w:val="en-US" w:eastAsia="zh-CN"/>
            </w:rPr>
            <w:t>附件7、</w:t>
          </w:r>
          <w:r>
            <w:rPr>
              <w:rFonts w:hint="eastAsia" w:ascii="宋体" w:hAnsi="宋体" w:cs="宋体"/>
              <w:b/>
              <w:bCs/>
              <w:color w:val="auto"/>
              <w:sz w:val="28"/>
              <w:szCs w:val="28"/>
              <w:highlight w:val="none"/>
              <w:lang w:val="en-US" w:eastAsia="zh-CN"/>
            </w:rPr>
            <w:t>采购需求</w:t>
          </w:r>
          <w:r>
            <w:rPr>
              <w:rFonts w:hint="eastAsia" w:ascii="宋体" w:hAnsi="宋体" w:eastAsia="宋体" w:cs="宋体"/>
              <w:b/>
              <w:bCs/>
              <w:sz w:val="28"/>
              <w:szCs w:val="28"/>
              <w:highlight w:val="none"/>
              <w:vertAlign w:val="baseline"/>
              <w:lang w:val="en-US" w:eastAsia="zh-CN"/>
            </w:rPr>
            <w:t>响应表</w:t>
          </w:r>
        </w:sdtContent>
      </w:sdt>
    </w:p>
    <w:tbl>
      <w:tblPr>
        <w:tblStyle w:val="12"/>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50C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4B4FA9D">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EC29539">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67BF1A1E">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19460354">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4E2C1415">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1F660856">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601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802CCC1">
            <w:pPr>
              <w:bidi w:val="0"/>
              <w:jc w:val="both"/>
              <w:rPr>
                <w:rFonts w:hint="eastAsia" w:ascii="仿宋" w:hAnsi="仿宋" w:eastAsia="仿宋" w:cs="仿宋"/>
                <w:color w:val="auto"/>
                <w:sz w:val="24"/>
                <w:szCs w:val="24"/>
                <w:highlight w:val="none"/>
                <w:lang w:val="en-US" w:eastAsia="zh-CN"/>
              </w:rPr>
            </w:pPr>
          </w:p>
        </w:tc>
        <w:tc>
          <w:tcPr>
            <w:tcW w:w="1416" w:type="dxa"/>
            <w:vMerge w:val="restart"/>
            <w:noWrap w:val="0"/>
            <w:vAlign w:val="center"/>
          </w:tcPr>
          <w:p w14:paraId="2CDD6B0C">
            <w:pPr>
              <w:bidi w:val="0"/>
              <w:jc w:val="both"/>
              <w:rPr>
                <w:rFonts w:hint="eastAsia" w:ascii="仿宋" w:hAnsi="仿宋" w:eastAsia="仿宋" w:cs="仿宋"/>
                <w:color w:val="auto"/>
                <w:sz w:val="24"/>
                <w:szCs w:val="24"/>
                <w:highlight w:val="none"/>
                <w:lang w:val="en-US" w:eastAsia="zh-CN"/>
              </w:rPr>
            </w:pPr>
            <w:sdt>
              <w:sdtPr>
                <w:rPr>
                  <w:rFonts w:hint="eastAsia" w:ascii="仿宋" w:hAnsi="仿宋" w:eastAsia="仿宋" w:cs="仿宋"/>
                  <w:color w:val="auto"/>
                  <w:sz w:val="24"/>
                  <w:szCs w:val="24"/>
                  <w:u w:val="none"/>
                  <w:lang w:val="en-US" w:eastAsia="zh-CN"/>
                </w:rPr>
                <w:id w:val="147453834"/>
                <w:lock w:val="sdtLocked"/>
                <w:placeholder>
                  <w:docPart w:val="{bdb8ade8-6c0e-43c6-be54-58a2bb0de7a0}"/>
                </w:placeholde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u w:val="none"/>
                    <w:lang w:val="en-US" w:eastAsia="zh-CN"/>
                  </w:rPr>
                  <w:t xml:space="preserve"> </w:t>
                </w:r>
                <w:r>
                  <w:rPr>
                    <w:rFonts w:hint="eastAsia" w:ascii="仿宋" w:hAnsi="仿宋" w:eastAsia="仿宋" w:cs="仿宋"/>
                    <w:b/>
                    <w:bCs/>
                    <w:color w:val="auto"/>
                    <w:lang w:val="en-US" w:eastAsia="zh-CN"/>
                  </w:rPr>
                  <w:t>睡眠呼吸初筛设备项目</w:t>
                </w:r>
              </w:sdtContent>
            </w:sdt>
          </w:p>
        </w:tc>
        <w:tc>
          <w:tcPr>
            <w:tcW w:w="2884" w:type="dxa"/>
            <w:noWrap w:val="0"/>
            <w:vAlign w:val="center"/>
          </w:tcPr>
          <w:p w14:paraId="2B50038F">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★采购要求</w:t>
            </w:r>
          </w:p>
        </w:tc>
        <w:tc>
          <w:tcPr>
            <w:tcW w:w="2764" w:type="dxa"/>
            <w:noWrap w:val="0"/>
            <w:vAlign w:val="center"/>
          </w:tcPr>
          <w:p w14:paraId="6B7F93F4">
            <w:pPr>
              <w:bidi w:val="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请填写自己公司针对每一条的响应具体情况。</w:t>
            </w:r>
          </w:p>
        </w:tc>
        <w:tc>
          <w:tcPr>
            <w:tcW w:w="2190" w:type="dxa"/>
            <w:noWrap w:val="0"/>
            <w:vAlign w:val="center"/>
          </w:tcPr>
          <w:p w14:paraId="2FEA6F8E">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25589518">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0F32FCA9">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r w14:paraId="2A6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4CC1B24">
            <w:pPr>
              <w:bidi w:val="0"/>
              <w:jc w:val="both"/>
              <w:rPr>
                <w:rFonts w:hint="eastAsia" w:ascii="仿宋" w:hAnsi="仿宋" w:eastAsia="仿宋" w:cs="仿宋"/>
                <w:color w:val="auto"/>
                <w:sz w:val="24"/>
                <w:szCs w:val="24"/>
                <w:highlight w:val="none"/>
                <w:lang w:val="en-US" w:eastAsia="zh-CN"/>
              </w:rPr>
            </w:pPr>
          </w:p>
        </w:tc>
        <w:tc>
          <w:tcPr>
            <w:tcW w:w="1416" w:type="dxa"/>
            <w:vMerge w:val="continue"/>
            <w:noWrap w:val="0"/>
            <w:vAlign w:val="center"/>
          </w:tcPr>
          <w:p w14:paraId="4B040679">
            <w:pPr>
              <w:bidi w:val="0"/>
              <w:jc w:val="both"/>
              <w:rPr>
                <w:rFonts w:hint="eastAsia" w:ascii="仿宋" w:hAnsi="仿宋" w:eastAsia="仿宋" w:cs="仿宋"/>
                <w:color w:val="auto"/>
                <w:sz w:val="24"/>
                <w:szCs w:val="24"/>
                <w:highlight w:val="none"/>
                <w:lang w:val="en-US" w:eastAsia="zh-CN"/>
              </w:rPr>
            </w:pPr>
          </w:p>
        </w:tc>
        <w:tc>
          <w:tcPr>
            <w:tcW w:w="2884" w:type="dxa"/>
            <w:noWrap w:val="0"/>
            <w:vAlign w:val="center"/>
          </w:tcPr>
          <w:p w14:paraId="11AB8575">
            <w:pPr>
              <w:bidi w:val="0"/>
              <w:jc w:val="both"/>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highlight w:val="none"/>
                <w:lang w:val="en-US" w:eastAsia="zh-CN"/>
              </w:rPr>
              <w:t>★商务要求</w:t>
            </w:r>
          </w:p>
        </w:tc>
        <w:tc>
          <w:tcPr>
            <w:tcW w:w="2764" w:type="dxa"/>
            <w:noWrap w:val="0"/>
            <w:vAlign w:val="center"/>
          </w:tcPr>
          <w:p w14:paraId="40E20481">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请填写自己公司针对每一条的响应具体情况</w:t>
            </w:r>
          </w:p>
        </w:tc>
        <w:tc>
          <w:tcPr>
            <w:tcW w:w="2190" w:type="dxa"/>
            <w:noWrap w:val="0"/>
            <w:vAlign w:val="center"/>
          </w:tcPr>
          <w:p w14:paraId="2750B200">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4F75BFE2">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3226FD73">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bl>
    <w:p w14:paraId="287E0E9B">
      <w:pPr>
        <w:jc w:val="left"/>
        <w:rPr>
          <w:rFonts w:hint="eastAsia" w:ascii="仿宋" w:hAnsi="仿宋" w:eastAsia="仿宋" w:cs="仿宋"/>
          <w:color w:val="auto"/>
          <w:sz w:val="24"/>
          <w:szCs w:val="24"/>
        </w:rPr>
      </w:pPr>
    </w:p>
    <w:p w14:paraId="56A26ED0">
      <w:pPr>
        <w:bidi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注释：</w:t>
      </w:r>
    </w:p>
    <w:p w14:paraId="62FA4CD2">
      <w:pPr>
        <w:bidi w:val="0"/>
        <w:rPr>
          <w:rFonts w:hint="eastAsia" w:ascii="宋体" w:hAnsi="宋体" w:eastAsia="宋体" w:cs="宋体"/>
          <w:b/>
          <w:bCs/>
          <w:color w:val="FF0000"/>
          <w:sz w:val="28"/>
          <w:szCs w:val="28"/>
          <w:highlight w:val="none"/>
          <w:lang w:val="en-US" w:eastAsia="zh-CN"/>
        </w:rPr>
      </w:pPr>
      <w:r>
        <w:rPr>
          <w:rFonts w:hint="eastAsia" w:ascii="仿宋" w:hAnsi="仿宋" w:eastAsia="仿宋" w:cs="仿宋"/>
          <w:color w:val="auto"/>
          <w:sz w:val="24"/>
          <w:szCs w:val="24"/>
          <w:lang w:val="en-US" w:eastAsia="zh-CN"/>
        </w:rPr>
        <w:t>完全一致的，用概况语言陈述或承诺，无需全部复制；有更优响应或不能响应的差异，逐项/条说明。</w:t>
      </w:r>
    </w:p>
    <w:p w14:paraId="41035CBC">
      <w:pPr>
        <w:bidi w:val="0"/>
        <w:rPr>
          <w:rFonts w:hint="eastAsia" w:ascii="宋体" w:hAnsi="宋体" w:eastAsia="宋体" w:cs="宋体"/>
          <w:b/>
          <w:bCs/>
          <w:sz w:val="28"/>
          <w:szCs w:val="28"/>
          <w:highlight w:val="none"/>
          <w:lang w:val="en-US" w:eastAsia="zh-CN"/>
        </w:rPr>
      </w:pPr>
    </w:p>
    <w:p w14:paraId="01E3C5E2">
      <w:pPr>
        <w:jc w:val="right"/>
        <w:rPr>
          <w:rFonts w:hint="eastAsia" w:ascii="仿宋" w:hAnsi="仿宋" w:eastAsia="仿宋" w:cs="仿宋"/>
          <w:b/>
          <w:bCs/>
          <w:sz w:val="28"/>
          <w:szCs w:val="28"/>
          <w:lang w:val="en-US" w:eastAsia="zh-CN"/>
        </w:rPr>
      </w:pPr>
    </w:p>
    <w:p w14:paraId="2D38D23C">
      <w:pPr>
        <w:jc w:val="right"/>
        <w:rPr>
          <w:rFonts w:hint="eastAsia" w:ascii="仿宋" w:hAnsi="仿宋" w:eastAsia="仿宋" w:cs="仿宋"/>
          <w:b/>
          <w:bCs/>
          <w:sz w:val="28"/>
          <w:szCs w:val="28"/>
          <w:lang w:val="en-US" w:eastAsia="zh-CN"/>
        </w:rPr>
      </w:pPr>
    </w:p>
    <w:p w14:paraId="6C9A7BE8">
      <w:pPr>
        <w:jc w:val="center"/>
        <w:rPr>
          <w:rFonts w:hint="eastAsia" w:ascii="仿宋" w:hAnsi="仿宋" w:eastAsia="仿宋" w:cs="仿宋"/>
          <w:b/>
          <w:bCs/>
          <w:sz w:val="28"/>
          <w:szCs w:val="28"/>
          <w:lang w:val="en-US" w:eastAsia="zh-CN"/>
        </w:rPr>
      </w:pPr>
    </w:p>
    <w:p w14:paraId="5E0F0FCF">
      <w:pPr>
        <w:jc w:val="center"/>
        <w:rPr>
          <w:rFonts w:hint="eastAsia" w:ascii="仿宋" w:hAnsi="仿宋" w:eastAsia="仿宋" w:cs="仿宋"/>
          <w:b/>
          <w:bCs/>
          <w:sz w:val="28"/>
          <w:szCs w:val="28"/>
          <w:lang w:val="en-US" w:eastAsia="zh-CN"/>
        </w:rPr>
      </w:pPr>
    </w:p>
    <w:p w14:paraId="6ECF23D6">
      <w:pPr>
        <w:jc w:val="center"/>
        <w:rPr>
          <w:rFonts w:hint="eastAsia" w:ascii="仿宋" w:hAnsi="仿宋" w:eastAsia="仿宋" w:cs="仿宋"/>
          <w:b/>
          <w:bCs/>
          <w:sz w:val="28"/>
          <w:szCs w:val="28"/>
          <w:lang w:val="en-US" w:eastAsia="zh-CN"/>
        </w:rPr>
      </w:pPr>
    </w:p>
    <w:p w14:paraId="7F54AD01">
      <w:pPr>
        <w:jc w:val="center"/>
        <w:rPr>
          <w:rFonts w:hint="eastAsia" w:ascii="仿宋" w:hAnsi="仿宋" w:eastAsia="仿宋" w:cs="仿宋"/>
          <w:b/>
          <w:bCs/>
          <w:sz w:val="28"/>
          <w:szCs w:val="28"/>
          <w:lang w:val="en-US" w:eastAsia="zh-CN"/>
        </w:rPr>
      </w:pPr>
    </w:p>
    <w:p w14:paraId="060407F8">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0CD69466">
      <w:r>
        <w:rPr>
          <w:rFonts w:hint="eastAsia" w:ascii="仿宋" w:hAnsi="仿宋" w:eastAsia="仿宋" w:cs="仿宋"/>
          <w:b/>
          <w:bCs/>
          <w:sz w:val="28"/>
          <w:szCs w:val="28"/>
          <w:lang w:val="en-US" w:eastAsia="zh-CN"/>
        </w:rPr>
        <w:t xml:space="preserve">                                         日期：</w:t>
      </w:r>
      <w:bookmarkEnd w:id="56"/>
      <w:bookmarkEnd w:id="57"/>
      <w:sdt>
        <w:sdtPr>
          <w:rPr>
            <w:rFonts w:hint="eastAsia" w:ascii="宋体" w:hAnsi="宋体" w:eastAsia="宋体" w:cs="宋体"/>
            <w:b w:val="0"/>
            <w:bCs/>
            <w:color w:val="auto"/>
            <w:kern w:val="2"/>
            <w:sz w:val="28"/>
            <w:szCs w:val="28"/>
            <w:highlight w:val="none"/>
            <w:lang w:val="en-US" w:eastAsia="zh-CN" w:bidi="ar-SA"/>
          </w:rPr>
          <w:id w:val="147462650"/>
          <w:lock w:val="sdtLocked"/>
          <w:placeholder>
            <w:docPart w:val="{0efe73d3-7941-4083-9af5-c5c4eb6a33ad}"/>
          </w:placeholder>
          <w:showingPlcHdr/>
          <w:text w:multiLine="1"/>
        </w:sdtPr>
        <w:sdtEndPr>
          <w:rPr>
            <w:rFonts w:hint="eastAsia" w:ascii="宋体" w:hAnsi="宋体" w:eastAsia="宋体" w:cs="宋体"/>
            <w:b/>
            <w:bCs/>
            <w:color w:val="auto"/>
            <w:kern w:val="2"/>
            <w:sz w:val="28"/>
            <w:szCs w:val="28"/>
            <w:highlight w:val="none"/>
            <w:lang w:val="en-US" w:eastAsia="zh-CN" w:bidi="ar-SA"/>
          </w:rPr>
        </w:sdtEndPr>
        <w:sdtContent>
          <w:r>
            <w:rPr>
              <w:color w:val="808080"/>
            </w:rPr>
            <w:t>单击此处输入文字。</w:t>
          </w:r>
        </w:sdtContent>
      </w:sdt>
      <w:bookmarkEnd w:id="58"/>
      <w:bookmarkEnd w:id="5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934D">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386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E2386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44F1A3C0">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40A0">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2224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2224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D9690A8">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C750">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2B890">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D2B890">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10FF0F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8A8B">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3E0FF81A">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23D2">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2289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6002289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65485">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0F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A3369"/>
    <w:multiLevelType w:val="singleLevel"/>
    <w:tmpl w:val="C4FA3369"/>
    <w:lvl w:ilvl="0" w:tentative="0">
      <w:start w:val="1"/>
      <w:numFmt w:val="decimal"/>
      <w:lvlText w:val="%1."/>
      <w:lvlJc w:val="left"/>
      <w:pPr>
        <w:ind w:left="425" w:hanging="425"/>
      </w:pPr>
      <w:rPr>
        <w:rFonts w:hint="default"/>
      </w:rPr>
    </w:lvl>
  </w:abstractNum>
  <w:abstractNum w:abstractNumId="1">
    <w:nsid w:val="EB3D0E99"/>
    <w:multiLevelType w:val="singleLevel"/>
    <w:tmpl w:val="EB3D0E99"/>
    <w:lvl w:ilvl="0" w:tentative="0">
      <w:start w:val="1"/>
      <w:numFmt w:val="chineseCounting"/>
      <w:suff w:val="nothing"/>
      <w:lvlText w:val="（%1）"/>
      <w:lvlJc w:val="left"/>
      <w:pPr>
        <w:ind w:left="0" w:firstLine="420"/>
      </w:pPr>
      <w:rPr>
        <w:rFonts w:hint="eastAsia"/>
      </w:rPr>
    </w:lvl>
  </w:abstractNum>
  <w:abstractNum w:abstractNumId="2">
    <w:nsid w:val="F6491380"/>
    <w:multiLevelType w:val="singleLevel"/>
    <w:tmpl w:val="F6491380"/>
    <w:lvl w:ilvl="0" w:tentative="0">
      <w:start w:val="1"/>
      <w:numFmt w:val="decimal"/>
      <w:lvlText w:val="%1."/>
      <w:lvlJc w:val="left"/>
      <w:pPr>
        <w:ind w:left="425" w:hanging="425"/>
      </w:pPr>
      <w:rPr>
        <w:rFonts w:hint="default"/>
      </w:rPr>
    </w:lvl>
  </w:abstractNum>
  <w:abstractNum w:abstractNumId="3">
    <w:nsid w:val="1C195271"/>
    <w:multiLevelType w:val="singleLevel"/>
    <w:tmpl w:val="1C195271"/>
    <w:lvl w:ilvl="0" w:tentative="0">
      <w:start w:val="1"/>
      <w:numFmt w:val="decimal"/>
      <w:lvlText w:val="%1."/>
      <w:lvlJc w:val="left"/>
      <w:pPr>
        <w:ind w:left="425" w:hanging="425"/>
      </w:pPr>
      <w:rPr>
        <w:rFonts w:hint="default"/>
      </w:rPr>
    </w:lvl>
  </w:abstractNum>
  <w:abstractNum w:abstractNumId="4">
    <w:nsid w:val="5480C6CA"/>
    <w:multiLevelType w:val="singleLevel"/>
    <w:tmpl w:val="5480C6CA"/>
    <w:lvl w:ilvl="0" w:tentative="0">
      <w:start w:val="1"/>
      <w:numFmt w:val="decimal"/>
      <w:suff w:val="nothing"/>
      <w:lvlText w:val="（%1）"/>
      <w:lvlJc w:val="left"/>
      <w:pPr>
        <w:ind w:left="420"/>
      </w:pPr>
    </w:lvl>
  </w:abstractNum>
  <w:abstractNum w:abstractNumId="5">
    <w:nsid w:val="563E2149"/>
    <w:multiLevelType w:val="singleLevel"/>
    <w:tmpl w:val="563E2149"/>
    <w:lvl w:ilvl="0" w:tentative="0">
      <w:start w:val="1"/>
      <w:numFmt w:val="decimal"/>
      <w:lvlText w:val="(%1)"/>
      <w:lvlJc w:val="left"/>
      <w:pPr>
        <w:ind w:left="425" w:hanging="425"/>
      </w:pPr>
      <w:rPr>
        <w:rFonts w:hint="default"/>
      </w:rPr>
    </w:lvl>
  </w:abstractNum>
  <w:abstractNum w:abstractNumId="6">
    <w:nsid w:val="66D8F9D5"/>
    <w:multiLevelType w:val="singleLevel"/>
    <w:tmpl w:val="66D8F9D5"/>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00902"/>
    <w:rsid w:val="0CF5799C"/>
    <w:rsid w:val="2EAC25F3"/>
    <w:rsid w:val="51700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5">
    <w:name w:val="heading 6"/>
    <w:basedOn w:val="1"/>
    <w:next w:val="1"/>
    <w:link w:val="14"/>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6">
    <w:name w:val="Salutation"/>
    <w:basedOn w:val="1"/>
    <w:next w:val="1"/>
    <w:qFormat/>
    <w:uiPriority w:val="0"/>
    <w:rPr>
      <w:rFonts w:ascii="Calibri" w:hAnsi="Calibri" w:cs="Calibri"/>
      <w:szCs w:val="21"/>
    </w:rPr>
  </w:style>
  <w:style w:type="paragraph" w:styleId="7">
    <w:name w:val="Body Text"/>
    <w:basedOn w:val="1"/>
    <w:next w:val="8"/>
    <w:unhideWhenUsed/>
    <w:qFormat/>
    <w:uiPriority w:val="99"/>
    <w:pPr>
      <w:spacing w:after="120"/>
    </w:pPr>
  </w:style>
  <w:style w:type="paragraph" w:styleId="8">
    <w:name w:val="Body Text First Indent"/>
    <w:basedOn w:val="7"/>
    <w:qFormat/>
    <w:uiPriority w:val="99"/>
    <w:pPr>
      <w:spacing w:line="360" w:lineRule="auto"/>
      <w:ind w:firstLine="420" w:firstLineChars="100"/>
    </w:pPr>
    <w:rPr>
      <w:rFonts w:ascii="Times New Roman" w:hAnsi="Times New Roman" w:eastAsia="宋体" w:cs="Times New Roman"/>
      <w:sz w:val="24"/>
      <w:szCs w:val="20"/>
    </w:rPr>
  </w:style>
  <w:style w:type="paragraph" w:styleId="9">
    <w:name w:val="Plain Text"/>
    <w:basedOn w:val="1"/>
    <w:qFormat/>
    <w:uiPriority w:val="0"/>
    <w:rPr>
      <w:rFonts w:ascii="宋体" w:hAnsi="Courier New" w:eastAsia="华文宋体"/>
      <w:sz w:val="28"/>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6 Char"/>
    <w:link w:val="5"/>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e1faeda-a347-4d3d-bb9a-fa1fa0ed2a53}"/>
        <w:style w:val=""/>
        <w:category>
          <w:name w:val="常规"/>
          <w:gallery w:val="placeholder"/>
        </w:category>
        <w:types>
          <w:type w:val="bbPlcHdr"/>
        </w:types>
        <w:behaviors>
          <w:behavior w:val="content"/>
        </w:behaviors>
        <w:description w:val=""/>
        <w:guid w:val="{0e1faeda-a347-4d3d-bb9a-fa1fa0ed2a53}"/>
      </w:docPartPr>
      <w:docPartBody>
        <w:p w14:paraId="63A7FF30">
          <w:r>
            <w:rPr>
              <w:color w:val="808080"/>
            </w:rPr>
            <w:t>单击此处输入文字。</w:t>
          </w:r>
        </w:p>
      </w:docPartBody>
    </w:docPart>
    <w:docPart>
      <w:docPartPr>
        <w:name w:val="{77eafeb0-7faf-405f-a7e9-430c60a68590}"/>
        <w:style w:val=""/>
        <w:category>
          <w:name w:val="常规"/>
          <w:gallery w:val="placeholder"/>
        </w:category>
        <w:types>
          <w:type w:val="bbPlcHdr"/>
        </w:types>
        <w:behaviors>
          <w:behavior w:val="content"/>
        </w:behaviors>
        <w:description w:val=""/>
        <w:guid w:val="{77eafeb0-7faf-405f-a7e9-430c60a68590}"/>
      </w:docPartPr>
      <w:docPartBody>
        <w:p w14:paraId="1ABAB010">
          <w:r>
            <w:rPr>
              <w:color w:val="808080"/>
            </w:rPr>
            <w:t>单击此处输入文字。</w:t>
          </w:r>
        </w:p>
      </w:docPartBody>
    </w:docPart>
    <w:docPart>
      <w:docPartPr>
        <w:name w:val="{6115aa98-3d12-4b4d-9046-1fdc2f83498f}"/>
        <w:style w:val=""/>
        <w:category>
          <w:name w:val="常规"/>
          <w:gallery w:val="placeholder"/>
        </w:category>
        <w:types>
          <w:type w:val="bbPlcHdr"/>
        </w:types>
        <w:behaviors>
          <w:behavior w:val="content"/>
        </w:behaviors>
        <w:description w:val=""/>
        <w:guid w:val="{6115aa98-3d12-4b4d-9046-1fdc2f83498f}"/>
      </w:docPartPr>
      <w:docPartBody>
        <w:p w14:paraId="256126AA">
          <w:r>
            <w:rPr>
              <w:color w:val="808080"/>
            </w:rPr>
            <w:t>单击此处输入文字。</w:t>
          </w:r>
        </w:p>
      </w:docPartBody>
    </w:docPart>
    <w:docPart>
      <w:docPartPr>
        <w:name w:val="{22f82d52-f44b-49e0-83f8-989c3ee1798d}"/>
        <w:style w:val=""/>
        <w:category>
          <w:name w:val="常规"/>
          <w:gallery w:val="placeholder"/>
        </w:category>
        <w:types>
          <w:type w:val="bbPlcHdr"/>
        </w:types>
        <w:behaviors>
          <w:behavior w:val="content"/>
        </w:behaviors>
        <w:description w:val=""/>
        <w:guid w:val="{22f82d52-f44b-49e0-83f8-989c3ee1798d}"/>
      </w:docPartPr>
      <w:docPartBody>
        <w:p w14:paraId="362A99B4">
          <w:r>
            <w:rPr>
              <w:color w:val="808080"/>
            </w:rPr>
            <w:t>单击此处输入文字。</w:t>
          </w:r>
        </w:p>
      </w:docPartBody>
    </w:docPart>
    <w:docPart>
      <w:docPartPr>
        <w:name w:val="{42e0f59d-debc-4a9a-a4d5-917756d3d743}"/>
        <w:style w:val=""/>
        <w:category>
          <w:name w:val="常规"/>
          <w:gallery w:val="placeholder"/>
        </w:category>
        <w:types>
          <w:type w:val="bbPlcHdr"/>
        </w:types>
        <w:behaviors>
          <w:behavior w:val="content"/>
        </w:behaviors>
        <w:description w:val=""/>
        <w:guid w:val="{42e0f59d-debc-4a9a-a4d5-917756d3d743}"/>
      </w:docPartPr>
      <w:docPartBody>
        <w:p w14:paraId="23A9A669">
          <w:r>
            <w:rPr>
              <w:color w:val="808080"/>
            </w:rPr>
            <w:t>单击此处输入文字。</w:t>
          </w:r>
        </w:p>
      </w:docPartBody>
    </w:docPart>
    <w:docPart>
      <w:docPartPr>
        <w:name w:val="{b427ae23-37b6-4e7d-8959-76271dd12d57}"/>
        <w:style w:val=""/>
        <w:category>
          <w:name w:val="常规"/>
          <w:gallery w:val="placeholder"/>
        </w:category>
        <w:types>
          <w:type w:val="bbPlcHdr"/>
        </w:types>
        <w:behaviors>
          <w:behavior w:val="content"/>
        </w:behaviors>
        <w:description w:val=""/>
        <w:guid w:val="{b427ae23-37b6-4e7d-8959-76271dd12d57}"/>
      </w:docPartPr>
      <w:docPartBody>
        <w:p w14:paraId="61D6DF8C">
          <w:r>
            <w:rPr>
              <w:color w:val="808080"/>
            </w:rPr>
            <w:t>单击此处输入文字。</w:t>
          </w:r>
        </w:p>
      </w:docPartBody>
    </w:docPart>
    <w:docPart>
      <w:docPartPr>
        <w:name w:val="{0efe73d3-7941-4083-9af5-c5c4eb6a33ad}"/>
        <w:style w:val=""/>
        <w:category>
          <w:name w:val="常规"/>
          <w:gallery w:val="placeholder"/>
        </w:category>
        <w:types>
          <w:type w:val="bbPlcHdr"/>
        </w:types>
        <w:behaviors>
          <w:behavior w:val="content"/>
        </w:behaviors>
        <w:description w:val=""/>
        <w:guid w:val="{0efe73d3-7941-4083-9af5-c5c4eb6a33ad}"/>
      </w:docPartPr>
      <w:docPartBody>
        <w:p w14:paraId="6CE09D2B">
          <w:r>
            <w:rPr>
              <w:color w:val="808080"/>
            </w:rPr>
            <w:t>单击此处输入文字。</w:t>
          </w:r>
        </w:p>
      </w:docPartBody>
    </w:docPart>
    <w:docPart>
      <w:docPartPr>
        <w:name w:val="{f4ba7bcd-052b-4c63-bad4-c3cbf6049e7c}"/>
        <w:style w:val=""/>
        <w:category>
          <w:name w:val="常规"/>
          <w:gallery w:val="placeholder"/>
        </w:category>
        <w:types>
          <w:type w:val="bbPlcHdr"/>
        </w:types>
        <w:behaviors>
          <w:behavior w:val="content"/>
        </w:behaviors>
        <w:description w:val=""/>
        <w:guid w:val="{f4ba7bcd-052b-4c63-bad4-c3cbf6049e7c}"/>
      </w:docPartPr>
      <w:docPartBody>
        <w:p w14:paraId="5383F8A2">
          <w:r>
            <w:rPr>
              <w:color w:val="808080"/>
            </w:rPr>
            <w:t>单击此处输入文字。</w:t>
          </w:r>
        </w:p>
      </w:docPartBody>
    </w:docPart>
    <w:docPart>
      <w:docPartPr>
        <w:name w:val="{7c4a73a8-402b-445f-ac28-bbbdcdadc5b2}"/>
        <w:style w:val=""/>
        <w:category>
          <w:name w:val="常规"/>
          <w:gallery w:val="placeholder"/>
        </w:category>
        <w:types>
          <w:type w:val="bbPlcHdr"/>
        </w:types>
        <w:behaviors>
          <w:behavior w:val="content"/>
        </w:behaviors>
        <w:description w:val=""/>
        <w:guid w:val="{7c4a73a8-402b-445f-ac28-bbbdcdadc5b2}"/>
      </w:docPartPr>
      <w:docPartBody>
        <w:p w14:paraId="3D9D72DE">
          <w:r>
            <w:rPr>
              <w:color w:val="808080"/>
            </w:rPr>
            <w:t>选择一项。</w:t>
          </w:r>
        </w:p>
      </w:docPartBody>
    </w:docPart>
    <w:docPart>
      <w:docPartPr>
        <w:name w:val="{bdb8ade8-6c0e-43c6-be54-58a2bb0de7a0}"/>
        <w:style w:val=""/>
        <w:category>
          <w:name w:val="常规"/>
          <w:gallery w:val="placeholder"/>
        </w:category>
        <w:types>
          <w:type w:val="bbPlcHdr"/>
        </w:types>
        <w:behaviors>
          <w:behavior w:val="content"/>
        </w:behaviors>
        <w:description w:val=""/>
        <w:guid w:val="{bdb8ade8-6c0e-43c6-be54-58a2bb0de7a0}"/>
      </w:docPartPr>
      <w:docPartBody>
        <w:p w14:paraId="5F02DBC7">
          <w:r>
            <w:rPr>
              <w:color w:val="808080"/>
            </w:rPr>
            <w:t>单击此处输入文字。</w:t>
          </w:r>
        </w:p>
      </w:docPartBody>
    </w:docPart>
    <w:docPart>
      <w:docPartPr>
        <w:name w:val="{f2407b3a-7c19-449e-a395-40404141e15a}"/>
        <w:style w:val=""/>
        <w:category>
          <w:name w:val="常规"/>
          <w:gallery w:val="placeholder"/>
        </w:category>
        <w:types>
          <w:type w:val="bbPlcHdr"/>
        </w:types>
        <w:behaviors>
          <w:behavior w:val="content"/>
        </w:behaviors>
        <w:description w:val=""/>
        <w:guid w:val="{f2407b3a-7c19-449e-a395-40404141e15a}"/>
      </w:docPartPr>
      <w:docPartBody>
        <w:p w14:paraId="0727FECB">
          <w:r>
            <w:rPr>
              <w:color w:val="808080"/>
            </w:rPr>
            <w:t>单击此处输入文字。</w:t>
          </w:r>
        </w:p>
      </w:docPartBody>
    </w:docPart>
    <w:docPart>
      <w:docPartPr>
        <w:name w:val="{8f17e6c2-e083-40e8-993e-5313d2dbb374}"/>
        <w:style w:val=""/>
        <w:category>
          <w:name w:val="常规"/>
          <w:gallery w:val="placeholder"/>
        </w:category>
        <w:types>
          <w:type w:val="bbPlcHdr"/>
        </w:types>
        <w:behaviors>
          <w:behavior w:val="content"/>
        </w:behaviors>
        <w:description w:val=""/>
        <w:guid w:val="{8f17e6c2-e083-40e8-993e-5313d2dbb374}"/>
      </w:docPartPr>
      <w:docPartBody>
        <w:p w14:paraId="30D932F9">
          <w:r>
            <w:rPr>
              <w:color w:val="808080"/>
            </w:rPr>
            <w:t>单击此处输入文字。</w:t>
          </w:r>
        </w:p>
      </w:docPartBody>
    </w:docPart>
    <w:docPart>
      <w:docPartPr>
        <w:name w:val="{678c36e3-b528-424e-b56d-7bec2b9369a7}"/>
        <w:style w:val=""/>
        <w:category>
          <w:name w:val="常规"/>
          <w:gallery w:val="placeholder"/>
        </w:category>
        <w:types>
          <w:type w:val="bbPlcHdr"/>
        </w:types>
        <w:behaviors>
          <w:behavior w:val="content"/>
        </w:behaviors>
        <w:description w:val=""/>
        <w:guid w:val="{678c36e3-b528-424e-b56d-7bec2b9369a7}"/>
      </w:docPartPr>
      <w:docPartBody>
        <w:p w14:paraId="382CAD17">
          <w:r>
            <w:rPr>
              <w:color w:val="808080"/>
            </w:rPr>
            <w:t>单击此处输入文字。</w:t>
          </w:r>
        </w:p>
      </w:docPartBody>
    </w:docPart>
    <w:docPart>
      <w:docPartPr>
        <w:name w:val="{842ad4b3-dac0-41ab-9041-56ce40cdc6de}"/>
        <w:style w:val=""/>
        <w:category>
          <w:name w:val="常规"/>
          <w:gallery w:val="placeholder"/>
        </w:category>
        <w:types>
          <w:type w:val="bbPlcHdr"/>
        </w:types>
        <w:behaviors>
          <w:behavior w:val="content"/>
        </w:behaviors>
        <w:description w:val=""/>
        <w:guid w:val="{842ad4b3-dac0-41ab-9041-56ce40cdc6de}"/>
      </w:docPartPr>
      <w:docPartBody>
        <w:p w14:paraId="50A2DF24">
          <w:r>
            <w:rPr>
              <w:color w:val="808080"/>
            </w:rPr>
            <w:t>单击此处输入文字。</w:t>
          </w:r>
        </w:p>
      </w:docPartBody>
    </w:docPart>
    <w:docPart>
      <w:docPartPr>
        <w:name w:val="{b8b312ad-f006-4cd5-8b14-eade9fe6e692}"/>
        <w:style w:val=""/>
        <w:category>
          <w:name w:val="常规"/>
          <w:gallery w:val="placeholder"/>
        </w:category>
        <w:types>
          <w:type w:val="bbPlcHdr"/>
        </w:types>
        <w:behaviors>
          <w:behavior w:val="content"/>
        </w:behaviors>
        <w:description w:val=""/>
        <w:guid w:val="{b8b312ad-f006-4cd5-8b14-eade9fe6e692}"/>
      </w:docPartPr>
      <w:docPartBody>
        <w:p w14:paraId="19546494">
          <w:r>
            <w:rPr>
              <w:color w:val="808080"/>
            </w:rPr>
            <w:t>选择一项。</w:t>
          </w:r>
        </w:p>
      </w:docPartBody>
    </w:docPart>
    <w:docPart>
      <w:docPartPr>
        <w:name w:val="{7162f684-10c4-4aa9-8931-03c5a31aa047}"/>
        <w:style w:val=""/>
        <w:category>
          <w:name w:val="常规"/>
          <w:gallery w:val="placeholder"/>
        </w:category>
        <w:types>
          <w:type w:val="bbPlcHdr"/>
        </w:types>
        <w:behaviors>
          <w:behavior w:val="content"/>
        </w:behaviors>
        <w:description w:val=""/>
        <w:guid w:val="{7162f684-10c4-4aa9-8931-03c5a31aa047}"/>
      </w:docPartPr>
      <w:docPartBody>
        <w:p w14:paraId="30FD2D93">
          <w:r>
            <w:rPr>
              <w:color w:val="808080"/>
            </w:rPr>
            <w:t>选择一项。</w:t>
          </w:r>
        </w:p>
      </w:docPartBody>
    </w:docPart>
    <w:docPart>
      <w:docPartPr>
        <w:name w:val="{6dbccf1c-0ff8-488c-a720-04ce87284e76}"/>
        <w:style w:val=""/>
        <w:category>
          <w:name w:val="常规"/>
          <w:gallery w:val="placeholder"/>
        </w:category>
        <w:types>
          <w:type w:val="bbPlcHdr"/>
        </w:types>
        <w:behaviors>
          <w:behavior w:val="content"/>
        </w:behaviors>
        <w:description w:val=""/>
        <w:guid w:val="{6dbccf1c-0ff8-488c-a720-04ce87284e76}"/>
      </w:docPartPr>
      <w:docPartBody>
        <w:p w14:paraId="53A12695">
          <w:r>
            <w:rPr>
              <w:color w:val="808080"/>
            </w:rPr>
            <w:t>选择一项。</w:t>
          </w:r>
        </w:p>
      </w:docPartBody>
    </w:docPart>
    <w:docPart>
      <w:docPartPr>
        <w:name w:val="{e2790fa4-1d5b-4f4d-807f-0c874333c4a0}"/>
        <w:style w:val=""/>
        <w:category>
          <w:name w:val="常规"/>
          <w:gallery w:val="placeholder"/>
        </w:category>
        <w:types>
          <w:type w:val="bbPlcHdr"/>
        </w:types>
        <w:behaviors>
          <w:behavior w:val="content"/>
        </w:behaviors>
        <w:description w:val=""/>
        <w:guid w:val="{e2790fa4-1d5b-4f4d-807f-0c874333c4a0}"/>
      </w:docPartPr>
      <w:docPartBody>
        <w:p w14:paraId="68989E85">
          <w:r>
            <w:rPr>
              <w:color w:val="808080"/>
            </w:rPr>
            <w:t>单击此处输入文字。</w:t>
          </w:r>
        </w:p>
      </w:docPartBody>
    </w:docPart>
    <w:docPart>
      <w:docPartPr>
        <w:name w:val="{66227c51-b56f-4fc3-8967-627d4d68717e}"/>
        <w:style w:val=""/>
        <w:category>
          <w:name w:val="常规"/>
          <w:gallery w:val="placeholder"/>
        </w:category>
        <w:types>
          <w:type w:val="bbPlcHdr"/>
        </w:types>
        <w:behaviors>
          <w:behavior w:val="content"/>
        </w:behaviors>
        <w:description w:val=""/>
        <w:guid w:val="{66227c51-b56f-4fc3-8967-627d4d68717e}"/>
      </w:docPartPr>
      <w:docPartBody>
        <w:p w14:paraId="4FB4562E">
          <w:r>
            <w:rPr>
              <w:color w:val="808080"/>
            </w:rPr>
            <w:t>单击此处输入文字。</w:t>
          </w:r>
        </w:p>
      </w:docPartBody>
    </w:docPart>
    <w:docPart>
      <w:docPartPr>
        <w:name w:val="{6d8d280f-9fdd-4c0f-9752-d428c7fd2c17}"/>
        <w:style w:val=""/>
        <w:category>
          <w:name w:val="常规"/>
          <w:gallery w:val="placeholder"/>
        </w:category>
        <w:types>
          <w:type w:val="bbPlcHdr"/>
        </w:types>
        <w:behaviors>
          <w:behavior w:val="content"/>
        </w:behaviors>
        <w:description w:val=""/>
        <w:guid w:val="{6d8d280f-9fdd-4c0f-9752-d428c7fd2c17}"/>
      </w:docPartPr>
      <w:docPartBody>
        <w:p w14:paraId="0A13364C">
          <w:r>
            <w:rPr>
              <w:color w:val="808080"/>
            </w:rPr>
            <w:t>单击此处输入文字。</w:t>
          </w:r>
        </w:p>
      </w:docPartBody>
    </w:docPart>
    <w:docPart>
      <w:docPartPr>
        <w:name w:val="{8ed88340-8709-4e8e-8b38-cf029678a6a0}"/>
        <w:style w:val=""/>
        <w:category>
          <w:name w:val="常规"/>
          <w:gallery w:val="placeholder"/>
        </w:category>
        <w:types>
          <w:type w:val="bbPlcHdr"/>
        </w:types>
        <w:behaviors>
          <w:behavior w:val="content"/>
        </w:behaviors>
        <w:description w:val=""/>
        <w:guid w:val="{8ed88340-8709-4e8e-8b38-cf029678a6a0}"/>
      </w:docPartPr>
      <w:docPartBody>
        <w:p w14:paraId="2908F37A">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4700</Words>
  <Characters>4848</Characters>
  <Lines>0</Lines>
  <Paragraphs>0</Paragraphs>
  <TotalTime>0</TotalTime>
  <ScaleCrop>false</ScaleCrop>
  <LinksUpToDate>false</LinksUpToDate>
  <CharactersWithSpaces>5384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2025-05-26T01:20:00Z</dcterms:created>
  <dc:creator>醒着做梦</dc:creator>
  <cp:lastModifiedBy>醒着做梦</cp:lastModifiedBy>
  <dcterms:modified xsi:type="dcterms:W3CDTF">2025-05-26T01:29:23Z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49B02B0EF4474585A64A1F94B0E67395_11</vt:lpwstr>
  </property>
  <property fmtid="{D5CDD505-2E9C-101B-9397-08002B2CF9AE}" pid="4" name="KSOTemplateDocerSaveRecord">
    <vt:lpwstr>eyJoZGlkIjoiMmJkZjI4Mjg1YmY3OTVjNzE5NDhlNGYzNDk0ZDNlZWEiLCJ1c2VySWQiOiI3MDc4MTMzODgifQ==</vt:lpwstr>
  </property>
</Properties>
</file>