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FAFC4">
      <w:pPr>
        <w:pStyle w:val="3"/>
        <w:spacing w:before="156" w:after="156"/>
        <w:jc w:val="center"/>
        <w:rPr>
          <w:rFonts w:hint="eastAsia" w:ascii="仿宋" w:hAnsi="仿宋" w:eastAsia="仿宋" w:cs="仿宋"/>
        </w:rPr>
      </w:pPr>
      <w:r>
        <w:rPr>
          <w:rFonts w:hint="eastAsia" w:ascii="仿宋" w:hAnsi="仿宋" w:eastAsia="仿宋" w:cs="仿宋"/>
        </w:rPr>
        <w:t>第二章</w:t>
      </w:r>
      <w:r>
        <w:rPr>
          <w:rFonts w:hint="eastAsia" w:ascii="仿宋" w:hAnsi="仿宋" w:eastAsia="仿宋" w:cs="仿宋"/>
          <w:lang w:val="en-US" w:eastAsia="zh-CN"/>
        </w:rPr>
        <w:t xml:space="preserve"> </w:t>
      </w:r>
      <w:r>
        <w:rPr>
          <w:rFonts w:hint="eastAsia" w:ascii="仿宋" w:hAnsi="仿宋" w:eastAsia="仿宋" w:cs="仿宋"/>
        </w:rPr>
        <w:t>供应商资格条件要求</w:t>
      </w:r>
    </w:p>
    <w:p w14:paraId="07F2D94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7FC4E02E">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62635CFA">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3、具</w:t>
      </w:r>
      <w:r>
        <w:rPr>
          <w:rFonts w:hint="eastAsia" w:ascii="仿宋" w:hAnsi="仿宋" w:eastAsia="仿宋" w:cs="仿宋"/>
          <w:sz w:val="28"/>
          <w:szCs w:val="28"/>
          <w:lang w:eastAsia="zh-CN"/>
        </w:rPr>
        <w:t>有</w:t>
      </w:r>
      <w:r>
        <w:rPr>
          <w:rFonts w:hint="eastAsia" w:ascii="仿宋" w:hAnsi="仿宋" w:eastAsia="仿宋" w:cs="仿宋"/>
          <w:sz w:val="28"/>
          <w:szCs w:val="28"/>
        </w:rPr>
        <w:t>完善的售后服务体系，具有履行合同所必需的</w:t>
      </w:r>
      <w:r>
        <w:rPr>
          <w:rFonts w:hint="eastAsia" w:ascii="仿宋" w:hAnsi="仿宋" w:eastAsia="仿宋" w:cs="仿宋"/>
          <w:sz w:val="28"/>
          <w:szCs w:val="28"/>
          <w:lang w:eastAsia="zh-CN"/>
        </w:rPr>
        <w:t>资质</w:t>
      </w:r>
      <w:r>
        <w:rPr>
          <w:rFonts w:hint="eastAsia" w:ascii="仿宋" w:hAnsi="仿宋" w:eastAsia="仿宋" w:cs="仿宋"/>
          <w:sz w:val="28"/>
          <w:szCs w:val="28"/>
        </w:rPr>
        <w:t>和专业技术能力；</w:t>
      </w:r>
    </w:p>
    <w:p w14:paraId="6766ED5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、参加本次采购活动前三年内，在经营活动中没有重大违法记录；</w:t>
      </w:r>
    </w:p>
    <w:p w14:paraId="2CF01578">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、具备法律、行政法规规定的其他条件</w:t>
      </w:r>
    </w:p>
    <w:p w14:paraId="4D72A92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、供应商单位及其现任法定代表人、主要负责人在参加本次采购活动前三年内不得具有行贿犯罪记录；</w:t>
      </w:r>
    </w:p>
    <w:p w14:paraId="53BA4D87">
      <w:pPr>
        <w:pStyle w:val="4"/>
        <w:rPr>
          <w:rStyle w:val="18"/>
          <w:rFonts w:hint="eastAsia" w:ascii="仿宋" w:hAnsi="仿宋" w:eastAsia="仿宋" w:cs="仿宋"/>
          <w:b/>
          <w:bCs/>
        </w:rPr>
      </w:pPr>
      <w:bookmarkStart w:id="0" w:name="_Toc1988"/>
      <w:r>
        <w:rPr>
          <w:rStyle w:val="18"/>
          <w:rFonts w:hint="eastAsia" w:ascii="仿宋" w:hAnsi="仿宋" w:eastAsia="仿宋" w:cs="仿宋"/>
          <w:b/>
          <w:bCs/>
        </w:rPr>
        <w:t>第三章供应商资格证明材料</w:t>
      </w:r>
      <w:bookmarkEnd w:id="0"/>
    </w:p>
    <w:p w14:paraId="74FE8724">
      <w:pPr>
        <w:spacing w:line="50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1、</w:t>
      </w:r>
      <w:r>
        <w:rPr>
          <w:rFonts w:hint="eastAsia" w:ascii="仿宋" w:hAnsi="仿宋" w:eastAsia="仿宋" w:cs="仿宋"/>
          <w:b/>
          <w:sz w:val="28"/>
          <w:szCs w:val="28"/>
        </w:rPr>
        <w:t>企业法人：</w:t>
      </w:r>
      <w:r>
        <w:rPr>
          <w:rFonts w:hint="eastAsia" w:ascii="仿宋" w:hAnsi="仿宋" w:eastAsia="仿宋" w:cs="仿宋"/>
          <w:b w:val="0"/>
          <w:bCs/>
          <w:sz w:val="28"/>
          <w:szCs w:val="28"/>
        </w:rPr>
        <w:t>提供</w:t>
      </w:r>
      <w:r>
        <w:rPr>
          <w:rFonts w:hint="eastAsia" w:ascii="仿宋" w:hAnsi="仿宋" w:eastAsia="仿宋" w:cs="仿宋"/>
          <w:sz w:val="28"/>
          <w:szCs w:val="28"/>
        </w:rPr>
        <w:t>“统一社会信用代码营业执照副本”；</w:t>
      </w:r>
      <w:r>
        <w:rPr>
          <w:rFonts w:hint="eastAsia" w:ascii="仿宋" w:hAnsi="仿宋" w:eastAsia="仿宋" w:cs="仿宋"/>
          <w:b/>
          <w:sz w:val="28"/>
          <w:szCs w:val="28"/>
        </w:rPr>
        <w:t>事业法人：</w:t>
      </w:r>
      <w:r>
        <w:rPr>
          <w:rFonts w:hint="eastAsia" w:ascii="仿宋" w:hAnsi="仿宋" w:eastAsia="仿宋" w:cs="仿宋"/>
          <w:sz w:val="28"/>
          <w:szCs w:val="28"/>
        </w:rPr>
        <w:t>提供“统一社会信用代码法人登记证书副本”；</w:t>
      </w:r>
      <w:r>
        <w:rPr>
          <w:rFonts w:hint="eastAsia" w:ascii="仿宋" w:hAnsi="仿宋" w:eastAsia="仿宋" w:cs="仿宋"/>
          <w:b/>
          <w:sz w:val="28"/>
          <w:szCs w:val="28"/>
        </w:rPr>
        <w:t>其他组织：</w:t>
      </w:r>
      <w:r>
        <w:rPr>
          <w:rFonts w:hint="eastAsia" w:ascii="仿宋" w:hAnsi="仿宋" w:eastAsia="仿宋" w:cs="仿宋"/>
          <w:sz w:val="28"/>
          <w:szCs w:val="28"/>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sz w:val="28"/>
          <w:szCs w:val="28"/>
        </w:rPr>
        <w:t>个体工商户：</w:t>
      </w:r>
      <w:r>
        <w:rPr>
          <w:rFonts w:hint="eastAsia" w:ascii="仿宋" w:hAnsi="仿宋" w:eastAsia="仿宋" w:cs="仿宋"/>
          <w:sz w:val="28"/>
          <w:szCs w:val="28"/>
        </w:rPr>
        <w:t>提供“统一社会信用代码营业执照副本”或“营业执照、税务登记证”。（复印件加盖鲜</w:t>
      </w:r>
      <w:r>
        <w:rPr>
          <w:rFonts w:hint="eastAsia" w:ascii="仿宋" w:hAnsi="仿宋" w:eastAsia="仿宋" w:cs="仿宋"/>
          <w:sz w:val="28"/>
          <w:szCs w:val="28"/>
          <w:lang w:val="en-US" w:eastAsia="zh-CN"/>
        </w:rPr>
        <w:t>章</w:t>
      </w:r>
      <w:r>
        <w:rPr>
          <w:rFonts w:hint="eastAsia" w:ascii="仿宋" w:hAnsi="仿宋" w:eastAsia="仿宋" w:cs="仿宋"/>
          <w:sz w:val="28"/>
          <w:szCs w:val="28"/>
        </w:rPr>
        <w:t>）；</w:t>
      </w:r>
    </w:p>
    <w:p w14:paraId="2E3862B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2、提供具有良好的商业信誉</w:t>
      </w:r>
      <w:r>
        <w:rPr>
          <w:rFonts w:hint="eastAsia" w:ascii="仿宋" w:hAnsi="仿宋" w:eastAsia="仿宋" w:cs="仿宋"/>
          <w:sz w:val="28"/>
          <w:szCs w:val="28"/>
          <w:lang w:eastAsia="zh-CN"/>
        </w:rPr>
        <w:t>和</w:t>
      </w:r>
      <w:r>
        <w:rPr>
          <w:rFonts w:hint="eastAsia" w:ascii="仿宋" w:hAnsi="仿宋" w:eastAsia="仿宋" w:cs="仿宋"/>
          <w:sz w:val="28"/>
          <w:szCs w:val="28"/>
        </w:rPr>
        <w:t>健全的财务会计制</w:t>
      </w:r>
      <w:r>
        <w:rPr>
          <w:rFonts w:hint="eastAsia" w:ascii="仿宋" w:hAnsi="仿宋" w:eastAsia="仿宋" w:cs="仿宋"/>
          <w:sz w:val="28"/>
          <w:szCs w:val="28"/>
          <w:lang w:eastAsia="zh-CN"/>
        </w:rPr>
        <w:t>度证明材料</w:t>
      </w:r>
      <w:r>
        <w:rPr>
          <w:rFonts w:hint="eastAsia" w:ascii="仿宋" w:hAnsi="仿宋" w:eastAsia="仿宋" w:cs="仿宋"/>
          <w:sz w:val="28"/>
          <w:szCs w:val="28"/>
        </w:rPr>
        <w:t>；（</w:t>
      </w:r>
      <w:r>
        <w:rPr>
          <w:rFonts w:hint="eastAsia" w:ascii="仿宋" w:hAnsi="仿宋" w:eastAsia="仿宋" w:cs="仿宋"/>
          <w:sz w:val="28"/>
          <w:szCs w:val="28"/>
          <w:lang w:eastAsia="zh-CN"/>
        </w:rPr>
        <w:t>复印件</w:t>
      </w:r>
      <w:r>
        <w:rPr>
          <w:rFonts w:hint="eastAsia" w:ascii="仿宋" w:hAnsi="仿宋" w:eastAsia="仿宋" w:cs="仿宋"/>
          <w:sz w:val="28"/>
          <w:szCs w:val="28"/>
        </w:rPr>
        <w:t>）</w:t>
      </w:r>
    </w:p>
    <w:p w14:paraId="7A1814D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、提供参加本次采购活动前三年内，在经营活动中没有重大违法记录的承诺函；（原件）</w:t>
      </w:r>
    </w:p>
    <w:p w14:paraId="6C60F5A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、提供供应商单位及其现任法定代表人、主要负责人在参加本次采购活动前三年内不具有行贿犯罪记录的承诺函；（原件）</w:t>
      </w:r>
    </w:p>
    <w:p w14:paraId="097F231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、法定代表人身份证复印件；</w:t>
      </w:r>
    </w:p>
    <w:p w14:paraId="69E5480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、法定代表人授权书原件及授权代表身份证复印件；</w:t>
      </w:r>
    </w:p>
    <w:p w14:paraId="6741D8B8">
      <w:pPr>
        <w:spacing w:line="500" w:lineRule="exact"/>
        <w:ind w:firstLine="560"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注意：1、以上要求供应商提供的资格证明文件复印件必须加盖供应商公章（鲜章）</w:t>
      </w:r>
      <w:r>
        <w:rPr>
          <w:rFonts w:hint="eastAsia" w:ascii="仿宋" w:hAnsi="仿宋" w:eastAsia="仿宋" w:cs="仿宋"/>
          <w:b/>
          <w:sz w:val="28"/>
          <w:szCs w:val="28"/>
          <w:lang w:eastAsia="zh-CN"/>
        </w:rPr>
        <w:t>，并在必要时提供原件备查；</w:t>
      </w:r>
    </w:p>
    <w:p w14:paraId="698713A1">
      <w:pPr>
        <w:numPr>
          <w:ilvl w:val="0"/>
          <w:numId w:val="1"/>
        </w:numPr>
        <w:spacing w:line="500" w:lineRule="exact"/>
        <w:ind w:left="1200" w:leftChars="0" w:firstLine="0" w:firstLineChars="0"/>
        <w:rPr>
          <w:rStyle w:val="18"/>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14:paraId="51D8C90E">
      <w:pPr>
        <w:pStyle w:val="4"/>
        <w:numPr>
          <w:ilvl w:val="0"/>
          <w:numId w:val="0"/>
        </w:numPr>
        <w:rPr>
          <w:rStyle w:val="18"/>
          <w:rFonts w:hint="eastAsia" w:ascii="仿宋" w:hAnsi="仿宋" w:eastAsia="仿宋" w:cs="仿宋"/>
          <w:b/>
          <w:bCs/>
          <w:lang w:eastAsia="zh-CN"/>
        </w:rPr>
      </w:pPr>
      <w:r>
        <w:rPr>
          <w:rStyle w:val="18"/>
          <w:rFonts w:hint="eastAsia" w:ascii="仿宋" w:hAnsi="仿宋" w:eastAsia="仿宋" w:cs="仿宋"/>
          <w:b/>
          <w:bCs/>
          <w:lang w:val="en-US" w:eastAsia="zh-CN"/>
        </w:rPr>
        <w:t>第四章</w:t>
      </w:r>
      <w:r>
        <w:rPr>
          <w:rStyle w:val="18"/>
          <w:rFonts w:hint="eastAsia" w:ascii="仿宋" w:hAnsi="仿宋" w:eastAsia="仿宋" w:cs="仿宋"/>
          <w:b/>
          <w:bCs/>
          <w:lang w:eastAsia="zh-CN"/>
        </w:rPr>
        <w:t>商务要求</w:t>
      </w:r>
    </w:p>
    <w:p w14:paraId="0F6EA265">
      <w:pPr>
        <w:pStyle w:val="2"/>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*（一）、商务要求</w:t>
      </w:r>
    </w:p>
    <w:p w14:paraId="497EBDEA">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1、服务期及服务地点：</w:t>
      </w:r>
    </w:p>
    <w:p w14:paraId="6A06D4D2">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1.1服务期：合同签订后每月对污水设备进行维保服务。</w:t>
      </w:r>
    </w:p>
    <w:p w14:paraId="7F5F0791">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1.2服务地点：成都市成华区中医医院。</w:t>
      </w:r>
    </w:p>
    <w:p w14:paraId="4BEEB194">
      <w:pPr>
        <w:pageBreakBefore w:val="0"/>
        <w:widowControl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付款方法和条件：比选申请人按照约定完成维保服务后，经比选人验收合格每季度支付维保费。</w:t>
      </w:r>
    </w:p>
    <w:p w14:paraId="1F8A8BCD">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3、验收：验收标准以比选文件或比选申请文件和相关行业标准为准。</w:t>
      </w:r>
    </w:p>
    <w:p w14:paraId="6EE5918C">
      <w:pPr>
        <w:pStyle w:val="2"/>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（二）、技术要求 （参数中涉及到固定尺寸、重量、容积的允许±5%的偏差）</w:t>
      </w:r>
    </w:p>
    <w:p w14:paraId="1C3A2B67">
      <w:pPr>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pPr>
      <w:r>
        <w:rPr>
          <w:rFonts w:hint="eastAsia" w:ascii="仿宋" w:hAnsi="仿宋" w:eastAsia="仿宋" w:cs="仿宋"/>
          <w:kern w:val="2"/>
          <w:sz w:val="28"/>
          <w:szCs w:val="28"/>
          <w:lang w:val="en-US" w:eastAsia="zh-CN" w:bidi="ar-SA"/>
        </w:rPr>
        <w:t>1.负责污水处理设备（曝气风机、潜水泵、自吸泵、加药泵、除臭设备、紫外线消毒器、管件、阀门、液位计、不锈钢格栅提篮格栅、COD在线分析仪、氨氮在线分析仪、余氯在线分析仪、流量计等）、电子控制系统（控制柜、监控器等）和在线所运用到的软件等的运行维护服务。含技术人员现场维修、培训支持、易损备件更换、解决疑难问题等。</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2.对数据系统进行管理维护服务，我院指派专人负责污水处理站投药以及每日在线监测仪进行监控，发现异常、第一时间通知服务商，服务商需在2小时内安排人员到现场进行检查、确认。</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3.保证平台的数据监测数据达到环保要求。</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4.运维频次不低于1次/1周，仪表校准每月1次，仪表实际水标样比对每月1次，每周对仪表进行质控样考核，且需满足质控要求。质控样考核结果满足水污染源在线监测系统（CODcr、NH3-N 等）验收技术规范（HJ 354-2019代替 HJ_T 354-2007）。若在考核及比对过程中仪表不满足要求，服务商立即对仪表进行整改，直至达到上述要求；建立完善的运行维护记录台账。</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5.服务商按国家相关部门和环保要求集中收集仪表产生的废液，储存至我院指定的危废储存地点，并建立完善的收集台账，废液处置及收集场地由我院负责。</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6.严格按照污染源在线自动检测系统各设备的使用说明书和操作规程操作及维护设备，按维护周期进行维护和耗材更换。</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7.仪表分析所用药剂必须使用该仪器仪表对应品牌和型号的原厂药剂配方。同时定期更换药剂，保证药剂在保质期内，不得因药剂过期未及时更换造成在线监测仪表数据异常。</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8.运维期间，服务商需保证仪表内管路系统和仪表元器件的清洁，不得因管路系统或仪器仪表的卫生问题影响进行检测的水质，造成在线监测仪表数据异常。</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9.负责配合环保部门对在线系统的例行及临时性比对监测、检查、监督工作，保障在线仪表运行正常，并按要求报送相关监测数据及报表。</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10.现场服务各项记录完整、规范，并放置整齐。</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11. 如有未列举的维护事项，服务商按照《水污染源在线监测系统（CODCr、NH3-N 等）运行技术规范》（HJ 355-2019代替 HJ_T 355-2007）中的运行与日常维护要求负责现场监控仪器日常运行维护管理；</w:t>
      </w:r>
      <w:r>
        <w:rPr>
          <w:rFonts w:hint="eastAsia" w:ascii="仿宋" w:hAnsi="仿宋" w:eastAsia="仿宋" w:cs="仿宋"/>
          <w:kern w:val="2"/>
          <w:sz w:val="28"/>
          <w:szCs w:val="28"/>
          <w:lang w:val="en-US" w:eastAsia="zh-CN" w:bidi="ar-SA"/>
        </w:rPr>
        <w:br w:type="textWrapping"/>
      </w:r>
      <w:r>
        <w:rPr>
          <w:rFonts w:hint="eastAsia" w:ascii="仿宋" w:hAnsi="仿宋" w:eastAsia="仿宋" w:cs="仿宋"/>
          <w:kern w:val="2"/>
          <w:sz w:val="28"/>
          <w:szCs w:val="28"/>
          <w:lang w:val="en-US" w:eastAsia="zh-CN" w:bidi="ar-SA"/>
        </w:rPr>
        <w:t xml:space="preserve">   12．运营维护期间所有配件及耗材损坏或故障，维修费用500元以内，由服务商免费维修及更换。</w:t>
      </w:r>
      <w:r>
        <w:rPr>
          <w:rFonts w:hint="eastAsia" w:ascii="仿宋" w:hAnsi="仿宋" w:eastAsia="仿宋" w:cs="仿宋"/>
          <w:kern w:val="2"/>
          <w:sz w:val="28"/>
          <w:szCs w:val="28"/>
          <w:lang w:val="en-US" w:eastAsia="zh-CN" w:bidi="ar-SA"/>
        </w:rPr>
        <w:br w:type="page"/>
      </w:r>
    </w:p>
    <w:p w14:paraId="539FDF0F">
      <w:pPr>
        <w:pStyle w:val="2"/>
        <w:rPr>
          <w:rFonts w:hint="eastAsia"/>
        </w:rPr>
      </w:pPr>
    </w:p>
    <w:p w14:paraId="1A77A5DA">
      <w:pPr>
        <w:rPr>
          <w:rFonts w:hint="eastAsia"/>
        </w:rPr>
      </w:pPr>
    </w:p>
    <w:p w14:paraId="0B08E030">
      <w:pPr>
        <w:pStyle w:val="2"/>
        <w:rPr>
          <w:rFonts w:hint="eastAsia"/>
        </w:rPr>
      </w:pPr>
    </w:p>
    <w:p w14:paraId="2227E7F5">
      <w:pPr>
        <w:jc w:val="center"/>
        <w:rPr>
          <w:rFonts w:ascii="宋体" w:hAnsi="宋体" w:cs="宋体"/>
          <w:b/>
          <w:sz w:val="32"/>
          <w:szCs w:val="32"/>
        </w:rPr>
      </w:pPr>
      <w:r>
        <w:rPr>
          <w:rFonts w:hint="eastAsia" w:ascii="宋体" w:hAnsi="宋体" w:cs="宋体"/>
          <w:b/>
          <w:sz w:val="32"/>
          <w:szCs w:val="32"/>
        </w:rPr>
        <w:t>封面</w:t>
      </w:r>
    </w:p>
    <w:p w14:paraId="667F6C5E">
      <w:pPr>
        <w:jc w:val="center"/>
        <w:rPr>
          <w:rFonts w:ascii="宋体" w:hAnsi="宋体" w:cs="宋体"/>
          <w:b/>
          <w:sz w:val="32"/>
          <w:szCs w:val="32"/>
        </w:rPr>
      </w:pPr>
    </w:p>
    <w:p w14:paraId="75748B49">
      <w:pPr>
        <w:ind w:firstLine="6526" w:firstLineChars="1813"/>
        <w:rPr>
          <w:rFonts w:ascii="宋体" w:hAnsi="宋体" w:cs="宋体"/>
          <w:b/>
          <w:sz w:val="36"/>
          <w:szCs w:val="36"/>
        </w:rPr>
      </w:pPr>
      <w:bookmarkStart w:id="1" w:name="_Toc256004181"/>
      <w:bookmarkStart w:id="2" w:name="_Toc321039334"/>
      <w:bookmarkStart w:id="3" w:name="_Toc321039808"/>
      <w:bookmarkStart w:id="4" w:name="_Toc256502535"/>
      <w:bookmarkStart w:id="5" w:name="_Toc306711419"/>
      <w:bookmarkStart w:id="6" w:name="_Toc241204411"/>
      <w:bookmarkStart w:id="7" w:name="_Toc241055010"/>
      <w:bookmarkStart w:id="8" w:name="_Toc255896757"/>
      <w:bookmarkStart w:id="9" w:name="_Toc321035816"/>
      <w:bookmarkStart w:id="10" w:name="_Toc307298461"/>
      <w:bookmarkStart w:id="11" w:name="_Toc240870038"/>
      <w:bookmarkStart w:id="12" w:name="_Toc245441569"/>
      <w:bookmarkStart w:id="13" w:name="_Toc255976267"/>
      <w:bookmarkStart w:id="14" w:name="_Toc315963009"/>
      <w:r>
        <w:rPr>
          <w:rFonts w:hint="eastAsia" w:ascii="宋体" w:hAnsi="宋体" w:cs="宋体"/>
          <w:b/>
          <w:sz w:val="36"/>
          <w:szCs w:val="36"/>
          <w:bdr w:val="single" w:color="auto" w:sz="4" w:space="0"/>
        </w:rPr>
        <w:t>本</w:t>
      </w:r>
      <w:bookmarkEnd w:id="1"/>
      <w:bookmarkEnd w:id="2"/>
      <w:bookmarkEnd w:id="3"/>
      <w:bookmarkEnd w:id="4"/>
      <w:bookmarkEnd w:id="5"/>
      <w:bookmarkEnd w:id="6"/>
      <w:bookmarkEnd w:id="7"/>
      <w:bookmarkEnd w:id="8"/>
      <w:bookmarkEnd w:id="9"/>
      <w:bookmarkEnd w:id="10"/>
      <w:bookmarkEnd w:id="11"/>
      <w:bookmarkEnd w:id="12"/>
      <w:bookmarkEnd w:id="13"/>
      <w:bookmarkEnd w:id="14"/>
    </w:p>
    <w:p w14:paraId="18B0E009">
      <w:pPr>
        <w:pStyle w:val="2"/>
        <w:spacing w:before="156" w:after="156" w:line="240" w:lineRule="atLeast"/>
        <w:ind w:firstLine="3080" w:firstLineChars="700"/>
        <w:rPr>
          <w:bCs w:val="0"/>
          <w:sz w:val="44"/>
          <w:szCs w:val="44"/>
        </w:rPr>
      </w:pPr>
      <w:bookmarkStart w:id="15" w:name="_Toc508279828"/>
      <w:bookmarkStart w:id="16" w:name="_Toc508204140"/>
      <w:bookmarkStart w:id="17" w:name="_Toc321063831"/>
      <w:bookmarkStart w:id="18" w:name="_Toc508204212"/>
      <w:r>
        <w:rPr>
          <w:rFonts w:hint="eastAsia"/>
          <w:bCs w:val="0"/>
          <w:sz w:val="44"/>
          <w:szCs w:val="44"/>
        </w:rPr>
        <w:t>响应文件</w:t>
      </w:r>
      <w:bookmarkEnd w:id="15"/>
      <w:bookmarkEnd w:id="16"/>
      <w:bookmarkEnd w:id="17"/>
      <w:bookmarkEnd w:id="18"/>
    </w:p>
    <w:p w14:paraId="38436B9A"/>
    <w:p w14:paraId="7CED5B6C">
      <w:pPr>
        <w:spacing w:before="312" w:beforeLines="100" w:after="312" w:afterLines="100"/>
        <w:ind w:left="3238" w:leftChars="342" w:hanging="2520" w:hangingChars="700"/>
        <w:rPr>
          <w:rFonts w:hint="eastAsia" w:ascii="宋体" w:hAnsi="宋体" w:cs="宋体"/>
          <w:b/>
          <w:bCs/>
          <w:sz w:val="36"/>
          <w:szCs w:val="36"/>
        </w:rPr>
      </w:pPr>
      <w:r>
        <w:rPr>
          <w:rFonts w:hint="eastAsia" w:ascii="宋体" w:hAnsi="宋体" w:cs="宋体"/>
          <w:b/>
          <w:bCs/>
          <w:sz w:val="36"/>
          <w:szCs w:val="36"/>
        </w:rPr>
        <w:t>采购项目名称：</w:t>
      </w:r>
      <w:r>
        <w:rPr>
          <w:rFonts w:hint="eastAsia" w:ascii="宋体" w:hAnsi="宋体" w:cs="宋体"/>
          <w:b/>
          <w:bCs/>
          <w:sz w:val="36"/>
          <w:szCs w:val="36"/>
          <w:lang w:eastAsia="zh-CN"/>
        </w:rPr>
        <w:t>成都市</w:t>
      </w:r>
      <w:r>
        <w:rPr>
          <w:rFonts w:hint="eastAsia" w:ascii="宋体" w:hAnsi="宋体" w:cs="宋体"/>
          <w:b/>
          <w:bCs/>
          <w:sz w:val="36"/>
          <w:szCs w:val="36"/>
          <w:lang w:val="en-US" w:eastAsia="zh-CN"/>
        </w:rPr>
        <w:t>成华区中医医院污水设备维保服务</w:t>
      </w:r>
      <w:r>
        <w:rPr>
          <w:rFonts w:hint="eastAsia" w:ascii="宋体" w:hAnsi="宋体" w:cs="宋体"/>
          <w:b/>
          <w:bCs/>
          <w:sz w:val="36"/>
          <w:szCs w:val="36"/>
          <w:lang w:eastAsia="zh-CN"/>
        </w:rPr>
        <w:t>供应商</w:t>
      </w:r>
      <w:r>
        <w:rPr>
          <w:rFonts w:hint="eastAsia" w:ascii="宋体" w:hAnsi="宋体" w:cs="宋体"/>
          <w:b/>
          <w:bCs/>
          <w:sz w:val="36"/>
          <w:szCs w:val="36"/>
        </w:rPr>
        <w:t>项目</w:t>
      </w:r>
    </w:p>
    <w:p w14:paraId="749AD35D">
      <w:pPr>
        <w:pStyle w:val="7"/>
        <w:ind w:firstLine="720" w:firstLineChars="200"/>
        <w:rPr>
          <w:rFonts w:hint="default" w:ascii="宋体" w:hAnsi="宋体" w:eastAsia="宋体" w:cs="宋体"/>
          <w:b/>
          <w:bCs/>
          <w:kern w:val="2"/>
          <w:sz w:val="36"/>
          <w:szCs w:val="36"/>
          <w:lang w:val="en-US" w:eastAsia="zh-CN" w:bidi="ar-SA"/>
        </w:rPr>
      </w:pPr>
      <w:r>
        <w:rPr>
          <w:rFonts w:hint="eastAsia" w:ascii="宋体" w:hAnsi="宋体" w:cs="宋体"/>
          <w:b/>
          <w:bCs/>
          <w:kern w:val="2"/>
          <w:sz w:val="36"/>
          <w:szCs w:val="36"/>
          <w:lang w:val="en-US" w:eastAsia="zh-CN" w:bidi="ar-SA"/>
        </w:rPr>
        <w:t>采购</w:t>
      </w:r>
      <w:r>
        <w:rPr>
          <w:rFonts w:hint="eastAsia" w:ascii="宋体" w:hAnsi="宋体" w:eastAsia="宋体" w:cs="宋体"/>
          <w:b/>
          <w:bCs/>
          <w:kern w:val="2"/>
          <w:sz w:val="36"/>
          <w:szCs w:val="36"/>
          <w:lang w:val="en-US" w:eastAsia="zh-CN" w:bidi="ar-SA"/>
        </w:rPr>
        <w:t>项目编号:</w:t>
      </w:r>
      <w:r>
        <w:rPr>
          <w:rFonts w:hint="eastAsia" w:ascii="宋体" w:hAnsi="宋体" w:cs="宋体"/>
          <w:b/>
          <w:bCs/>
          <w:kern w:val="2"/>
          <w:sz w:val="36"/>
          <w:szCs w:val="36"/>
          <w:lang w:val="en-US" w:eastAsia="zh-CN" w:bidi="ar-SA"/>
        </w:rPr>
        <w:t>CG2025-51</w:t>
      </w:r>
    </w:p>
    <w:p w14:paraId="7301C677">
      <w:pPr>
        <w:spacing w:before="312" w:beforeLines="100" w:after="312" w:afterLines="100"/>
        <w:ind w:firstLine="720" w:firstLineChars="200"/>
        <w:rPr>
          <w:rFonts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0E130B0">
      <w:pPr>
        <w:spacing w:before="312" w:beforeLines="100" w:after="312" w:afterLines="100"/>
        <w:ind w:firstLine="720" w:firstLineChars="200"/>
        <w:rPr>
          <w:rFonts w:ascii="宋体" w:hAnsi="宋体" w:cs="宋体"/>
          <w:b/>
          <w:bCs/>
          <w:sz w:val="36"/>
          <w:szCs w:val="36"/>
        </w:rPr>
      </w:pPr>
      <w:r>
        <w:rPr>
          <w:rFonts w:hint="eastAsia" w:ascii="宋体" w:hAnsi="宋体" w:cs="宋体"/>
          <w:b/>
          <w:bCs/>
          <w:sz w:val="36"/>
          <w:szCs w:val="36"/>
        </w:rPr>
        <w:t>法定代表人或其代理人（签字或者加盖个人名章）：</w:t>
      </w:r>
    </w:p>
    <w:p w14:paraId="58820792">
      <w:pPr>
        <w:spacing w:before="312" w:beforeLines="100" w:after="312" w:afterLines="100"/>
        <w:ind w:firstLine="720" w:firstLineChars="200"/>
        <w:rPr>
          <w:rFonts w:hint="eastAsia" w:ascii="仿宋" w:hAnsi="仿宋" w:eastAsia="仿宋" w:cs="仿宋"/>
          <w:sz w:val="28"/>
          <w:szCs w:val="28"/>
          <w:lang w:eastAsia="zh-CN"/>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w:t>
      </w:r>
      <w:r>
        <w:rPr>
          <w:rFonts w:hint="eastAsia" w:ascii="宋体" w:hAnsi="宋体" w:cs="宋体"/>
          <w:b/>
          <w:bCs/>
          <w:sz w:val="36"/>
          <w:szCs w:val="36"/>
          <w:lang w:val="en-US" w:eastAsia="zh-CN"/>
        </w:rPr>
        <w:t xml:space="preserve"> </w:t>
      </w:r>
      <w:r>
        <w:rPr>
          <w:rFonts w:hint="eastAsia" w:ascii="宋体" w:hAnsi="宋体" w:cs="宋体"/>
          <w:b/>
          <w:bCs/>
          <w:sz w:val="36"/>
          <w:szCs w:val="36"/>
        </w:rPr>
        <w:t>月</w:t>
      </w:r>
      <w:r>
        <w:rPr>
          <w:rFonts w:hint="eastAsia" w:ascii="宋体" w:hAnsi="宋体" w:cs="宋体"/>
          <w:b/>
          <w:bCs/>
          <w:sz w:val="36"/>
          <w:szCs w:val="36"/>
          <w:lang w:val="en-US" w:eastAsia="zh-CN"/>
        </w:rPr>
        <w:t xml:space="preserve"> </w:t>
      </w:r>
      <w:r>
        <w:rPr>
          <w:rFonts w:hint="eastAsia" w:ascii="宋体" w:hAnsi="宋体" w:cs="宋体"/>
          <w:b/>
          <w:bCs/>
          <w:sz w:val="36"/>
          <w:szCs w:val="36"/>
        </w:rPr>
        <w:t>日</w:t>
      </w:r>
      <w:bookmarkStart w:id="19" w:name="_Toc508279829"/>
      <w:bookmarkStart w:id="20" w:name="_Toc321063835"/>
    </w:p>
    <w:p w14:paraId="67FCE324">
      <w:pPr>
        <w:pStyle w:val="2"/>
        <w:spacing w:before="156" w:after="156"/>
        <w:jc w:val="both"/>
        <w:rPr>
          <w:rFonts w:hint="eastAsia" w:ascii="仿宋" w:hAnsi="仿宋" w:eastAsia="仿宋" w:cs="仿宋"/>
          <w:sz w:val="28"/>
          <w:szCs w:val="28"/>
          <w:lang w:val="en-US" w:eastAsia="zh-CN"/>
        </w:rPr>
      </w:pPr>
    </w:p>
    <w:p w14:paraId="4563071F">
      <w:pPr>
        <w:rPr>
          <w:rFonts w:hint="eastAsia" w:ascii="仿宋" w:hAnsi="仿宋" w:eastAsia="仿宋" w:cs="仿宋"/>
          <w:sz w:val="28"/>
          <w:szCs w:val="28"/>
          <w:lang w:val="en-US" w:eastAsia="zh-CN"/>
        </w:rPr>
      </w:pPr>
    </w:p>
    <w:p w14:paraId="4B9DF14D">
      <w:pPr>
        <w:rPr>
          <w:rFonts w:hint="eastAsia"/>
        </w:rPr>
      </w:pPr>
    </w:p>
    <w:p w14:paraId="72D0DBF9">
      <w:pPr>
        <w:pStyle w:val="2"/>
        <w:rPr>
          <w:rFonts w:hint="eastAsia"/>
        </w:rPr>
      </w:pPr>
    </w:p>
    <w:p w14:paraId="33216C99">
      <w:pPr>
        <w:pStyle w:val="2"/>
        <w:spacing w:before="156" w:after="156"/>
        <w:jc w:val="both"/>
        <w:rPr>
          <w:rFonts w:hint="eastAsia" w:ascii="仿宋" w:hAnsi="仿宋" w:eastAsia="仿宋" w:cs="仿宋"/>
          <w:sz w:val="28"/>
          <w:szCs w:val="28"/>
        </w:rPr>
      </w:pPr>
      <w:r>
        <w:rPr>
          <w:rFonts w:hint="eastAsia" w:ascii="仿宋" w:hAnsi="仿宋" w:eastAsia="仿宋" w:cs="仿宋"/>
          <w:sz w:val="28"/>
          <w:szCs w:val="28"/>
        </w:rPr>
        <w:t>一、参与</w:t>
      </w:r>
      <w:r>
        <w:rPr>
          <w:rFonts w:hint="eastAsia" w:ascii="仿宋" w:hAnsi="仿宋" w:eastAsia="仿宋" w:cs="仿宋"/>
          <w:sz w:val="28"/>
          <w:szCs w:val="28"/>
          <w:lang w:eastAsia="zh-CN"/>
        </w:rPr>
        <w:t>比选</w:t>
      </w:r>
      <w:r>
        <w:rPr>
          <w:rFonts w:hint="eastAsia" w:ascii="仿宋" w:hAnsi="仿宋" w:eastAsia="仿宋" w:cs="仿宋"/>
          <w:sz w:val="28"/>
          <w:szCs w:val="28"/>
        </w:rPr>
        <w:t>声明</w:t>
      </w:r>
      <w:bookmarkEnd w:id="19"/>
      <w:bookmarkEnd w:id="20"/>
    </w:p>
    <w:p w14:paraId="4017F5C7">
      <w:pPr>
        <w:adjustRightInd w:val="0"/>
        <w:spacing w:line="500" w:lineRule="exact"/>
        <w:ind w:firstLine="560" w:firstLineChars="200"/>
        <w:rPr>
          <w:rFonts w:hint="eastAsia" w:ascii="仿宋" w:hAnsi="仿宋" w:eastAsia="仿宋" w:cs="仿宋"/>
          <w:bCs/>
          <w:spacing w:val="8"/>
          <w:sz w:val="28"/>
          <w:szCs w:val="28"/>
        </w:rPr>
      </w:pPr>
      <w:r>
        <w:rPr>
          <w:rFonts w:hint="eastAsia" w:ascii="仿宋" w:hAnsi="仿宋" w:eastAsia="仿宋" w:cs="仿宋"/>
          <w:sz w:val="28"/>
          <w:szCs w:val="28"/>
          <w:lang w:eastAsia="zh-CN"/>
        </w:rPr>
        <w:t>成都市</w:t>
      </w:r>
      <w:r>
        <w:rPr>
          <w:rFonts w:hint="eastAsia" w:ascii="仿宋" w:hAnsi="仿宋" w:eastAsia="仿宋" w:cs="仿宋"/>
          <w:sz w:val="28"/>
          <w:szCs w:val="28"/>
          <w:lang w:val="en-US" w:eastAsia="zh-CN"/>
        </w:rPr>
        <w:t>成华区中医医院</w:t>
      </w:r>
      <w:r>
        <w:rPr>
          <w:rFonts w:hint="eastAsia" w:ascii="仿宋" w:hAnsi="仿宋" w:eastAsia="仿宋" w:cs="仿宋"/>
          <w:bCs/>
          <w:spacing w:val="8"/>
          <w:sz w:val="28"/>
          <w:szCs w:val="28"/>
        </w:rPr>
        <w:t>：</w:t>
      </w:r>
    </w:p>
    <w:p w14:paraId="2D65F26D">
      <w:pPr>
        <w:pStyle w:val="10"/>
        <w:spacing w:line="50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我方自愿参加贵公司组织的本次</w:t>
      </w:r>
      <w:r>
        <w:rPr>
          <w:rFonts w:hint="eastAsia" w:ascii="仿宋" w:hAnsi="仿宋" w:eastAsia="仿宋" w:cs="仿宋"/>
          <w:sz w:val="28"/>
          <w:szCs w:val="28"/>
          <w:lang w:eastAsia="zh-CN"/>
        </w:rPr>
        <w:t>比选</w:t>
      </w:r>
      <w:r>
        <w:rPr>
          <w:rFonts w:hint="eastAsia" w:ascii="仿宋" w:hAnsi="仿宋" w:eastAsia="仿宋" w:cs="仿宋"/>
          <w:sz w:val="28"/>
          <w:szCs w:val="28"/>
        </w:rPr>
        <w:t>活动。为此，我方向贵单位作如下保证：</w:t>
      </w:r>
    </w:p>
    <w:p w14:paraId="4D8BE269">
      <w:pPr>
        <w:numPr>
          <w:ilvl w:val="0"/>
          <w:numId w:val="3"/>
        </w:numPr>
        <w:adjustRightInd w:val="0"/>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我方已认真阅读</w:t>
      </w:r>
      <w:r>
        <w:rPr>
          <w:rFonts w:hint="eastAsia" w:ascii="仿宋" w:hAnsi="仿宋" w:eastAsia="仿宋" w:cs="仿宋"/>
          <w:sz w:val="28"/>
          <w:szCs w:val="28"/>
          <w:lang w:eastAsia="zh-CN"/>
        </w:rPr>
        <w:t>比选</w:t>
      </w:r>
      <w:r>
        <w:rPr>
          <w:rFonts w:hint="eastAsia" w:ascii="仿宋" w:hAnsi="仿宋" w:eastAsia="仿宋" w:cs="仿宋"/>
          <w:sz w:val="28"/>
          <w:szCs w:val="28"/>
        </w:rPr>
        <w:t>文件的全部内容，对本次采购将作出实质性响应，并且不恶意报价（明显高于市场价格或者低于成本价）</w:t>
      </w:r>
      <w:r>
        <w:rPr>
          <w:rFonts w:hint="eastAsia" w:ascii="仿宋" w:hAnsi="仿宋" w:eastAsia="仿宋" w:cs="仿宋"/>
          <w:sz w:val="28"/>
          <w:szCs w:val="28"/>
          <w:lang w:eastAsia="zh-CN"/>
        </w:rPr>
        <w:t>。</w:t>
      </w:r>
    </w:p>
    <w:p w14:paraId="31385B60">
      <w:pPr>
        <w:numPr>
          <w:ilvl w:val="0"/>
          <w:numId w:val="0"/>
        </w:numPr>
        <w:adjustRightInd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2、我方接受供应商须知的各项要求，自行承担所有与参与本次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有关的费用，承诺其在</w:t>
      </w:r>
      <w:r>
        <w:rPr>
          <w:rFonts w:hint="eastAsia" w:ascii="仿宋" w:hAnsi="仿宋" w:eastAsia="仿宋" w:cs="仿宋"/>
          <w:sz w:val="28"/>
          <w:szCs w:val="28"/>
          <w:lang w:eastAsia="zh-CN"/>
        </w:rPr>
        <w:t>比选</w:t>
      </w:r>
      <w:r>
        <w:rPr>
          <w:rFonts w:hint="eastAsia" w:ascii="仿宋" w:hAnsi="仿宋" w:eastAsia="仿宋" w:cs="仿宋"/>
          <w:sz w:val="28"/>
          <w:szCs w:val="28"/>
        </w:rPr>
        <w:t>有效期限内对我方具有约束力。</w:t>
      </w:r>
    </w:p>
    <w:p w14:paraId="08C988E2">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3、本声明同时为法定代表人授权书性质。授权代表受本公司法定代表人委托，为我方参与</w:t>
      </w:r>
      <w:r>
        <w:rPr>
          <w:rFonts w:hint="eastAsia" w:ascii="仿宋" w:hAnsi="仿宋" w:eastAsia="仿宋" w:cs="仿宋"/>
          <w:sz w:val="28"/>
          <w:szCs w:val="28"/>
          <w:lang w:eastAsia="zh-CN"/>
        </w:rPr>
        <w:t>比选</w:t>
      </w:r>
      <w:r>
        <w:rPr>
          <w:rFonts w:hint="eastAsia" w:ascii="仿宋" w:hAnsi="仿宋" w:eastAsia="仿宋" w:cs="仿宋"/>
          <w:sz w:val="28"/>
          <w:szCs w:val="28"/>
        </w:rPr>
        <w:t>活动的合法代表，以我方名义全权处理该项目有关</w:t>
      </w:r>
      <w:r>
        <w:rPr>
          <w:rFonts w:hint="eastAsia" w:ascii="仿宋" w:hAnsi="仿宋" w:eastAsia="仿宋" w:cs="仿宋"/>
          <w:sz w:val="28"/>
          <w:szCs w:val="28"/>
          <w:lang w:eastAsia="zh-CN"/>
        </w:rPr>
        <w:t>比选</w:t>
      </w:r>
      <w:r>
        <w:rPr>
          <w:rFonts w:hint="eastAsia" w:ascii="仿宋" w:hAnsi="仿宋" w:eastAsia="仿宋" w:cs="仿宋"/>
          <w:sz w:val="28"/>
          <w:szCs w:val="28"/>
        </w:rPr>
        <w:t>、报价、签订合同以及执行合同等一切事宜。</w:t>
      </w:r>
    </w:p>
    <w:p w14:paraId="1538D49C">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4、我方同意按照贵单位的要求提供与</w:t>
      </w:r>
      <w:r>
        <w:rPr>
          <w:rFonts w:hint="eastAsia" w:ascii="仿宋" w:hAnsi="仿宋" w:eastAsia="仿宋" w:cs="仿宋"/>
          <w:sz w:val="28"/>
          <w:szCs w:val="28"/>
          <w:lang w:eastAsia="zh-CN"/>
        </w:rPr>
        <w:t>比选</w:t>
      </w:r>
      <w:r>
        <w:rPr>
          <w:rFonts w:hint="eastAsia" w:ascii="仿宋" w:hAnsi="仿宋" w:eastAsia="仿宋" w:cs="仿宋"/>
          <w:sz w:val="28"/>
          <w:szCs w:val="28"/>
        </w:rPr>
        <w:t>、报价有关的一切数据和资料，并确保其真实性和合法性，如提供不齐，责任自负。</w:t>
      </w:r>
    </w:p>
    <w:p w14:paraId="34867CC8">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rPr>
        <w:t>本次</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有效期为递交响应文件截止之日起90天。</w:t>
      </w:r>
    </w:p>
    <w:p w14:paraId="58DAEE5D">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有关的正式通讯为：</w:t>
      </w:r>
    </w:p>
    <w:p w14:paraId="73DCEE36">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地址：邮编：</w:t>
      </w:r>
    </w:p>
    <w:p w14:paraId="489BC52E">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p>
    <w:p w14:paraId="06245736">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0777D16F">
      <w:pPr>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151A09BA">
      <w:pPr>
        <w:adjustRightInd w:val="0"/>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18B4E84D">
      <w:pPr>
        <w:adjustRightInd w:val="0"/>
        <w:spacing w:line="500" w:lineRule="exact"/>
        <w:ind w:firstLine="560" w:firstLineChars="200"/>
        <w:jc w:val="left"/>
        <w:rPr>
          <w:rFonts w:hint="eastAsia" w:ascii="仿宋" w:hAnsi="仿宋" w:eastAsia="仿宋" w:cs="仿宋"/>
        </w:rPr>
      </w:pPr>
      <w:r>
        <w:rPr>
          <w:rFonts w:hint="eastAsia" w:ascii="仿宋" w:hAnsi="仿宋" w:eastAsia="仿宋" w:cs="仿宋"/>
          <w:bCs/>
          <w:sz w:val="28"/>
          <w:szCs w:val="28"/>
        </w:rPr>
        <w:t>日期：年月日</w:t>
      </w:r>
    </w:p>
    <w:p w14:paraId="63D90004">
      <w:pPr>
        <w:pStyle w:val="2"/>
        <w:spacing w:beforeLines="0" w:afterLines="0"/>
        <w:rPr>
          <w:rFonts w:hint="eastAsia" w:ascii="仿宋" w:hAnsi="仿宋" w:eastAsia="仿宋" w:cs="仿宋"/>
        </w:rPr>
      </w:pPr>
    </w:p>
    <w:p w14:paraId="5BC9D828">
      <w:pPr>
        <w:spacing w:line="240" w:lineRule="auto"/>
        <w:ind w:left="0" w:firstLine="0" w:firstLineChars="0"/>
        <w:rPr>
          <w:rFonts w:hint="eastAsia" w:ascii="仿宋" w:hAnsi="仿宋" w:eastAsia="仿宋" w:cs="仿宋"/>
        </w:rPr>
      </w:pPr>
    </w:p>
    <w:p w14:paraId="3CC9E9DF">
      <w:pPr>
        <w:pStyle w:val="2"/>
        <w:spacing w:beforeLines="0" w:afterLines="0" w:line="240" w:lineRule="auto"/>
        <w:ind w:left="0" w:firstLine="0" w:firstLineChars="0"/>
        <w:rPr>
          <w:rFonts w:hint="eastAsia" w:ascii="仿宋" w:hAnsi="仿宋" w:eastAsia="仿宋" w:cs="仿宋"/>
        </w:rPr>
      </w:pPr>
    </w:p>
    <w:p w14:paraId="4BA233D9">
      <w:pPr>
        <w:pStyle w:val="2"/>
        <w:spacing w:beforeLines="0" w:afterLines="0" w:line="240" w:lineRule="auto"/>
        <w:ind w:left="0" w:firstLine="0" w:firstLineChars="0"/>
        <w:jc w:val="center"/>
        <w:rPr>
          <w:rFonts w:hint="eastAsia" w:ascii="仿宋" w:hAnsi="仿宋" w:eastAsia="仿宋" w:cs="仿宋"/>
        </w:rPr>
      </w:pPr>
      <w:r>
        <w:rPr>
          <w:rFonts w:hint="eastAsia" w:ascii="仿宋" w:hAnsi="仿宋" w:eastAsia="仿宋" w:cs="仿宋"/>
        </w:rPr>
        <w:t>二、相关证明文件格式</w:t>
      </w:r>
    </w:p>
    <w:p w14:paraId="035FDDC7">
      <w:pPr>
        <w:spacing w:line="240" w:lineRule="auto"/>
        <w:ind w:left="0" w:firstLine="0" w:firstLineChars="0"/>
        <w:jc w:val="center"/>
        <w:rPr>
          <w:rFonts w:hint="eastAsia" w:ascii="仿宋" w:hAnsi="仿宋" w:eastAsia="仿宋" w:cs="仿宋"/>
          <w:b/>
          <w:bCs/>
          <w:sz w:val="24"/>
        </w:rPr>
      </w:pPr>
      <w:r>
        <w:rPr>
          <w:rFonts w:hint="eastAsia" w:ascii="仿宋" w:hAnsi="仿宋" w:eastAsia="仿宋" w:cs="仿宋"/>
          <w:b/>
          <w:bCs/>
          <w:sz w:val="24"/>
        </w:rPr>
        <w:t>法定代表人资格证明书</w:t>
      </w:r>
    </w:p>
    <w:p w14:paraId="52D788AD">
      <w:pPr>
        <w:pStyle w:val="9"/>
        <w:spacing w:line="240" w:lineRule="auto"/>
        <w:ind w:left="0" w:firstLine="0" w:firstLineChars="0"/>
        <w:jc w:val="left"/>
        <w:rPr>
          <w:rFonts w:hint="eastAsia" w:ascii="仿宋" w:hAnsi="仿宋" w:eastAsia="仿宋" w:cs="仿宋"/>
          <w:sz w:val="24"/>
          <w:szCs w:val="24"/>
          <w:u w:val="single"/>
        </w:rPr>
      </w:pPr>
      <w:r>
        <w:rPr>
          <w:rFonts w:hint="eastAsia" w:ascii="仿宋" w:hAnsi="仿宋" w:eastAsia="仿宋" w:cs="仿宋"/>
          <w:sz w:val="24"/>
          <w:szCs w:val="24"/>
        </w:rPr>
        <w:t>单位名称：</w:t>
      </w:r>
    </w:p>
    <w:p w14:paraId="196D82BA">
      <w:pPr>
        <w:pStyle w:val="9"/>
        <w:spacing w:line="240" w:lineRule="auto"/>
        <w:ind w:left="0" w:leftChars="0" w:firstLine="0" w:firstLineChars="0"/>
        <w:jc w:val="left"/>
        <w:rPr>
          <w:rFonts w:hint="eastAsia" w:ascii="仿宋" w:hAnsi="仿宋" w:eastAsia="仿宋" w:cs="仿宋"/>
          <w:sz w:val="24"/>
          <w:szCs w:val="24"/>
        </w:rPr>
      </w:pPr>
    </w:p>
    <w:p w14:paraId="3DE7B950">
      <w:pPr>
        <w:pStyle w:val="9"/>
        <w:spacing w:line="240" w:lineRule="auto"/>
        <w:ind w:left="0" w:leftChars="0" w:firstLine="0" w:firstLineChars="0"/>
        <w:jc w:val="left"/>
        <w:rPr>
          <w:rFonts w:hint="eastAsia" w:ascii="仿宋" w:hAnsi="仿宋" w:eastAsia="仿宋" w:cs="仿宋"/>
          <w:sz w:val="24"/>
          <w:szCs w:val="24"/>
          <w:u w:val="single"/>
        </w:rPr>
      </w:pPr>
      <w:r>
        <w:rPr>
          <w:rFonts w:hint="eastAsia" w:ascii="仿宋" w:hAnsi="仿宋" w:eastAsia="仿宋" w:cs="仿宋"/>
          <w:sz w:val="24"/>
          <w:szCs w:val="24"/>
        </w:rPr>
        <w:t>地址：</w:t>
      </w:r>
    </w:p>
    <w:p w14:paraId="3326D95B">
      <w:pPr>
        <w:pStyle w:val="9"/>
        <w:spacing w:line="600" w:lineRule="exact"/>
        <w:ind w:left="420" w:firstLine="540" w:firstLineChars="225"/>
        <w:jc w:val="left"/>
        <w:rPr>
          <w:rFonts w:hint="eastAsia" w:ascii="仿宋" w:hAnsi="仿宋" w:eastAsia="仿宋" w:cs="仿宋"/>
          <w:sz w:val="24"/>
          <w:szCs w:val="24"/>
          <w:u w:val="single"/>
        </w:rPr>
      </w:pPr>
      <w:r>
        <w:rPr>
          <w:rFonts w:hint="eastAsia" w:ascii="仿宋" w:hAnsi="仿宋" w:eastAsia="仿宋" w:cs="仿宋"/>
          <w:sz w:val="24"/>
          <w:szCs w:val="24"/>
        </w:rPr>
        <w:t>姓名：性别：年龄：职务：</w:t>
      </w:r>
    </w:p>
    <w:p w14:paraId="09D686CB">
      <w:pPr>
        <w:pStyle w:val="9"/>
        <w:spacing w:line="600" w:lineRule="exact"/>
        <w:ind w:firstLine="960" w:firstLineChars="400"/>
        <w:jc w:val="both"/>
        <w:rPr>
          <w:rFonts w:hint="eastAsia" w:ascii="仿宋" w:hAnsi="仿宋" w:eastAsia="仿宋" w:cs="仿宋"/>
          <w:sz w:val="24"/>
          <w:szCs w:val="24"/>
        </w:rPr>
      </w:pPr>
      <w:r>
        <w:rPr>
          <w:rFonts w:hint="eastAsia" w:ascii="仿宋" w:hAnsi="仿宋" w:eastAsia="仿宋" w:cs="仿宋"/>
          <w:sz w:val="24"/>
          <w:szCs w:val="24"/>
        </w:rPr>
        <w:t>本人系（供应商名称）的法定代表人。就参加贵</w:t>
      </w:r>
      <w:r>
        <w:rPr>
          <w:rFonts w:hint="eastAsia" w:ascii="仿宋" w:hAnsi="仿宋" w:eastAsia="仿宋" w:cs="仿宋"/>
          <w:sz w:val="24"/>
          <w:szCs w:val="24"/>
          <w:lang w:eastAsia="zh-CN"/>
        </w:rPr>
        <w:t>单位</w:t>
      </w:r>
      <w:r>
        <w:rPr>
          <w:rFonts w:hint="eastAsia" w:ascii="仿宋" w:hAnsi="仿宋" w:eastAsia="仿宋" w:cs="仿宋"/>
          <w:sz w:val="24"/>
          <w:szCs w:val="24"/>
        </w:rPr>
        <w:t>组织的采购编号为（</w:t>
      </w:r>
      <w:r>
        <w:rPr>
          <w:rFonts w:hint="eastAsia" w:ascii="仿宋" w:hAnsi="仿宋" w:eastAsia="仿宋" w:cs="仿宋"/>
          <w:sz w:val="24"/>
          <w:szCs w:val="24"/>
          <w:lang w:val="en-US" w:eastAsia="zh-CN"/>
        </w:rPr>
        <w:t>CG2023-27</w:t>
      </w:r>
      <w:r>
        <w:rPr>
          <w:rFonts w:hint="eastAsia" w:ascii="仿宋" w:hAnsi="仿宋" w:eastAsia="仿宋" w:cs="仿宋"/>
          <w:sz w:val="24"/>
          <w:szCs w:val="24"/>
        </w:rPr>
        <w:t>）的（成都市</w:t>
      </w:r>
      <w:r>
        <w:rPr>
          <w:rFonts w:hint="eastAsia" w:ascii="仿宋" w:hAnsi="仿宋" w:eastAsia="仿宋" w:cs="仿宋"/>
          <w:sz w:val="24"/>
          <w:szCs w:val="24"/>
          <w:lang w:val="en-US" w:eastAsia="zh-CN"/>
        </w:rPr>
        <w:t>成华区中医医院标识标牌宣传品设计制作服务</w:t>
      </w:r>
      <w:r>
        <w:rPr>
          <w:rFonts w:hint="eastAsia" w:ascii="仿宋" w:hAnsi="仿宋" w:eastAsia="仿宋" w:cs="仿宋"/>
          <w:sz w:val="24"/>
          <w:szCs w:val="24"/>
          <w:lang w:eastAsia="zh-CN"/>
        </w:rPr>
        <w:t>供应商</w:t>
      </w:r>
      <w:r>
        <w:rPr>
          <w:rFonts w:hint="eastAsia" w:ascii="仿宋" w:hAnsi="仿宋" w:eastAsia="仿宋" w:cs="仿宋"/>
          <w:sz w:val="24"/>
          <w:szCs w:val="24"/>
        </w:rPr>
        <w:t>项目）</w:t>
      </w:r>
      <w:r>
        <w:rPr>
          <w:rFonts w:hint="eastAsia" w:ascii="仿宋" w:hAnsi="仿宋" w:eastAsia="仿宋" w:cs="仿宋"/>
          <w:sz w:val="24"/>
          <w:szCs w:val="24"/>
          <w:lang w:eastAsia="zh-CN"/>
        </w:rPr>
        <w:t>比选</w:t>
      </w:r>
      <w:r>
        <w:rPr>
          <w:rFonts w:hint="eastAsia" w:ascii="仿宋" w:hAnsi="仿宋" w:eastAsia="仿宋" w:cs="仿宋"/>
          <w:sz w:val="24"/>
          <w:szCs w:val="24"/>
        </w:rPr>
        <w:t>项目的报价，签署上述项目的响应文件及合同的执行、完成、服务，签署合同和处理与之有关的一切事务。</w:t>
      </w:r>
    </w:p>
    <w:p w14:paraId="2EDCB6E6">
      <w:pPr>
        <w:pStyle w:val="9"/>
        <w:spacing w:line="600" w:lineRule="exact"/>
        <w:ind w:left="420" w:firstLine="540" w:firstLineChars="225"/>
        <w:jc w:val="both"/>
        <w:rPr>
          <w:rFonts w:hint="eastAsia" w:ascii="仿宋" w:hAnsi="仿宋" w:eastAsia="仿宋" w:cs="仿宋"/>
          <w:sz w:val="24"/>
          <w:szCs w:val="24"/>
        </w:rPr>
      </w:pPr>
      <w:r>
        <w:rPr>
          <w:rFonts w:hint="eastAsia" w:ascii="仿宋" w:hAnsi="仿宋" w:eastAsia="仿宋" w:cs="仿宋"/>
          <w:sz w:val="24"/>
          <w:szCs w:val="24"/>
        </w:rPr>
        <w:t>特此证明。</w:t>
      </w:r>
    </w:p>
    <w:p w14:paraId="48764DBE">
      <w:pPr>
        <w:pStyle w:val="9"/>
        <w:spacing w:line="600" w:lineRule="exact"/>
        <w:ind w:left="420" w:firstLine="540" w:firstLineChars="225"/>
        <w:jc w:val="left"/>
        <w:rPr>
          <w:rFonts w:hint="eastAsia" w:ascii="仿宋" w:hAnsi="仿宋" w:eastAsia="仿宋" w:cs="仿宋"/>
          <w:sz w:val="24"/>
          <w:szCs w:val="24"/>
        </w:rPr>
      </w:pPr>
    </w:p>
    <w:p w14:paraId="720782DE">
      <w:pPr>
        <w:pStyle w:val="9"/>
        <w:spacing w:line="600" w:lineRule="exact"/>
        <w:ind w:left="-537" w:leftChars="-256" w:firstLine="616" w:firstLineChars="257"/>
        <w:jc w:val="center"/>
        <w:rPr>
          <w:rFonts w:hint="eastAsia" w:ascii="仿宋" w:hAnsi="仿宋" w:eastAsia="仿宋" w:cs="仿宋"/>
          <w:b/>
          <w:sz w:val="24"/>
          <w:szCs w:val="24"/>
        </w:rPr>
      </w:pPr>
    </w:p>
    <w:p w14:paraId="626E81D2">
      <w:pPr>
        <w:pStyle w:val="9"/>
        <w:spacing w:line="600" w:lineRule="exact"/>
        <w:ind w:left="0" w:leftChars="0" w:firstLine="0" w:firstLineChars="0"/>
        <w:jc w:val="both"/>
        <w:rPr>
          <w:rFonts w:hint="eastAsia" w:ascii="仿宋" w:hAnsi="仿宋" w:eastAsia="仿宋" w:cs="仿宋"/>
          <w:b/>
          <w:sz w:val="24"/>
          <w:szCs w:val="24"/>
        </w:rPr>
      </w:pPr>
    </w:p>
    <w:p w14:paraId="3CF8E982">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6A48C82">
      <w:pPr>
        <w:spacing w:line="360" w:lineRule="auto"/>
        <w:rPr>
          <w:rFonts w:hint="eastAsia" w:ascii="仿宋" w:hAnsi="仿宋" w:eastAsia="仿宋" w:cs="仿宋"/>
          <w:sz w:val="24"/>
        </w:rPr>
      </w:pPr>
    </w:p>
    <w:p w14:paraId="09AF9B40">
      <w:pPr>
        <w:adjustRightIn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供应商名称：（盖单位公章）</w:t>
      </w:r>
    </w:p>
    <w:p w14:paraId="6872B704">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法定代表人（签字或者加盖个人名章）：</w:t>
      </w:r>
    </w:p>
    <w:p w14:paraId="4943E483">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日期：年月日</w:t>
      </w:r>
    </w:p>
    <w:p w14:paraId="055E2C43">
      <w:pPr>
        <w:pStyle w:val="6"/>
        <w:spacing w:before="60" w:line="600" w:lineRule="exact"/>
        <w:ind w:firstLine="480"/>
        <w:rPr>
          <w:rFonts w:hint="eastAsia" w:ascii="仿宋" w:hAnsi="仿宋" w:eastAsia="仿宋" w:cs="仿宋"/>
          <w:sz w:val="24"/>
        </w:rPr>
      </w:pPr>
    </w:p>
    <w:p w14:paraId="329079A8">
      <w:pPr>
        <w:jc w:val="center"/>
        <w:rPr>
          <w:rFonts w:hint="eastAsia" w:ascii="仿宋" w:hAnsi="仿宋" w:eastAsia="仿宋" w:cs="仿宋"/>
          <w:b/>
          <w:kern w:val="12"/>
          <w:sz w:val="24"/>
        </w:rPr>
      </w:pPr>
      <w:bookmarkStart w:id="21" w:name="_4.6__"/>
      <w:bookmarkEnd w:id="21"/>
      <w:r>
        <w:rPr>
          <w:rFonts w:hint="eastAsia" w:ascii="仿宋" w:hAnsi="仿宋" w:eastAsia="仿宋" w:cs="仿宋"/>
          <w:b/>
          <w:kern w:val="12"/>
          <w:sz w:val="24"/>
        </w:rPr>
        <w:t>注意：法定代表人参加本采购项目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报价的，仅须出具此证明书。</w:t>
      </w:r>
    </w:p>
    <w:p w14:paraId="0A8819A6">
      <w:pPr>
        <w:jc w:val="both"/>
        <w:rPr>
          <w:rFonts w:hint="eastAsia" w:ascii="仿宋" w:hAnsi="仿宋" w:eastAsia="仿宋" w:cs="仿宋"/>
          <w:b/>
          <w:sz w:val="32"/>
          <w:szCs w:val="32"/>
        </w:rPr>
      </w:pPr>
    </w:p>
    <w:p w14:paraId="3AFB13E3">
      <w:pPr>
        <w:jc w:val="both"/>
        <w:rPr>
          <w:rFonts w:hint="eastAsia" w:ascii="仿宋" w:hAnsi="仿宋" w:eastAsia="仿宋" w:cs="仿宋"/>
          <w:b/>
          <w:sz w:val="32"/>
          <w:szCs w:val="32"/>
        </w:rPr>
      </w:pPr>
    </w:p>
    <w:p w14:paraId="0A1B492C">
      <w:pPr>
        <w:pStyle w:val="2"/>
        <w:rPr>
          <w:rFonts w:hint="eastAsia"/>
        </w:rPr>
      </w:pPr>
    </w:p>
    <w:p w14:paraId="1691C837">
      <w:pPr>
        <w:spacing w:line="600" w:lineRule="exact"/>
        <w:jc w:val="center"/>
        <w:rPr>
          <w:rFonts w:hint="eastAsia" w:ascii="仿宋" w:hAnsi="仿宋" w:eastAsia="仿宋" w:cs="仿宋"/>
          <w:b/>
          <w:bCs/>
          <w:sz w:val="24"/>
        </w:rPr>
      </w:pPr>
      <w:r>
        <w:rPr>
          <w:rFonts w:hint="eastAsia" w:ascii="仿宋" w:hAnsi="仿宋" w:eastAsia="仿宋" w:cs="仿宋"/>
          <w:b/>
          <w:bCs/>
          <w:sz w:val="24"/>
        </w:rPr>
        <w:t>2-2</w:t>
      </w:r>
    </w:p>
    <w:p w14:paraId="192111D8">
      <w:pPr>
        <w:jc w:val="center"/>
        <w:rPr>
          <w:rFonts w:hint="eastAsia" w:ascii="仿宋" w:hAnsi="仿宋" w:eastAsia="仿宋" w:cs="仿宋"/>
          <w:b/>
          <w:sz w:val="32"/>
          <w:szCs w:val="32"/>
        </w:rPr>
      </w:pPr>
      <w:r>
        <w:rPr>
          <w:rFonts w:hint="eastAsia" w:ascii="仿宋" w:hAnsi="仿宋" w:eastAsia="仿宋" w:cs="仿宋"/>
          <w:b/>
          <w:sz w:val="32"/>
          <w:szCs w:val="32"/>
        </w:rPr>
        <w:t>法定代表人授权书</w:t>
      </w:r>
    </w:p>
    <w:p w14:paraId="10A02E2A">
      <w:pPr>
        <w:jc w:val="center"/>
        <w:rPr>
          <w:rFonts w:hint="eastAsia" w:ascii="仿宋" w:hAnsi="仿宋" w:eastAsia="仿宋" w:cs="仿宋"/>
          <w:b/>
          <w:sz w:val="44"/>
        </w:rPr>
      </w:pPr>
    </w:p>
    <w:p w14:paraId="317433DC">
      <w:pPr>
        <w:spacing w:line="400" w:lineRule="exact"/>
        <w:rPr>
          <w:rFonts w:hint="eastAsia" w:ascii="仿宋" w:hAnsi="仿宋" w:eastAsia="仿宋" w:cs="仿宋"/>
          <w:sz w:val="24"/>
        </w:rPr>
      </w:pPr>
      <w:r>
        <w:rPr>
          <w:rFonts w:hint="eastAsia" w:ascii="仿宋" w:hAnsi="仿宋" w:eastAsia="仿宋" w:cs="仿宋"/>
          <w:sz w:val="24"/>
        </w:rPr>
        <w:t>：</w:t>
      </w:r>
    </w:p>
    <w:p w14:paraId="64D7D6D1">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本授权声明：（单位名称）,（法定代表人姓名、职务）授权（被授权人姓名、职务）为我方参加</w:t>
      </w:r>
      <w:r>
        <w:rPr>
          <w:rFonts w:hint="eastAsia" w:ascii="仿宋" w:hAnsi="仿宋" w:eastAsia="仿宋" w:cs="仿宋"/>
          <w:sz w:val="24"/>
          <w:lang w:eastAsia="zh-CN"/>
        </w:rPr>
        <w:t>贵单位</w:t>
      </w:r>
      <w:r>
        <w:rPr>
          <w:rFonts w:hint="eastAsia" w:ascii="仿宋" w:hAnsi="仿宋" w:eastAsia="仿宋" w:cs="仿宋"/>
          <w:sz w:val="24"/>
          <w:szCs w:val="24"/>
          <w:lang w:val="en-US" w:eastAsia="zh-CN"/>
        </w:rPr>
        <w:t>标识标牌宣传品设计制作服务</w:t>
      </w:r>
      <w:r>
        <w:rPr>
          <w:rFonts w:hint="eastAsia" w:ascii="仿宋" w:hAnsi="仿宋" w:eastAsia="仿宋" w:cs="仿宋"/>
          <w:sz w:val="24"/>
          <w:szCs w:val="24"/>
          <w:lang w:eastAsia="zh-CN"/>
        </w:rPr>
        <w:t>供应商</w:t>
      </w:r>
      <w:r>
        <w:rPr>
          <w:rFonts w:hint="eastAsia" w:ascii="仿宋" w:hAnsi="仿宋" w:eastAsia="仿宋" w:cs="仿宋"/>
          <w:sz w:val="24"/>
          <w:szCs w:val="24"/>
        </w:rPr>
        <w:t>项目</w:t>
      </w:r>
      <w:r>
        <w:rPr>
          <w:rFonts w:hint="eastAsia" w:ascii="仿宋" w:hAnsi="仿宋" w:eastAsia="仿宋" w:cs="仿宋"/>
          <w:sz w:val="24"/>
        </w:rPr>
        <w:t>（采购编号：</w:t>
      </w:r>
      <w:r>
        <w:rPr>
          <w:rFonts w:hint="eastAsia" w:ascii="仿宋" w:hAnsi="仿宋" w:eastAsia="仿宋" w:cs="仿宋"/>
          <w:sz w:val="24"/>
          <w:szCs w:val="24"/>
          <w:lang w:val="en-US" w:eastAsia="zh-CN"/>
        </w:rPr>
        <w:t>CG2023-27</w:t>
      </w:r>
      <w:r>
        <w:rPr>
          <w:rFonts w:hint="eastAsia" w:ascii="仿宋" w:hAnsi="仿宋" w:eastAsia="仿宋" w:cs="仿宋"/>
          <w:sz w:val="24"/>
        </w:rPr>
        <w:t>）</w:t>
      </w:r>
      <w:r>
        <w:rPr>
          <w:rFonts w:hint="eastAsia" w:ascii="仿宋" w:hAnsi="仿宋" w:eastAsia="仿宋" w:cs="仿宋"/>
          <w:sz w:val="24"/>
          <w:lang w:eastAsia="zh-CN"/>
        </w:rPr>
        <w:t>比选</w:t>
      </w:r>
      <w:r>
        <w:rPr>
          <w:rFonts w:hint="eastAsia" w:ascii="仿宋" w:hAnsi="仿宋" w:eastAsia="仿宋" w:cs="仿宋"/>
          <w:sz w:val="24"/>
        </w:rPr>
        <w:t>活动的合法代表，以我方名义全权处理该项目有关磋商、报价、签订合同以及执行合同等一切事宜。</w:t>
      </w:r>
    </w:p>
    <w:p w14:paraId="7777431B">
      <w:pPr>
        <w:spacing w:line="40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14:paraId="41BC2062">
      <w:pPr>
        <w:spacing w:line="400" w:lineRule="exact"/>
        <w:ind w:firstLine="480" w:firstLineChars="200"/>
        <w:rPr>
          <w:rFonts w:hint="eastAsia" w:ascii="仿宋" w:hAnsi="仿宋" w:eastAsia="仿宋" w:cs="仿宋"/>
          <w:sz w:val="24"/>
        </w:rPr>
      </w:pPr>
    </w:p>
    <w:p w14:paraId="788629E6">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供应商名称：（盖单位公章）</w:t>
      </w:r>
    </w:p>
    <w:p w14:paraId="2EFF7FB9">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法定代表人（签字或者加盖个人名章）：</w:t>
      </w:r>
    </w:p>
    <w:p w14:paraId="515E32FE">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授权代表（签字或者加盖个人名章）：</w:t>
      </w:r>
    </w:p>
    <w:p w14:paraId="65BF0113">
      <w:pPr>
        <w:adjustRightInd w:val="0"/>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年月日</w:t>
      </w:r>
    </w:p>
    <w:p w14:paraId="48B58019">
      <w:pPr>
        <w:spacing w:line="400" w:lineRule="exact"/>
        <w:rPr>
          <w:rFonts w:hint="eastAsia" w:ascii="仿宋" w:hAnsi="仿宋" w:eastAsia="仿宋" w:cs="仿宋"/>
          <w:sz w:val="24"/>
        </w:rPr>
      </w:pPr>
    </w:p>
    <w:p w14:paraId="2C3154D0">
      <w:pPr>
        <w:spacing w:line="400" w:lineRule="exact"/>
        <w:rPr>
          <w:rFonts w:hint="eastAsia" w:ascii="仿宋" w:hAnsi="仿宋" w:eastAsia="仿宋" w:cs="仿宋"/>
          <w:sz w:val="32"/>
        </w:rPr>
      </w:pPr>
    </w:p>
    <w:p w14:paraId="675837E1">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0F1D58C4">
      <w:pPr>
        <w:spacing w:line="400" w:lineRule="exact"/>
        <w:rPr>
          <w:rFonts w:hint="eastAsia" w:ascii="仿宋" w:hAnsi="仿宋" w:eastAsia="仿宋" w:cs="仿宋"/>
          <w:sz w:val="32"/>
        </w:rPr>
      </w:pPr>
    </w:p>
    <w:p w14:paraId="21DAA37D">
      <w:pPr>
        <w:pStyle w:val="7"/>
        <w:rPr>
          <w:rFonts w:hint="eastAsia" w:ascii="仿宋" w:hAnsi="仿宋" w:eastAsia="仿宋" w:cs="仿宋"/>
          <w:sz w:val="32"/>
        </w:rPr>
      </w:pPr>
    </w:p>
    <w:p w14:paraId="1640B9F7">
      <w:pPr>
        <w:pStyle w:val="7"/>
        <w:rPr>
          <w:rFonts w:hint="eastAsia" w:ascii="仿宋" w:hAnsi="仿宋" w:eastAsia="仿宋" w:cs="仿宋"/>
          <w:sz w:val="32"/>
        </w:rPr>
      </w:pPr>
    </w:p>
    <w:p w14:paraId="39F004F5">
      <w:pPr>
        <w:pStyle w:val="7"/>
        <w:rPr>
          <w:rFonts w:hint="eastAsia" w:ascii="仿宋" w:hAnsi="仿宋" w:eastAsia="仿宋" w:cs="仿宋"/>
          <w:sz w:val="32"/>
        </w:rPr>
      </w:pPr>
    </w:p>
    <w:p w14:paraId="280C55EF">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20C97416">
      <w:pPr>
        <w:spacing w:line="400" w:lineRule="exact"/>
        <w:rPr>
          <w:rFonts w:hint="eastAsia" w:ascii="仿宋" w:hAnsi="仿宋" w:eastAsia="仿宋" w:cs="仿宋"/>
          <w:sz w:val="32"/>
        </w:rPr>
      </w:pPr>
    </w:p>
    <w:p w14:paraId="53A01D80">
      <w:pPr>
        <w:spacing w:line="400" w:lineRule="exact"/>
        <w:rPr>
          <w:rFonts w:hint="eastAsia" w:ascii="仿宋" w:hAnsi="仿宋" w:eastAsia="仿宋" w:cs="仿宋"/>
          <w:sz w:val="32"/>
        </w:rPr>
      </w:pPr>
    </w:p>
    <w:p w14:paraId="4DE324CE">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报价的，仅须出具此授权委托书。</w:t>
      </w:r>
    </w:p>
    <w:p w14:paraId="6C91B603">
      <w:pPr>
        <w:spacing w:line="400" w:lineRule="exact"/>
        <w:rPr>
          <w:rFonts w:hint="eastAsia" w:ascii="仿宋" w:hAnsi="仿宋" w:eastAsia="仿宋" w:cs="仿宋"/>
          <w:sz w:val="32"/>
        </w:rPr>
      </w:pPr>
    </w:p>
    <w:p w14:paraId="7D6D739D">
      <w:pPr>
        <w:spacing w:line="400" w:lineRule="exact"/>
        <w:rPr>
          <w:rFonts w:hint="eastAsia" w:ascii="仿宋" w:hAnsi="仿宋" w:eastAsia="仿宋" w:cs="仿宋"/>
          <w:sz w:val="32"/>
        </w:rPr>
      </w:pPr>
    </w:p>
    <w:p w14:paraId="1E72C149">
      <w:pPr>
        <w:pStyle w:val="2"/>
        <w:rPr>
          <w:rFonts w:hint="eastAsia"/>
        </w:rPr>
      </w:pPr>
    </w:p>
    <w:p w14:paraId="463B940A">
      <w:pPr>
        <w:rPr>
          <w:rFonts w:hint="eastAsia"/>
        </w:rPr>
      </w:pPr>
    </w:p>
    <w:p w14:paraId="443BE3B6">
      <w:pPr>
        <w:numPr>
          <w:ilvl w:val="0"/>
          <w:numId w:val="4"/>
        </w:numPr>
        <w:spacing w:line="400" w:lineRule="exact"/>
        <w:ind w:firstLine="640" w:firstLineChars="200"/>
        <w:jc w:val="center"/>
        <w:rPr>
          <w:rStyle w:val="19"/>
          <w:rFonts w:hint="eastAsia" w:ascii="仿宋" w:hAnsi="仿宋" w:eastAsia="仿宋" w:cs="仿宋"/>
        </w:rPr>
      </w:pPr>
      <w:r>
        <w:rPr>
          <w:rStyle w:val="19"/>
          <w:rFonts w:hint="eastAsia" w:ascii="仿宋" w:hAnsi="仿宋" w:eastAsia="仿宋" w:cs="仿宋"/>
        </w:rPr>
        <w:t>承诺函</w:t>
      </w:r>
    </w:p>
    <w:p w14:paraId="76EF75DF">
      <w:pPr>
        <w:pStyle w:val="7"/>
        <w:numPr>
          <w:ilvl w:val="0"/>
          <w:numId w:val="0"/>
        </w:numPr>
        <w:rPr>
          <w:rFonts w:hint="eastAsia"/>
        </w:rPr>
      </w:pPr>
    </w:p>
    <w:p w14:paraId="005FD483">
      <w:pPr>
        <w:tabs>
          <w:tab w:val="left" w:pos="4695"/>
        </w:tabs>
        <w:spacing w:line="460" w:lineRule="exact"/>
        <w:rPr>
          <w:rFonts w:hint="eastAsia" w:ascii="仿宋" w:hAnsi="仿宋" w:eastAsia="仿宋" w:cs="仿宋"/>
          <w:sz w:val="24"/>
        </w:rPr>
      </w:pPr>
      <w:r>
        <w:rPr>
          <w:rFonts w:hint="eastAsia" w:ascii="仿宋" w:hAnsi="仿宋" w:eastAsia="仿宋" w:cs="仿宋"/>
          <w:sz w:val="24"/>
          <w:lang w:eastAsia="zh-CN"/>
        </w:rPr>
        <w:t>成都市</w:t>
      </w:r>
      <w:r>
        <w:rPr>
          <w:rFonts w:hint="eastAsia" w:ascii="仿宋" w:hAnsi="仿宋" w:eastAsia="仿宋" w:cs="仿宋"/>
          <w:sz w:val="24"/>
          <w:lang w:val="en-US" w:eastAsia="zh-CN"/>
        </w:rPr>
        <w:t>成华区中医医院</w:t>
      </w:r>
      <w:r>
        <w:rPr>
          <w:rFonts w:hint="eastAsia" w:ascii="仿宋" w:hAnsi="仿宋" w:eastAsia="仿宋" w:cs="仿宋"/>
          <w:sz w:val="24"/>
        </w:rPr>
        <w:t>：</w:t>
      </w:r>
      <w:r>
        <w:rPr>
          <w:rFonts w:hint="eastAsia" w:ascii="仿宋" w:hAnsi="仿宋" w:eastAsia="仿宋" w:cs="仿宋"/>
          <w:sz w:val="24"/>
        </w:rPr>
        <w:tab/>
      </w:r>
    </w:p>
    <w:p w14:paraId="2FF9E0C6">
      <w:pPr>
        <w:spacing w:line="460" w:lineRule="exact"/>
        <w:ind w:firstLine="480" w:firstLineChars="200"/>
        <w:rPr>
          <w:rFonts w:hint="eastAsia" w:ascii="仿宋" w:hAnsi="仿宋" w:eastAsia="仿宋" w:cs="仿宋"/>
          <w:sz w:val="24"/>
        </w:rPr>
      </w:pPr>
      <w:r>
        <w:rPr>
          <w:rFonts w:hint="eastAsia" w:ascii="仿宋" w:hAnsi="仿宋" w:eastAsia="仿宋" w:cs="仿宋"/>
          <w:sz w:val="24"/>
        </w:rPr>
        <w:t>我公司作为本次采购项目的供应商，根据采购文件要求，现郑重承诺如下：</w:t>
      </w:r>
    </w:p>
    <w:p w14:paraId="3063B94F">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一、具备《中华人民共和国政府采购法》第二十二条第一款和本项目规定的条件：</w:t>
      </w:r>
    </w:p>
    <w:p w14:paraId="226DB7E1">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（一）具有独立承担民事责任的能力；</w:t>
      </w:r>
    </w:p>
    <w:p w14:paraId="1ECA1419">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40E28ED5">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515D6480">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48274DDB">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70953D6B">
      <w:pPr>
        <w:spacing w:line="460" w:lineRule="exact"/>
        <w:ind w:firstLine="480" w:firstLineChars="200"/>
        <w:rPr>
          <w:rFonts w:hint="eastAsia" w:ascii="仿宋" w:hAnsi="仿宋" w:eastAsia="仿宋" w:cs="仿宋"/>
          <w:sz w:val="24"/>
        </w:rPr>
      </w:pPr>
      <w:r>
        <w:rPr>
          <w:rFonts w:hint="eastAsia" w:ascii="仿宋" w:hAnsi="仿宋" w:eastAsia="仿宋" w:cs="仿宋"/>
          <w:sz w:val="24"/>
        </w:rPr>
        <w:t>（六）根据采购项目提出的特殊条件。</w:t>
      </w:r>
    </w:p>
    <w:p w14:paraId="706499BA">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二、完全接受和满足本项目</w:t>
      </w:r>
      <w:r>
        <w:rPr>
          <w:rFonts w:hint="eastAsia" w:ascii="仿宋" w:hAnsi="仿宋" w:eastAsia="仿宋" w:cs="仿宋"/>
          <w:sz w:val="24"/>
          <w:lang w:eastAsia="zh-CN"/>
        </w:rPr>
        <w:t>比选</w:t>
      </w:r>
      <w:r>
        <w:rPr>
          <w:rFonts w:hint="eastAsia" w:ascii="仿宋" w:hAnsi="仿宋" w:eastAsia="仿宋" w:cs="仿宋"/>
          <w:sz w:val="24"/>
        </w:rPr>
        <w:t>文件中规定的实质性要求，如对</w:t>
      </w:r>
      <w:r>
        <w:rPr>
          <w:rFonts w:hint="eastAsia" w:ascii="仿宋" w:hAnsi="仿宋" w:eastAsia="仿宋" w:cs="仿宋"/>
          <w:sz w:val="24"/>
          <w:lang w:eastAsia="zh-CN"/>
        </w:rPr>
        <w:t>比选</w:t>
      </w:r>
      <w:r>
        <w:rPr>
          <w:rFonts w:hint="eastAsia" w:ascii="仿宋" w:hAnsi="仿宋" w:eastAsia="仿宋" w:cs="仿宋"/>
          <w:sz w:val="24"/>
        </w:rPr>
        <w:t>文件有异议，已经在递交响应文件截止时间届满前依法进行维权救济，不存在对</w:t>
      </w:r>
      <w:r>
        <w:rPr>
          <w:rFonts w:hint="eastAsia" w:ascii="仿宋" w:hAnsi="仿宋" w:eastAsia="仿宋" w:cs="仿宋"/>
          <w:sz w:val="24"/>
          <w:lang w:eastAsia="zh-CN"/>
        </w:rPr>
        <w:t>比选</w:t>
      </w:r>
      <w:r>
        <w:rPr>
          <w:rFonts w:hint="eastAsia" w:ascii="仿宋" w:hAnsi="仿宋" w:eastAsia="仿宋" w:cs="仿宋"/>
          <w:sz w:val="24"/>
        </w:rPr>
        <w:t>文件有异议的同时又参加</w:t>
      </w:r>
      <w:r>
        <w:rPr>
          <w:rFonts w:hint="eastAsia" w:ascii="仿宋" w:hAnsi="仿宋" w:eastAsia="仿宋" w:cs="仿宋"/>
          <w:sz w:val="24"/>
          <w:lang w:eastAsia="zh-CN"/>
        </w:rPr>
        <w:t>比选</w:t>
      </w:r>
      <w:r>
        <w:rPr>
          <w:rFonts w:hint="eastAsia" w:ascii="仿宋" w:hAnsi="仿宋" w:eastAsia="仿宋" w:cs="仿宋"/>
          <w:sz w:val="24"/>
        </w:rPr>
        <w:t>以求侥幸成交或者为实现其他非法目的的行为。</w:t>
      </w:r>
    </w:p>
    <w:p w14:paraId="1B9FCA04">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三、在参加本次采购活动中，不存在与单位负责人为同一人或者存在直接控股、管理关系的其他供应商参与同一合同项下的采购活动的行为。</w:t>
      </w:r>
    </w:p>
    <w:p w14:paraId="49723B7E">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四、在参加本次采购活动中，不存在和其他供应商在同一合同项下的采购项目中，同时委托同一个自然人、同一家庭的人员、同一单位的人员作为代理人的行为。</w:t>
      </w:r>
    </w:p>
    <w:p w14:paraId="5E7CF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五、响应文件中提供的能够给予</w:t>
      </w:r>
      <w:r>
        <w:rPr>
          <w:rFonts w:hint="eastAsia" w:ascii="仿宋" w:hAnsi="仿宋" w:eastAsia="仿宋" w:cs="仿宋"/>
          <w:sz w:val="24"/>
          <w:lang w:eastAsia="zh-CN"/>
        </w:rPr>
        <w:t>贵单位</w:t>
      </w:r>
      <w:r>
        <w:rPr>
          <w:rFonts w:hint="eastAsia" w:ascii="仿宋" w:hAnsi="仿宋" w:eastAsia="仿宋" w:cs="仿宋"/>
          <w:sz w:val="24"/>
        </w:rPr>
        <w:t>带来优惠、好处的任何资料和技术、服务、商务等响应承诺情况都是真实的、有效的、合法的。</w:t>
      </w:r>
    </w:p>
    <w:p w14:paraId="483DB132">
      <w:pPr>
        <w:spacing w:line="46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14:paraId="4A29EFC4">
      <w:pPr>
        <w:adjustRightInd w:val="0"/>
        <w:spacing w:line="460" w:lineRule="exact"/>
        <w:jc w:val="left"/>
        <w:rPr>
          <w:rFonts w:hint="eastAsia" w:ascii="仿宋" w:hAnsi="仿宋" w:eastAsia="仿宋" w:cs="仿宋"/>
          <w:sz w:val="24"/>
        </w:rPr>
      </w:pPr>
      <w:r>
        <w:rPr>
          <w:rFonts w:hint="eastAsia" w:ascii="仿宋" w:hAnsi="仿宋" w:eastAsia="仿宋" w:cs="仿宋"/>
          <w:sz w:val="24"/>
        </w:rPr>
        <w:t>供应商名称：（盖单位公章）</w:t>
      </w:r>
    </w:p>
    <w:p w14:paraId="5264423B">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法定代表人或授权代表（签字或者加盖个人名章）：</w:t>
      </w:r>
    </w:p>
    <w:p w14:paraId="037DA4DA">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日期：年月日</w:t>
      </w:r>
    </w:p>
    <w:p w14:paraId="6DAD0726"/>
    <w:p w14:paraId="2F47C524">
      <w:pPr>
        <w:pStyle w:val="2"/>
        <w:numPr>
          <w:ilvl w:val="0"/>
          <w:numId w:val="0"/>
        </w:numPr>
        <w:spacing w:beforeLines="0" w:afterLines="0"/>
        <w:rPr>
          <w:rFonts w:hint="eastAsia" w:ascii="仿宋" w:hAnsi="仿宋" w:eastAsia="仿宋" w:cs="仿宋"/>
          <w:sz w:val="28"/>
          <w:szCs w:val="28"/>
        </w:rPr>
      </w:pPr>
    </w:p>
    <w:p w14:paraId="101C4CE6">
      <w:pPr>
        <w:rPr>
          <w:rFonts w:hint="eastAsia" w:ascii="仿宋" w:hAnsi="仿宋" w:eastAsia="仿宋" w:cs="仿宋"/>
          <w:sz w:val="28"/>
          <w:szCs w:val="28"/>
        </w:rPr>
      </w:pPr>
    </w:p>
    <w:p w14:paraId="6F1FA7E9">
      <w:pPr>
        <w:pStyle w:val="2"/>
        <w:rPr>
          <w:rFonts w:hint="eastAsia"/>
        </w:rPr>
      </w:pPr>
    </w:p>
    <w:p w14:paraId="76863FAF">
      <w:pPr>
        <w:pStyle w:val="2"/>
        <w:numPr>
          <w:ilvl w:val="0"/>
          <w:numId w:val="0"/>
        </w:numPr>
        <w:spacing w:beforeLines="0" w:afterLines="0"/>
        <w:jc w:val="center"/>
        <w:rPr>
          <w:rFonts w:hint="eastAsia" w:ascii="仿宋" w:hAnsi="仿宋" w:eastAsia="仿宋" w:cs="仿宋"/>
          <w:sz w:val="28"/>
          <w:szCs w:val="28"/>
        </w:rPr>
      </w:pPr>
      <w:r>
        <w:rPr>
          <w:rFonts w:hint="eastAsia" w:ascii="仿宋" w:hAnsi="仿宋" w:eastAsia="仿宋" w:cs="仿宋"/>
          <w:sz w:val="28"/>
          <w:szCs w:val="28"/>
        </w:rPr>
        <w:t>无行贿犯罪记录承诺函</w:t>
      </w:r>
    </w:p>
    <w:p w14:paraId="6DF69F78">
      <w:pPr>
        <w:numPr>
          <w:ilvl w:val="0"/>
          <w:numId w:val="0"/>
        </w:numPr>
        <w:ind w:leftChars="200"/>
        <w:rPr>
          <w:rFonts w:hint="eastAsia"/>
        </w:rPr>
      </w:pPr>
    </w:p>
    <w:p w14:paraId="5F8F3750">
      <w:pPr>
        <w:adjustRightInd w:val="0"/>
        <w:spacing w:line="400" w:lineRule="exact"/>
        <w:jc w:val="left"/>
        <w:rPr>
          <w:rFonts w:hint="eastAsia" w:ascii="仿宋" w:hAnsi="仿宋" w:eastAsia="仿宋" w:cs="仿宋"/>
          <w:bCs/>
          <w:sz w:val="28"/>
          <w:szCs w:val="28"/>
          <w:u w:val="single"/>
        </w:rPr>
      </w:pPr>
      <w:r>
        <w:rPr>
          <w:rFonts w:hint="eastAsia" w:ascii="仿宋" w:hAnsi="仿宋" w:eastAsia="仿宋" w:cs="仿宋"/>
          <w:bCs/>
          <w:sz w:val="28"/>
          <w:szCs w:val="28"/>
          <w:u w:val="single"/>
        </w:rPr>
        <w:t>成都市</w:t>
      </w:r>
      <w:r>
        <w:rPr>
          <w:rFonts w:hint="eastAsia" w:ascii="仿宋" w:hAnsi="仿宋" w:eastAsia="仿宋" w:cs="仿宋"/>
          <w:bCs/>
          <w:sz w:val="28"/>
          <w:szCs w:val="28"/>
          <w:u w:val="single"/>
          <w:lang w:val="en-US" w:eastAsia="zh-CN"/>
        </w:rPr>
        <w:t>成华区中医医院</w:t>
      </w:r>
      <w:r>
        <w:rPr>
          <w:rFonts w:hint="eastAsia" w:ascii="仿宋" w:hAnsi="仿宋" w:eastAsia="仿宋" w:cs="仿宋"/>
          <w:bCs/>
          <w:sz w:val="28"/>
          <w:szCs w:val="28"/>
          <w:u w:val="single"/>
        </w:rPr>
        <w:t>：</w:t>
      </w:r>
    </w:p>
    <w:p w14:paraId="46DA901C">
      <w:pPr>
        <w:adjustRightInd w:val="0"/>
        <w:spacing w:line="400" w:lineRule="exact"/>
        <w:ind w:firstLine="630" w:firstLineChars="225"/>
        <w:jc w:val="left"/>
        <w:rPr>
          <w:rFonts w:hint="eastAsia" w:ascii="仿宋" w:hAnsi="仿宋" w:eastAsia="仿宋" w:cs="仿宋"/>
          <w:bCs/>
          <w:sz w:val="28"/>
          <w:szCs w:val="28"/>
        </w:rPr>
      </w:pPr>
    </w:p>
    <w:p w14:paraId="03E59FF9">
      <w:pPr>
        <w:wordWrap w:val="0"/>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sz w:val="28"/>
          <w:szCs w:val="28"/>
        </w:rPr>
        <w:t>本单位</w:t>
      </w:r>
      <w:r>
        <w:rPr>
          <w:rFonts w:hint="eastAsia" w:ascii="仿宋" w:hAnsi="仿宋" w:eastAsia="仿宋" w:cs="仿宋"/>
          <w:bCs/>
          <w:sz w:val="28"/>
          <w:szCs w:val="28"/>
          <w:u w:val="single"/>
        </w:rPr>
        <w:t>（供应商名称）</w:t>
      </w:r>
      <w:r>
        <w:rPr>
          <w:rFonts w:hint="eastAsia" w:ascii="仿宋" w:hAnsi="仿宋" w:eastAsia="仿宋" w:cs="仿宋"/>
          <w:sz w:val="28"/>
          <w:szCs w:val="28"/>
        </w:rPr>
        <w:t>作为</w:t>
      </w:r>
      <w:r>
        <w:rPr>
          <w:rFonts w:hint="eastAsia" w:ascii="仿宋" w:hAnsi="仿宋" w:eastAsia="仿宋" w:cs="仿宋"/>
          <w:bCs/>
          <w:sz w:val="28"/>
          <w:szCs w:val="28"/>
          <w:u w:val="single"/>
        </w:rPr>
        <w:t>成都市</w:t>
      </w:r>
      <w:r>
        <w:rPr>
          <w:rFonts w:hint="eastAsia" w:ascii="仿宋" w:hAnsi="仿宋" w:eastAsia="仿宋" w:cs="仿宋"/>
          <w:bCs/>
          <w:sz w:val="28"/>
          <w:szCs w:val="28"/>
          <w:u w:val="single"/>
          <w:lang w:val="en-US" w:eastAsia="zh-CN"/>
        </w:rPr>
        <w:t>成华区中医医院污水设备维保服务供应商项目（采购编号：CG2023-27）</w:t>
      </w:r>
      <w:r>
        <w:rPr>
          <w:rFonts w:hint="eastAsia" w:ascii="仿宋" w:hAnsi="仿宋" w:eastAsia="仿宋" w:cs="仿宋"/>
          <w:sz w:val="28"/>
          <w:szCs w:val="28"/>
        </w:rPr>
        <w:t>的供应商，</w:t>
      </w:r>
      <w:r>
        <w:rPr>
          <w:rFonts w:hint="eastAsia" w:ascii="仿宋" w:hAnsi="仿宋" w:eastAsia="仿宋" w:cs="仿宋"/>
          <w:bCs/>
          <w:sz w:val="28"/>
          <w:szCs w:val="28"/>
        </w:rPr>
        <w:t>现郑重承诺：我单位及现任法定代表人__________________（名字），身份证号__________________、主要负责人__________________（名字），身份证号：__________________，在参加本次采购活动前三年内不具有行贿犯罪记录。</w:t>
      </w:r>
    </w:p>
    <w:p w14:paraId="0B799BB8">
      <w:pPr>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本公司对上述承诺的内容事项真实性负责。如经查实上述承诺的内容事项存在虚假，我公司愿意接受以提供虚假材料谋取成交追究法律责任。</w:t>
      </w:r>
    </w:p>
    <w:p w14:paraId="323B3E1F">
      <w:pPr>
        <w:spacing w:line="400" w:lineRule="exact"/>
        <w:ind w:firstLine="560" w:firstLineChars="200"/>
        <w:rPr>
          <w:rFonts w:hint="eastAsia" w:ascii="仿宋" w:hAnsi="仿宋" w:eastAsia="仿宋" w:cs="仿宋"/>
          <w:bCs/>
          <w:sz w:val="28"/>
          <w:szCs w:val="28"/>
        </w:rPr>
      </w:pPr>
    </w:p>
    <w:p w14:paraId="043E9641">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48AAA92F">
      <w:pPr>
        <w:spacing w:line="400" w:lineRule="exact"/>
        <w:ind w:firstLine="560" w:firstLineChars="200"/>
        <w:rPr>
          <w:rFonts w:hint="eastAsia" w:ascii="仿宋" w:hAnsi="仿宋" w:eastAsia="仿宋" w:cs="仿宋"/>
          <w:bCs/>
          <w:sz w:val="28"/>
          <w:szCs w:val="28"/>
        </w:rPr>
      </w:pPr>
    </w:p>
    <w:p w14:paraId="769C7838">
      <w:pPr>
        <w:adjustRightIn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0FEA9B65">
      <w:pPr>
        <w:adjustRightInd w:val="0"/>
        <w:spacing w:line="400" w:lineRule="exact"/>
        <w:jc w:val="left"/>
        <w:rPr>
          <w:rFonts w:hint="eastAsia" w:ascii="仿宋" w:hAnsi="仿宋" w:eastAsia="仿宋" w:cs="仿宋"/>
          <w:bCs/>
          <w:sz w:val="28"/>
          <w:szCs w:val="28"/>
        </w:rPr>
      </w:pPr>
    </w:p>
    <w:p w14:paraId="47FA8BF5">
      <w:pPr>
        <w:adjustRightInd w:val="0"/>
        <w:spacing w:line="400" w:lineRule="exact"/>
        <w:jc w:val="left"/>
        <w:rPr>
          <w:rFonts w:hint="eastAsia" w:ascii="仿宋" w:hAnsi="仿宋" w:eastAsia="仿宋" w:cs="仿宋"/>
          <w:bCs/>
          <w:sz w:val="28"/>
          <w:szCs w:val="28"/>
        </w:rPr>
      </w:pPr>
    </w:p>
    <w:p w14:paraId="333937E0">
      <w:pPr>
        <w:adjustRightInd w:val="0"/>
        <w:spacing w:line="400" w:lineRule="exact"/>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07F01B62">
      <w:pPr>
        <w:adjustRightInd w:val="0"/>
        <w:spacing w:line="400" w:lineRule="exact"/>
        <w:jc w:val="left"/>
        <w:rPr>
          <w:rFonts w:hint="eastAsia" w:ascii="仿宋" w:hAnsi="仿宋" w:eastAsia="仿宋" w:cs="仿宋"/>
          <w:bCs/>
          <w:sz w:val="28"/>
          <w:szCs w:val="28"/>
        </w:rPr>
      </w:pPr>
    </w:p>
    <w:p w14:paraId="63F230E3">
      <w:pPr>
        <w:adjustRightInd w:val="0"/>
        <w:spacing w:line="400" w:lineRule="exact"/>
        <w:jc w:val="left"/>
        <w:rPr>
          <w:rFonts w:hint="eastAsia" w:ascii="仿宋" w:hAnsi="仿宋" w:eastAsia="仿宋" w:cs="仿宋"/>
          <w:bCs/>
          <w:sz w:val="28"/>
          <w:szCs w:val="28"/>
        </w:rPr>
      </w:pPr>
    </w:p>
    <w:p w14:paraId="0434B208">
      <w:pPr>
        <w:adjustRightInd w:val="0"/>
        <w:spacing w:line="400" w:lineRule="exact"/>
        <w:jc w:val="right"/>
        <w:rPr>
          <w:rFonts w:hint="eastAsia" w:ascii="仿宋" w:hAnsi="仿宋" w:eastAsia="仿宋" w:cs="仿宋"/>
          <w:bCs/>
          <w:sz w:val="28"/>
          <w:szCs w:val="28"/>
        </w:rPr>
      </w:pPr>
      <w:r>
        <w:rPr>
          <w:rFonts w:hint="eastAsia" w:ascii="仿宋" w:hAnsi="仿宋" w:eastAsia="仿宋" w:cs="仿宋"/>
          <w:bCs/>
          <w:sz w:val="28"/>
          <w:szCs w:val="28"/>
        </w:rPr>
        <w:t>日期：年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p>
    <w:p w14:paraId="0602C83E">
      <w:pPr>
        <w:pStyle w:val="2"/>
        <w:spacing w:before="156" w:after="156"/>
        <w:rPr>
          <w:rFonts w:hint="eastAsia" w:ascii="仿宋" w:hAnsi="仿宋" w:eastAsia="仿宋" w:cs="仿宋"/>
          <w:lang w:eastAsia="zh-CN"/>
        </w:rPr>
        <w:sectPr>
          <w:headerReference r:id="rId3" w:type="first"/>
          <w:pgSz w:w="11907" w:h="16839"/>
          <w:pgMar w:top="1440" w:right="1080" w:bottom="1440" w:left="1080" w:header="851" w:footer="992" w:gutter="0"/>
          <w:pgNumType w:fmt="numberInDash"/>
          <w:cols w:space="720" w:num="1"/>
          <w:titlePg/>
          <w:docGrid w:type="linesAndChars" w:linePitch="312" w:charSpace="0"/>
        </w:sectPr>
      </w:pPr>
      <w:r>
        <w:rPr>
          <w:rFonts w:hint="eastAsia" w:ascii="仿宋" w:hAnsi="仿宋" w:eastAsia="仿宋" w:cs="仿宋"/>
          <w:b w:val="0"/>
          <w:spacing w:val="8"/>
          <w:sz w:val="28"/>
          <w:szCs w:val="28"/>
        </w:rPr>
        <w:br w:type="page"/>
      </w:r>
      <w:r>
        <w:rPr>
          <w:rFonts w:hint="eastAsia" w:ascii="仿宋" w:hAnsi="仿宋" w:eastAsia="仿宋" w:cs="仿宋"/>
        </w:rPr>
        <w:t>五、营业执照副本、法人登记证书副本、社会团体法人登记证书副本、民办非企业单位登记证书副本或基金会法人登记证书副本</w:t>
      </w:r>
      <w:r>
        <w:rPr>
          <w:rFonts w:hint="eastAsia" w:ascii="仿宋" w:hAnsi="仿宋" w:eastAsia="仿宋" w:cs="仿宋"/>
          <w:lang w:eastAsia="zh-CN"/>
        </w:rPr>
        <w:t>（或三证合一）</w:t>
      </w:r>
    </w:p>
    <w:p w14:paraId="2EEC2E4E">
      <w:pPr>
        <w:spacing w:line="400" w:lineRule="exact"/>
        <w:rPr>
          <w:rFonts w:ascii="宋体" w:hAnsi="宋体" w:cs="宋体"/>
          <w:sz w:val="32"/>
        </w:rPr>
      </w:pPr>
    </w:p>
    <w:p w14:paraId="5173F805">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六、报价函</w:t>
      </w:r>
    </w:p>
    <w:p w14:paraId="148B4365">
      <w:pPr>
        <w:spacing w:line="500" w:lineRule="exac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成都市成华区中医医院：</w:t>
      </w:r>
    </w:p>
    <w:p w14:paraId="37035F5B">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1.我方全面研究了“成都市成华区中医医院污水设备维保服务供应商项目”比选文件，决定参加贵单位组织的本项目比选采购。</w:t>
      </w:r>
    </w:p>
    <w:p w14:paraId="3BDBE276">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2.一旦我方成交，我方将严格履行采购合同规定的责任和义务。</w:t>
      </w:r>
    </w:p>
    <w:p w14:paraId="55B7738A">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3．我方按本项目要求提交响应文件。</w:t>
      </w:r>
    </w:p>
    <w:p w14:paraId="57B54FF2">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4．我方愿意提供贵单位可能另外要求的，与比选有关的文件资料，并保证我方已提供和将要提供的文件资料是真实、准确的。</w:t>
      </w:r>
    </w:p>
    <w:p w14:paraId="564B5DE8">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5．本次比选有效期为递交比选响应文件截止之日起90天。</w:t>
      </w:r>
    </w:p>
    <w:p w14:paraId="2884BA1B">
      <w:pPr>
        <w:adjustRightInd w:val="0"/>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供应商名称：（盖单位公章）</w:t>
      </w:r>
    </w:p>
    <w:p w14:paraId="0BD77A5A">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法定代表人或授权代表（签字或者加盖个人名章）：</w:t>
      </w:r>
    </w:p>
    <w:p w14:paraId="04703DC4">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通讯地址：</w:t>
      </w:r>
    </w:p>
    <w:p w14:paraId="3C1CBE55">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邮政编码：</w:t>
      </w:r>
    </w:p>
    <w:p w14:paraId="5508CF99">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联系电话：</w:t>
      </w:r>
    </w:p>
    <w:p w14:paraId="3BEF93FA">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传  真：</w:t>
      </w:r>
    </w:p>
    <w:p w14:paraId="6EC6549A">
      <w:pPr>
        <w:spacing w:line="500" w:lineRule="exact"/>
        <w:ind w:firstLine="588" w:firstLineChars="196"/>
        <w:rPr>
          <w:rFonts w:hint="default" w:ascii="仿宋" w:hAnsi="仿宋" w:eastAsia="仿宋" w:cs="仿宋"/>
          <w:kern w:val="2"/>
          <w:sz w:val="30"/>
          <w:szCs w:val="30"/>
          <w:lang w:val="en-US" w:eastAsia="zh-CN" w:bidi="ar-SA"/>
        </w:rPr>
        <w:sectPr>
          <w:footerReference r:id="rId4" w:type="default"/>
          <w:pgSz w:w="11907" w:h="16839"/>
          <w:pgMar w:top="1440" w:right="1080" w:bottom="1440" w:left="1080" w:header="720" w:footer="720" w:gutter="0"/>
          <w:pgNumType w:fmt="numberInDash"/>
          <w:cols w:space="720" w:num="1"/>
          <w:docGrid w:linePitch="312" w:charSpace="0"/>
        </w:sectPr>
      </w:pPr>
      <w:r>
        <w:rPr>
          <w:rFonts w:hint="eastAsia" w:ascii="仿宋" w:hAnsi="仿宋" w:eastAsia="仿宋" w:cs="仿宋"/>
          <w:kern w:val="2"/>
          <w:sz w:val="30"/>
          <w:szCs w:val="30"/>
          <w:lang w:val="en-US" w:eastAsia="zh-CN" w:bidi="ar-SA"/>
        </w:rPr>
        <w:t>日期：年月日</w:t>
      </w:r>
    </w:p>
    <w:p w14:paraId="2245DC37">
      <w:pPr>
        <w:pStyle w:val="2"/>
        <w:numPr>
          <w:ilvl w:val="0"/>
          <w:numId w:val="5"/>
        </w:numPr>
        <w:spacing w:before="156" w:after="156"/>
        <w:jc w:val="center"/>
        <w:rPr>
          <w:rFonts w:hint="eastAsia"/>
        </w:rPr>
      </w:pPr>
      <w:r>
        <w:rPr>
          <w:rFonts w:hint="eastAsia"/>
        </w:rPr>
        <w:t>报价表</w:t>
      </w:r>
    </w:p>
    <w:tbl>
      <w:tblPr>
        <w:tblStyle w:val="1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18A0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00935417">
            <w:pPr>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项目名称</w:t>
            </w:r>
          </w:p>
        </w:tc>
        <w:tc>
          <w:tcPr>
            <w:tcW w:w="7984" w:type="dxa"/>
            <w:vAlign w:val="center"/>
          </w:tcPr>
          <w:p w14:paraId="4E641437">
            <w:pPr>
              <w:widowControl/>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w:t>
            </w:r>
          </w:p>
        </w:tc>
      </w:tr>
      <w:tr w14:paraId="61CA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0BFB7AB9">
            <w:pPr>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比选编号</w:t>
            </w:r>
          </w:p>
        </w:tc>
        <w:tc>
          <w:tcPr>
            <w:tcW w:w="7984" w:type="dxa"/>
            <w:vAlign w:val="center"/>
          </w:tcPr>
          <w:p w14:paraId="1CB7EF4E">
            <w:pPr>
              <w:widowControl/>
              <w:spacing w:line="360" w:lineRule="auto"/>
              <w:jc w:val="center"/>
              <w:rPr>
                <w:rFonts w:ascii="宋体" w:hAnsi="宋体" w:eastAsia="宋体" w:cs="宋体"/>
                <w:color w:val="auto"/>
                <w:sz w:val="24"/>
                <w:szCs w:val="21"/>
              </w:rPr>
            </w:pPr>
            <w:r>
              <w:rPr>
                <w:rFonts w:hint="eastAsia" w:ascii="宋体" w:hAnsi="宋体" w:eastAsia="宋体" w:cs="宋体"/>
                <w:color w:val="auto"/>
                <w:sz w:val="24"/>
                <w:szCs w:val="21"/>
              </w:rPr>
              <w:t>**</w:t>
            </w:r>
          </w:p>
        </w:tc>
      </w:tr>
      <w:tr w14:paraId="5F2A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168790C8">
            <w:pPr>
              <w:spacing w:line="360" w:lineRule="auto"/>
              <w:jc w:val="center"/>
              <w:rPr>
                <w:rFonts w:hint="default" w:ascii="宋体" w:hAnsi="宋体" w:eastAsia="宋体" w:cs="宋体"/>
                <w:color w:val="auto"/>
                <w:sz w:val="24"/>
                <w:szCs w:val="21"/>
                <w:lang w:val="en-US" w:eastAsia="zh-CN"/>
              </w:rPr>
            </w:pPr>
            <w:r>
              <w:rPr>
                <w:rFonts w:hint="eastAsia" w:ascii="宋体" w:hAnsi="宋体" w:eastAsia="宋体" w:cs="宋体"/>
                <w:color w:val="auto"/>
                <w:sz w:val="24"/>
                <w:szCs w:val="21"/>
                <w:lang w:val="en-US" w:eastAsia="zh-CN"/>
              </w:rPr>
              <w:t>技术要求响应</w:t>
            </w:r>
          </w:p>
        </w:tc>
        <w:tc>
          <w:tcPr>
            <w:tcW w:w="7984" w:type="dxa"/>
            <w:vAlign w:val="center"/>
          </w:tcPr>
          <w:p w14:paraId="2FF71558">
            <w:pPr>
              <w:widowControl/>
              <w:spacing w:line="360" w:lineRule="auto"/>
              <w:jc w:val="center"/>
              <w:rPr>
                <w:rFonts w:hint="eastAsia" w:ascii="宋体" w:hAnsi="宋体" w:eastAsia="宋体" w:cs="宋体"/>
                <w:color w:val="auto"/>
                <w:sz w:val="24"/>
                <w:szCs w:val="21"/>
              </w:rPr>
            </w:pPr>
            <w:r>
              <w:rPr>
                <w:rFonts w:hint="eastAsia" w:ascii="宋体" w:hAnsi="宋体" w:eastAsia="宋体" w:cs="宋体"/>
                <w:color w:val="auto"/>
                <w:sz w:val="24"/>
                <w:szCs w:val="21"/>
              </w:rPr>
              <w:t>**</w:t>
            </w:r>
          </w:p>
        </w:tc>
      </w:tr>
      <w:tr w14:paraId="5E30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vAlign w:val="center"/>
          </w:tcPr>
          <w:p w14:paraId="2BD81936">
            <w:pPr>
              <w:widowControl/>
              <w:spacing w:line="360" w:lineRule="auto"/>
              <w:jc w:val="center"/>
              <w:rPr>
                <w:rFonts w:ascii="宋体" w:hAnsi="宋体" w:eastAsia="宋体" w:cs="宋体"/>
                <w:b/>
                <w:bCs/>
                <w:color w:val="auto"/>
                <w:sz w:val="24"/>
                <w:szCs w:val="21"/>
              </w:rPr>
            </w:pPr>
            <w:r>
              <w:rPr>
                <w:rFonts w:hint="eastAsia" w:ascii="宋体" w:hAnsi="宋体" w:eastAsia="宋体" w:cs="宋体"/>
                <w:b/>
                <w:bCs/>
                <w:color w:val="auto"/>
                <w:sz w:val="24"/>
                <w:szCs w:val="21"/>
              </w:rPr>
              <w:t>响应总报价</w:t>
            </w:r>
          </w:p>
        </w:tc>
        <w:tc>
          <w:tcPr>
            <w:tcW w:w="7984" w:type="dxa"/>
            <w:vAlign w:val="center"/>
          </w:tcPr>
          <w:p w14:paraId="7C90D1D6">
            <w:pPr>
              <w:widowControl/>
              <w:spacing w:line="360" w:lineRule="auto"/>
              <w:rPr>
                <w:rFonts w:ascii="宋体" w:hAnsi="宋体" w:eastAsia="宋体" w:cs="宋体"/>
                <w:b/>
                <w:bCs/>
                <w:color w:val="auto"/>
                <w:sz w:val="24"/>
                <w:szCs w:val="21"/>
              </w:rPr>
            </w:pPr>
            <w:r>
              <w:rPr>
                <w:rFonts w:hint="eastAsia" w:ascii="宋体" w:hAnsi="宋体" w:eastAsia="宋体" w:cs="宋体"/>
                <w:b/>
                <w:bCs/>
                <w:color w:val="auto"/>
                <w:sz w:val="24"/>
                <w:szCs w:val="21"/>
              </w:rPr>
              <w:t>小写：XXXX</w:t>
            </w:r>
          </w:p>
          <w:p w14:paraId="54C4DC0A">
            <w:pPr>
              <w:widowControl/>
              <w:spacing w:line="360" w:lineRule="auto"/>
              <w:rPr>
                <w:rFonts w:ascii="宋体" w:hAnsi="宋体" w:eastAsia="宋体" w:cs="宋体"/>
                <w:b/>
                <w:bCs/>
                <w:color w:val="auto"/>
                <w:sz w:val="24"/>
                <w:szCs w:val="21"/>
              </w:rPr>
            </w:pPr>
          </w:p>
          <w:p w14:paraId="774E816B">
            <w:pPr>
              <w:widowControl/>
              <w:spacing w:line="360" w:lineRule="auto"/>
              <w:rPr>
                <w:rFonts w:ascii="宋体" w:hAnsi="宋体" w:eastAsia="宋体" w:cs="宋体"/>
                <w:b/>
                <w:bCs/>
                <w:color w:val="auto"/>
                <w:sz w:val="24"/>
                <w:szCs w:val="21"/>
              </w:rPr>
            </w:pPr>
            <w:r>
              <w:rPr>
                <w:rFonts w:hint="eastAsia" w:ascii="宋体" w:hAnsi="宋体" w:eastAsia="宋体" w:cs="宋体"/>
                <w:b/>
                <w:bCs/>
                <w:color w:val="auto"/>
                <w:sz w:val="24"/>
                <w:szCs w:val="21"/>
              </w:rPr>
              <w:t>大写：XXXX</w:t>
            </w:r>
          </w:p>
        </w:tc>
      </w:tr>
    </w:tbl>
    <w:p w14:paraId="29B54A71">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注：1. 以上报价是最终用户验收合格后的总价，是</w:t>
      </w:r>
      <w:r>
        <w:rPr>
          <w:rFonts w:hint="eastAsia" w:ascii="宋体" w:hAnsi="宋体" w:eastAsia="宋体" w:cs="Times New Roman"/>
          <w:color w:val="auto"/>
          <w:sz w:val="24"/>
          <w:szCs w:val="24"/>
        </w:rPr>
        <w:t>响应比选项目要求的全部工作内容的体现，</w:t>
      </w:r>
      <w:r>
        <w:rPr>
          <w:rFonts w:hint="eastAsia" w:ascii="宋体" w:hAnsi="宋体" w:eastAsia="宋体" w:cs="宋体"/>
          <w:bCs/>
          <w:color w:val="auto"/>
          <w:sz w:val="24"/>
          <w:szCs w:val="24"/>
        </w:rPr>
        <w:t>包括保险、代理、安装调试、培训、税费和比选文件规定的其它费用等</w:t>
      </w:r>
      <w:r>
        <w:rPr>
          <w:rFonts w:hint="eastAsia" w:ascii="宋体" w:hAnsi="宋体" w:eastAsia="宋体" w:cs="Times New Roman"/>
          <w:color w:val="auto"/>
          <w:sz w:val="24"/>
          <w:szCs w:val="24"/>
        </w:rPr>
        <w:t>完成本项目所需的一切费用</w:t>
      </w:r>
      <w:r>
        <w:rPr>
          <w:rFonts w:hint="eastAsia" w:ascii="宋体" w:hAnsi="宋体" w:eastAsia="宋体" w:cs="宋体"/>
          <w:bCs/>
          <w:color w:val="auto"/>
          <w:sz w:val="24"/>
          <w:szCs w:val="24"/>
        </w:rPr>
        <w:t xml:space="preserve">。 </w:t>
      </w:r>
    </w:p>
    <w:p w14:paraId="4DE0FCC4">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2.“报价表”为多页的，每页均应加盖比选申请人公章（鲜章）。</w:t>
      </w:r>
    </w:p>
    <w:p w14:paraId="31D3448A">
      <w:pPr>
        <w:spacing w:before="156" w:beforeLines="50" w:after="156" w:afterLines="50"/>
        <w:rPr>
          <w:rFonts w:ascii="宋体" w:hAnsi="宋体" w:eastAsia="宋体" w:cs="宋体"/>
          <w:bCs/>
          <w:color w:val="auto"/>
          <w:sz w:val="24"/>
          <w:szCs w:val="24"/>
        </w:rPr>
      </w:pPr>
    </w:p>
    <w:p w14:paraId="50F8CC9F">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比选申请人名称：</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rPr>
        <w:t>（单位公章）</w:t>
      </w:r>
      <w:r>
        <w:rPr>
          <w:rFonts w:hint="eastAsia" w:ascii="宋体" w:hAnsi="宋体" w:eastAsia="宋体" w:cs="宋体"/>
          <w:bCs/>
          <w:color w:val="auto"/>
          <w:sz w:val="24"/>
          <w:szCs w:val="24"/>
        </w:rPr>
        <w:t>。</w:t>
      </w:r>
    </w:p>
    <w:p w14:paraId="4435437F">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法定代表人/单位负责人或授权代表（签字或加盖个人名章）：</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14:paraId="3FA99CFF">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日    期：</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w:t>
      </w:r>
    </w:p>
    <w:p w14:paraId="259A4A86">
      <w:pPr>
        <w:spacing w:before="156" w:beforeLines="50" w:after="156" w:afterLines="50"/>
        <w:rPr>
          <w:rFonts w:ascii="宋体" w:hAnsi="宋体" w:eastAsia="宋体" w:cs="宋体"/>
          <w:bCs/>
          <w:color w:val="auto"/>
          <w:sz w:val="24"/>
          <w:szCs w:val="24"/>
        </w:rPr>
      </w:pPr>
    </w:p>
    <w:p w14:paraId="604B777B">
      <w:pPr>
        <w:spacing w:before="156" w:beforeLines="50" w:after="156" w:afterLines="50"/>
        <w:rPr>
          <w:rFonts w:ascii="宋体" w:hAnsi="宋体" w:eastAsia="宋体" w:cs="宋体"/>
          <w:bCs/>
          <w:color w:val="auto"/>
          <w:sz w:val="24"/>
          <w:szCs w:val="24"/>
        </w:rPr>
      </w:pPr>
    </w:p>
    <w:p w14:paraId="7469C06C">
      <w:pPr>
        <w:numPr>
          <w:ilvl w:val="0"/>
          <w:numId w:val="0"/>
        </w:numPr>
        <w:rPr>
          <w:rFonts w:hint="eastAsia"/>
          <w:lang w:eastAsia="zh-CN"/>
        </w:rPr>
      </w:pPr>
    </w:p>
    <w:p w14:paraId="675F3E1D">
      <w:pPr>
        <w:pStyle w:val="2"/>
        <w:spacing w:before="156" w:after="156"/>
        <w:ind w:firstLine="3120" w:firstLineChars="1300"/>
        <w:jc w:val="both"/>
        <w:rPr>
          <w:rFonts w:hint="eastAsia"/>
          <w:b w:val="0"/>
          <w:bCs w:val="0"/>
          <w:sz w:val="24"/>
          <w:szCs w:val="24"/>
          <w:lang w:eastAsia="zh-CN"/>
        </w:rPr>
      </w:pPr>
    </w:p>
    <w:p w14:paraId="111487B6">
      <w:pPr>
        <w:pStyle w:val="5"/>
      </w:pPr>
    </w:p>
    <w:p w14:paraId="1D40EBE5"/>
    <w:p w14:paraId="616A19A4">
      <w:pPr>
        <w:pStyle w:val="2"/>
        <w:numPr>
          <w:ilvl w:val="0"/>
          <w:numId w:val="5"/>
        </w:numPr>
        <w:spacing w:before="156" w:after="156"/>
        <w:ind w:left="0" w:leftChars="0" w:firstLine="0" w:firstLineChars="0"/>
        <w:jc w:val="center"/>
        <w:rPr>
          <w:rFonts w:hint="eastAsia"/>
          <w:lang w:val="en-US" w:eastAsia="zh-CN"/>
        </w:rPr>
      </w:pPr>
      <w:r>
        <w:rPr>
          <w:rFonts w:hint="eastAsia"/>
          <w:lang w:val="en-US" w:eastAsia="zh-CN"/>
        </w:rPr>
        <w:t>项目实施方案</w:t>
      </w:r>
    </w:p>
    <w:p w14:paraId="3D3657B6">
      <w:pPr>
        <w:pStyle w:val="2"/>
        <w:numPr>
          <w:ilvl w:val="0"/>
          <w:numId w:val="5"/>
        </w:numPr>
        <w:spacing w:before="156" w:after="156"/>
        <w:ind w:left="0" w:leftChars="0" w:firstLine="0" w:firstLineChars="0"/>
        <w:jc w:val="center"/>
        <w:rPr>
          <w:rFonts w:hint="eastAsia"/>
          <w:lang w:val="en-US" w:eastAsia="zh-CN"/>
        </w:rPr>
      </w:pPr>
      <w:r>
        <w:rPr>
          <w:rFonts w:hint="eastAsia"/>
          <w:lang w:val="en-US" w:eastAsia="zh-CN"/>
        </w:rPr>
        <w:t>售后服务方案</w:t>
      </w:r>
    </w:p>
    <w:p w14:paraId="12078793">
      <w:pPr>
        <w:pStyle w:val="15"/>
        <w:widowControl/>
        <w:numPr>
          <w:ilvl w:val="0"/>
          <w:numId w:val="0"/>
        </w:numPr>
        <w:snapToGrid w:val="0"/>
        <w:spacing w:after="120"/>
        <w:jc w:val="both"/>
        <w:rPr>
          <w:rFonts w:hint="default" w:ascii="宋体" w:hAnsi="宋体" w:eastAsia="宋体" w:cs="宋体"/>
          <w:kern w:val="2"/>
          <w:sz w:val="30"/>
          <w:szCs w:val="30"/>
          <w:lang w:val="en-US" w:eastAsia="zh-CN" w:bidi="ar-SA"/>
        </w:rPr>
      </w:pPr>
      <w:r>
        <w:rPr>
          <w:rFonts w:hint="eastAsia"/>
          <w:lang w:val="en-US" w:eastAsia="zh-CN"/>
        </w:rPr>
        <w:t xml:space="preserve">                      </w:t>
      </w:r>
      <w:r>
        <w:rPr>
          <w:rFonts w:hint="eastAsia" w:ascii="宋体" w:hAnsi="宋体" w:eastAsia="宋体" w:cs="宋体"/>
          <w:kern w:val="2"/>
          <w:sz w:val="30"/>
          <w:szCs w:val="30"/>
          <w:lang w:val="en-US" w:eastAsia="zh-CN" w:bidi="ar-SA"/>
        </w:rPr>
        <w:t xml:space="preserve">   十、类似项目业绩</w:t>
      </w:r>
    </w:p>
    <w:p w14:paraId="739EDC0D">
      <w:pPr>
        <w:pStyle w:val="15"/>
        <w:widowControl/>
        <w:numPr>
          <w:ilvl w:val="0"/>
          <w:numId w:val="0"/>
        </w:numPr>
        <w:snapToGrid w:val="0"/>
        <w:spacing w:after="120"/>
        <w:jc w:val="both"/>
        <w:rPr>
          <w:rFonts w:hint="default" w:ascii="宋体" w:hAnsi="宋体" w:eastAsia="宋体" w:cs="宋体"/>
          <w:kern w:val="2"/>
          <w:sz w:val="30"/>
          <w:szCs w:val="30"/>
          <w:lang w:val="en-US" w:eastAsia="zh-CN" w:bidi="ar-SA"/>
        </w:rPr>
      </w:pPr>
    </w:p>
    <w:p w14:paraId="52C6C1C4">
      <w:pPr>
        <w:pStyle w:val="15"/>
        <w:widowControl/>
        <w:numPr>
          <w:ilvl w:val="0"/>
          <w:numId w:val="0"/>
        </w:numPr>
        <w:snapToGrid w:val="0"/>
        <w:spacing w:after="120"/>
        <w:jc w:val="both"/>
        <w:rPr>
          <w:rFonts w:hint="default"/>
          <w:lang w:val="en-US" w:eastAsia="zh-CN"/>
        </w:rPr>
      </w:pPr>
    </w:p>
    <w:p w14:paraId="39600966">
      <w:pPr>
        <w:pStyle w:val="15"/>
        <w:widowControl/>
        <w:numPr>
          <w:ilvl w:val="0"/>
          <w:numId w:val="0"/>
        </w:numPr>
        <w:snapToGrid w:val="0"/>
        <w:spacing w:after="120"/>
        <w:jc w:val="both"/>
        <w:rPr>
          <w:rFonts w:hint="default"/>
          <w:lang w:val="en-US" w:eastAsia="zh-CN"/>
        </w:rPr>
      </w:pPr>
    </w:p>
    <w:p w14:paraId="32650E83">
      <w:pPr>
        <w:pStyle w:val="15"/>
        <w:widowControl/>
        <w:numPr>
          <w:ilvl w:val="0"/>
          <w:numId w:val="0"/>
        </w:numPr>
        <w:snapToGrid w:val="0"/>
        <w:spacing w:after="120"/>
        <w:jc w:val="both"/>
        <w:rPr>
          <w:rFonts w:hint="default"/>
          <w:lang w:val="en-US" w:eastAsia="zh-CN"/>
        </w:rPr>
      </w:pPr>
    </w:p>
    <w:p w14:paraId="1F13A5B1">
      <w:pPr>
        <w:pStyle w:val="15"/>
        <w:widowControl/>
        <w:numPr>
          <w:ilvl w:val="0"/>
          <w:numId w:val="0"/>
        </w:numPr>
        <w:snapToGrid w:val="0"/>
        <w:spacing w:after="120"/>
        <w:jc w:val="both"/>
        <w:rPr>
          <w:rFonts w:hint="default"/>
          <w:lang w:val="en-US" w:eastAsia="zh-CN"/>
        </w:rPr>
      </w:pPr>
    </w:p>
    <w:p w14:paraId="20380442">
      <w:pPr>
        <w:pStyle w:val="15"/>
        <w:widowControl/>
        <w:numPr>
          <w:ilvl w:val="0"/>
          <w:numId w:val="0"/>
        </w:numPr>
        <w:snapToGrid w:val="0"/>
        <w:spacing w:after="120"/>
        <w:jc w:val="both"/>
        <w:rPr>
          <w:rFonts w:hint="default"/>
          <w:lang w:val="en-US" w:eastAsia="zh-CN"/>
        </w:rPr>
      </w:pPr>
    </w:p>
    <w:p w14:paraId="1B6C8708">
      <w:pPr>
        <w:pStyle w:val="15"/>
        <w:widowControl/>
        <w:numPr>
          <w:ilvl w:val="0"/>
          <w:numId w:val="0"/>
        </w:numPr>
        <w:snapToGrid w:val="0"/>
        <w:spacing w:after="120"/>
        <w:jc w:val="both"/>
        <w:rPr>
          <w:rFonts w:hint="default"/>
          <w:lang w:val="en-US" w:eastAsia="zh-CN"/>
        </w:rPr>
      </w:pPr>
    </w:p>
    <w:p w14:paraId="74C874D8">
      <w:pPr>
        <w:pStyle w:val="15"/>
        <w:widowControl/>
        <w:numPr>
          <w:ilvl w:val="0"/>
          <w:numId w:val="0"/>
        </w:numPr>
        <w:snapToGrid w:val="0"/>
        <w:spacing w:after="120"/>
        <w:jc w:val="both"/>
        <w:rPr>
          <w:rFonts w:hint="default"/>
          <w:lang w:val="en-US" w:eastAsia="zh-CN"/>
        </w:rPr>
      </w:pPr>
    </w:p>
    <w:p w14:paraId="41A8D4CF">
      <w:pPr>
        <w:pStyle w:val="15"/>
        <w:widowControl/>
        <w:numPr>
          <w:ilvl w:val="0"/>
          <w:numId w:val="0"/>
        </w:numPr>
        <w:snapToGrid w:val="0"/>
        <w:spacing w:after="120"/>
        <w:jc w:val="both"/>
        <w:rPr>
          <w:rFonts w:hint="default"/>
          <w:lang w:val="en-US" w:eastAsia="zh-CN"/>
        </w:rPr>
      </w:pPr>
    </w:p>
    <w:p w14:paraId="3119D6A6">
      <w:pPr>
        <w:pStyle w:val="15"/>
        <w:widowControl/>
        <w:numPr>
          <w:ilvl w:val="0"/>
          <w:numId w:val="0"/>
        </w:numPr>
        <w:snapToGrid w:val="0"/>
        <w:spacing w:after="120"/>
        <w:jc w:val="both"/>
        <w:rPr>
          <w:rFonts w:hint="default"/>
          <w:lang w:val="en-US" w:eastAsia="zh-CN"/>
        </w:rPr>
      </w:pPr>
    </w:p>
    <w:p w14:paraId="7548EE42">
      <w:pPr>
        <w:pStyle w:val="15"/>
        <w:widowControl/>
        <w:numPr>
          <w:ilvl w:val="0"/>
          <w:numId w:val="0"/>
        </w:numPr>
        <w:snapToGrid w:val="0"/>
        <w:spacing w:after="120"/>
        <w:jc w:val="both"/>
        <w:rPr>
          <w:rFonts w:hint="default"/>
          <w:lang w:val="en-US" w:eastAsia="zh-CN"/>
        </w:rPr>
      </w:pPr>
    </w:p>
    <w:p w14:paraId="0642021A">
      <w:pPr>
        <w:pStyle w:val="15"/>
        <w:widowControl/>
        <w:numPr>
          <w:ilvl w:val="0"/>
          <w:numId w:val="0"/>
        </w:numPr>
        <w:snapToGrid w:val="0"/>
        <w:spacing w:after="120"/>
        <w:jc w:val="both"/>
        <w:rPr>
          <w:rFonts w:hint="default"/>
          <w:lang w:val="en-US" w:eastAsia="zh-CN"/>
        </w:rPr>
      </w:pPr>
    </w:p>
    <w:p w14:paraId="6EEA6A86">
      <w:pPr>
        <w:pStyle w:val="15"/>
        <w:widowControl/>
        <w:numPr>
          <w:ilvl w:val="0"/>
          <w:numId w:val="0"/>
        </w:numPr>
        <w:snapToGrid w:val="0"/>
        <w:spacing w:after="120"/>
        <w:jc w:val="both"/>
        <w:rPr>
          <w:rFonts w:hint="default"/>
          <w:lang w:val="en-US" w:eastAsia="zh-CN"/>
        </w:rPr>
      </w:pPr>
    </w:p>
    <w:p w14:paraId="4E9E1D03">
      <w:pPr>
        <w:pStyle w:val="15"/>
        <w:widowControl/>
        <w:numPr>
          <w:ilvl w:val="0"/>
          <w:numId w:val="0"/>
        </w:numPr>
        <w:snapToGrid w:val="0"/>
        <w:spacing w:after="120"/>
        <w:jc w:val="both"/>
        <w:rPr>
          <w:rFonts w:hint="default"/>
          <w:lang w:val="en-US" w:eastAsia="zh-CN"/>
        </w:rPr>
      </w:pPr>
    </w:p>
    <w:p w14:paraId="2384A466">
      <w:pPr>
        <w:pStyle w:val="15"/>
        <w:widowControl/>
        <w:numPr>
          <w:ilvl w:val="0"/>
          <w:numId w:val="0"/>
        </w:numPr>
        <w:snapToGrid w:val="0"/>
        <w:spacing w:after="120"/>
        <w:jc w:val="both"/>
        <w:rPr>
          <w:rFonts w:hint="default"/>
          <w:lang w:val="en-US" w:eastAsia="zh-CN"/>
        </w:rPr>
      </w:pPr>
    </w:p>
    <w:p w14:paraId="62C0DA62">
      <w:pPr>
        <w:pStyle w:val="15"/>
        <w:widowControl/>
        <w:numPr>
          <w:ilvl w:val="0"/>
          <w:numId w:val="0"/>
        </w:numPr>
        <w:snapToGrid w:val="0"/>
        <w:spacing w:after="120"/>
        <w:jc w:val="both"/>
        <w:rPr>
          <w:rFonts w:hint="default"/>
          <w:lang w:val="en-US" w:eastAsia="zh-CN"/>
        </w:rPr>
      </w:pPr>
    </w:p>
    <w:p w14:paraId="6F29F70D">
      <w:pPr>
        <w:pStyle w:val="15"/>
        <w:widowControl/>
        <w:numPr>
          <w:ilvl w:val="0"/>
          <w:numId w:val="0"/>
        </w:numPr>
        <w:snapToGrid w:val="0"/>
        <w:spacing w:after="120"/>
        <w:jc w:val="both"/>
        <w:rPr>
          <w:rFonts w:hint="default"/>
          <w:lang w:val="en-US" w:eastAsia="zh-CN"/>
        </w:rPr>
      </w:pPr>
    </w:p>
    <w:p w14:paraId="645606E5">
      <w:pPr>
        <w:pStyle w:val="15"/>
        <w:widowControl/>
        <w:numPr>
          <w:ilvl w:val="0"/>
          <w:numId w:val="0"/>
        </w:numPr>
        <w:snapToGrid w:val="0"/>
        <w:spacing w:after="120"/>
        <w:jc w:val="both"/>
        <w:rPr>
          <w:rFonts w:hint="default"/>
          <w:lang w:val="en-US" w:eastAsia="zh-CN"/>
        </w:rPr>
      </w:pPr>
    </w:p>
    <w:p w14:paraId="4E6A5E82">
      <w:pPr>
        <w:pStyle w:val="15"/>
        <w:widowControl/>
        <w:numPr>
          <w:ilvl w:val="0"/>
          <w:numId w:val="0"/>
        </w:numPr>
        <w:snapToGrid w:val="0"/>
        <w:spacing w:after="120"/>
        <w:jc w:val="both"/>
        <w:rPr>
          <w:rFonts w:hint="default"/>
          <w:lang w:val="en-US" w:eastAsia="zh-CN"/>
        </w:rPr>
      </w:pPr>
    </w:p>
    <w:p w14:paraId="1DB38775">
      <w:pPr>
        <w:pStyle w:val="15"/>
        <w:widowControl/>
        <w:numPr>
          <w:ilvl w:val="0"/>
          <w:numId w:val="0"/>
        </w:numPr>
        <w:snapToGrid w:val="0"/>
        <w:spacing w:after="120"/>
        <w:jc w:val="both"/>
        <w:rPr>
          <w:rFonts w:hint="default"/>
          <w:lang w:val="en-US" w:eastAsia="zh-CN"/>
        </w:rPr>
      </w:pPr>
    </w:p>
    <w:p w14:paraId="5CA4E83A">
      <w:pPr>
        <w:pStyle w:val="15"/>
        <w:widowControl/>
        <w:numPr>
          <w:ilvl w:val="0"/>
          <w:numId w:val="0"/>
        </w:numPr>
        <w:snapToGrid w:val="0"/>
        <w:spacing w:after="120"/>
        <w:jc w:val="both"/>
        <w:rPr>
          <w:rFonts w:hint="default"/>
          <w:lang w:val="en-US" w:eastAsia="zh-CN"/>
        </w:rPr>
      </w:pPr>
    </w:p>
    <w:p w14:paraId="5B24742B">
      <w:pPr>
        <w:pStyle w:val="15"/>
        <w:widowControl/>
        <w:numPr>
          <w:ilvl w:val="0"/>
          <w:numId w:val="0"/>
        </w:numPr>
        <w:snapToGrid w:val="0"/>
        <w:spacing w:after="120"/>
        <w:jc w:val="both"/>
        <w:rPr>
          <w:rFonts w:hint="default"/>
          <w:lang w:val="en-US" w:eastAsia="zh-CN"/>
        </w:rPr>
      </w:pPr>
    </w:p>
    <w:p w14:paraId="76EB4D95">
      <w:pPr>
        <w:pStyle w:val="15"/>
        <w:widowControl/>
        <w:numPr>
          <w:ilvl w:val="0"/>
          <w:numId w:val="0"/>
        </w:numPr>
        <w:snapToGrid w:val="0"/>
        <w:spacing w:after="120"/>
        <w:jc w:val="both"/>
        <w:rPr>
          <w:rFonts w:hint="default"/>
          <w:lang w:val="en-US" w:eastAsia="zh-CN"/>
        </w:rPr>
      </w:pPr>
    </w:p>
    <w:p w14:paraId="76B870E9">
      <w:pPr>
        <w:pStyle w:val="15"/>
        <w:widowControl/>
        <w:numPr>
          <w:ilvl w:val="0"/>
          <w:numId w:val="0"/>
        </w:numPr>
        <w:snapToGrid w:val="0"/>
        <w:spacing w:after="120"/>
        <w:jc w:val="both"/>
        <w:rPr>
          <w:rFonts w:hint="default"/>
          <w:lang w:val="en-US" w:eastAsia="zh-CN"/>
        </w:rPr>
      </w:pPr>
    </w:p>
    <w:p w14:paraId="634A114B">
      <w:pPr>
        <w:pStyle w:val="15"/>
        <w:widowControl/>
        <w:numPr>
          <w:ilvl w:val="0"/>
          <w:numId w:val="0"/>
        </w:numPr>
        <w:snapToGrid w:val="0"/>
        <w:spacing w:after="120"/>
        <w:jc w:val="both"/>
        <w:rPr>
          <w:rFonts w:hint="default"/>
          <w:lang w:val="en-US" w:eastAsia="zh-CN"/>
        </w:rPr>
      </w:pPr>
    </w:p>
    <w:p w14:paraId="44A893D4">
      <w:pPr>
        <w:pStyle w:val="15"/>
        <w:widowControl/>
        <w:numPr>
          <w:ilvl w:val="0"/>
          <w:numId w:val="0"/>
        </w:numPr>
        <w:snapToGrid w:val="0"/>
        <w:spacing w:after="120"/>
        <w:jc w:val="both"/>
        <w:rPr>
          <w:rFonts w:hint="default"/>
          <w:lang w:val="en-US" w:eastAsia="zh-CN"/>
        </w:rPr>
      </w:pPr>
    </w:p>
    <w:p w14:paraId="3DA0CC98">
      <w:pPr>
        <w:pStyle w:val="15"/>
        <w:widowControl/>
        <w:numPr>
          <w:ilvl w:val="0"/>
          <w:numId w:val="0"/>
        </w:numPr>
        <w:snapToGrid w:val="0"/>
        <w:spacing w:after="120"/>
        <w:jc w:val="both"/>
        <w:rPr>
          <w:rFonts w:hint="default"/>
          <w:lang w:val="en-US" w:eastAsia="zh-CN"/>
        </w:rPr>
      </w:pPr>
    </w:p>
    <w:p w14:paraId="1233193D">
      <w:pPr>
        <w:pStyle w:val="15"/>
        <w:widowControl/>
        <w:numPr>
          <w:ilvl w:val="0"/>
          <w:numId w:val="0"/>
        </w:numPr>
        <w:snapToGrid w:val="0"/>
        <w:spacing w:after="120"/>
        <w:jc w:val="both"/>
        <w:rPr>
          <w:rFonts w:hint="default"/>
          <w:lang w:val="en-US" w:eastAsia="zh-CN"/>
        </w:rPr>
      </w:pPr>
    </w:p>
    <w:p w14:paraId="1AD6AE8C">
      <w:pPr>
        <w:pStyle w:val="15"/>
        <w:widowControl/>
        <w:numPr>
          <w:ilvl w:val="0"/>
          <w:numId w:val="0"/>
        </w:numPr>
        <w:snapToGrid w:val="0"/>
        <w:spacing w:after="120"/>
        <w:jc w:val="both"/>
        <w:rPr>
          <w:rFonts w:hint="default"/>
          <w:lang w:val="en-US" w:eastAsia="zh-CN"/>
        </w:rPr>
      </w:pPr>
    </w:p>
    <w:p w14:paraId="3E6875CD">
      <w:pPr>
        <w:pStyle w:val="15"/>
        <w:widowControl/>
        <w:numPr>
          <w:ilvl w:val="0"/>
          <w:numId w:val="0"/>
        </w:numPr>
        <w:snapToGrid w:val="0"/>
        <w:spacing w:after="120"/>
        <w:jc w:val="both"/>
        <w:rPr>
          <w:rFonts w:hint="default"/>
          <w:lang w:val="en-US" w:eastAsia="zh-CN"/>
        </w:rPr>
      </w:pPr>
    </w:p>
    <w:p w14:paraId="38C93A3A">
      <w:pPr>
        <w:pStyle w:val="15"/>
        <w:widowControl/>
        <w:numPr>
          <w:ilvl w:val="0"/>
          <w:numId w:val="0"/>
        </w:numPr>
        <w:snapToGrid w:val="0"/>
        <w:spacing w:after="120"/>
        <w:jc w:val="both"/>
        <w:rPr>
          <w:rFonts w:hint="default"/>
          <w:lang w:val="en-US" w:eastAsia="zh-CN"/>
        </w:rPr>
      </w:pPr>
    </w:p>
    <w:p w14:paraId="00FC7F04">
      <w:pPr>
        <w:pStyle w:val="15"/>
        <w:widowControl/>
        <w:numPr>
          <w:ilvl w:val="0"/>
          <w:numId w:val="0"/>
        </w:numPr>
        <w:snapToGrid w:val="0"/>
        <w:spacing w:after="120"/>
        <w:jc w:val="both"/>
        <w:rPr>
          <w:rFonts w:hint="default"/>
          <w:lang w:val="en-US" w:eastAsia="zh-CN"/>
        </w:rPr>
      </w:pPr>
    </w:p>
    <w:p w14:paraId="206C657A">
      <w:pPr>
        <w:pStyle w:val="2"/>
        <w:numPr>
          <w:ilvl w:val="0"/>
          <w:numId w:val="0"/>
        </w:numPr>
        <w:spacing w:before="156" w:after="156"/>
        <w:rPr>
          <w:rFonts w:hint="eastAsia"/>
        </w:rPr>
      </w:pPr>
      <w:r>
        <w:rPr>
          <w:rFonts w:hint="eastAsia"/>
          <w:lang w:val="en-US" w:eastAsia="zh-CN"/>
        </w:rPr>
        <w:t>十一、</w:t>
      </w:r>
      <w:r>
        <w:rPr>
          <w:rFonts w:hint="eastAsia"/>
        </w:rPr>
        <w:t>评分细则</w:t>
      </w:r>
    </w:p>
    <w:p w14:paraId="7CD07912">
      <w:pPr>
        <w:rPr>
          <w:rFonts w:hint="eastAsia"/>
        </w:rPr>
      </w:pPr>
    </w:p>
    <w:tbl>
      <w:tblPr>
        <w:tblStyle w:val="16"/>
        <w:tblW w:w="9736" w:type="dxa"/>
        <w:jc w:val="center"/>
        <w:tblLayout w:type="fixed"/>
        <w:tblCellMar>
          <w:top w:w="0" w:type="dxa"/>
          <w:left w:w="108" w:type="dxa"/>
          <w:bottom w:w="0" w:type="dxa"/>
          <w:right w:w="108" w:type="dxa"/>
        </w:tblCellMar>
      </w:tblPr>
      <w:tblGrid>
        <w:gridCol w:w="722"/>
        <w:gridCol w:w="1227"/>
        <w:gridCol w:w="884"/>
        <w:gridCol w:w="6903"/>
      </w:tblGrid>
      <w:tr w14:paraId="6F21AABB">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vAlign w:val="center"/>
          </w:tcPr>
          <w:p w14:paraId="4492D674">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227" w:type="dxa"/>
            <w:tcBorders>
              <w:top w:val="single" w:color="auto" w:sz="4" w:space="0"/>
              <w:left w:val="nil"/>
              <w:bottom w:val="single" w:color="auto" w:sz="4" w:space="0"/>
              <w:right w:val="single" w:color="auto" w:sz="4" w:space="0"/>
            </w:tcBorders>
            <w:vAlign w:val="center"/>
          </w:tcPr>
          <w:p w14:paraId="6ECADE6C">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评分</w:t>
            </w:r>
          </w:p>
          <w:p w14:paraId="60750E6A">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因素</w:t>
            </w:r>
          </w:p>
        </w:tc>
        <w:tc>
          <w:tcPr>
            <w:tcW w:w="884" w:type="dxa"/>
            <w:tcBorders>
              <w:top w:val="single" w:color="auto" w:sz="4" w:space="0"/>
              <w:left w:val="nil"/>
              <w:bottom w:val="single" w:color="auto" w:sz="4" w:space="0"/>
              <w:right w:val="single" w:color="auto" w:sz="4" w:space="0"/>
            </w:tcBorders>
            <w:vAlign w:val="center"/>
          </w:tcPr>
          <w:p w14:paraId="7732CFC7">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分值</w:t>
            </w:r>
          </w:p>
        </w:tc>
        <w:tc>
          <w:tcPr>
            <w:tcW w:w="6903" w:type="dxa"/>
            <w:tcBorders>
              <w:top w:val="single" w:color="auto" w:sz="4" w:space="0"/>
              <w:left w:val="nil"/>
              <w:bottom w:val="single" w:color="auto" w:sz="4" w:space="0"/>
              <w:right w:val="single" w:color="auto" w:sz="4" w:space="0"/>
            </w:tcBorders>
            <w:vAlign w:val="center"/>
          </w:tcPr>
          <w:p w14:paraId="2D40E7A3">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评分依据</w:t>
            </w:r>
          </w:p>
        </w:tc>
      </w:tr>
      <w:tr w14:paraId="148FA83D">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vAlign w:val="center"/>
          </w:tcPr>
          <w:p w14:paraId="3FFBAFB4">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227" w:type="dxa"/>
            <w:tcBorders>
              <w:top w:val="single" w:color="auto" w:sz="4" w:space="0"/>
              <w:left w:val="nil"/>
              <w:bottom w:val="single" w:color="auto" w:sz="4" w:space="0"/>
              <w:right w:val="single" w:color="auto" w:sz="4" w:space="0"/>
            </w:tcBorders>
            <w:vAlign w:val="center"/>
          </w:tcPr>
          <w:p w14:paraId="4DA70791">
            <w:pPr>
              <w:spacing w:line="360" w:lineRule="auto"/>
              <w:jc w:val="center"/>
              <w:rPr>
                <w:rFonts w:ascii="宋体" w:hAnsi="宋体" w:eastAsia="宋体" w:cs="宋体"/>
                <w:color w:val="auto"/>
                <w:szCs w:val="21"/>
              </w:rPr>
            </w:pPr>
            <w:r>
              <w:rPr>
                <w:rFonts w:hint="eastAsia" w:ascii="宋体" w:hAnsi="宋体" w:eastAsia="宋体" w:cs="宋体"/>
                <w:color w:val="auto"/>
                <w:szCs w:val="21"/>
              </w:rPr>
              <w:t>报价</w:t>
            </w:r>
          </w:p>
        </w:tc>
        <w:tc>
          <w:tcPr>
            <w:tcW w:w="884" w:type="dxa"/>
            <w:tcBorders>
              <w:top w:val="single" w:color="auto" w:sz="4" w:space="0"/>
              <w:left w:val="nil"/>
              <w:bottom w:val="single" w:color="auto" w:sz="4" w:space="0"/>
              <w:right w:val="single" w:color="auto" w:sz="4" w:space="0"/>
            </w:tcBorders>
            <w:vAlign w:val="center"/>
          </w:tcPr>
          <w:p w14:paraId="0D806406">
            <w:pPr>
              <w:spacing w:line="360" w:lineRule="auto"/>
              <w:jc w:val="center"/>
              <w:rPr>
                <w:rFonts w:ascii="宋体" w:hAnsi="宋体" w:eastAsia="宋体" w:cs="宋体"/>
                <w:color w:val="auto"/>
                <w:szCs w:val="21"/>
              </w:rPr>
            </w:pPr>
            <w:r>
              <w:rPr>
                <w:rFonts w:hint="eastAsia" w:ascii="宋体" w:hAnsi="宋体" w:eastAsia="宋体" w:cs="宋体"/>
                <w:color w:val="auto"/>
                <w:szCs w:val="21"/>
                <w:lang w:val="en-US" w:eastAsia="zh-CN"/>
              </w:rPr>
              <w:t>30</w:t>
            </w:r>
            <w:r>
              <w:rPr>
                <w:rFonts w:hint="eastAsia" w:ascii="宋体" w:hAnsi="宋体" w:eastAsia="宋体" w:cs="宋体"/>
                <w:color w:val="auto"/>
                <w:szCs w:val="21"/>
              </w:rPr>
              <w:t>分</w:t>
            </w:r>
          </w:p>
        </w:tc>
        <w:tc>
          <w:tcPr>
            <w:tcW w:w="6903" w:type="dxa"/>
            <w:tcBorders>
              <w:top w:val="single" w:color="auto" w:sz="4" w:space="0"/>
              <w:left w:val="nil"/>
              <w:bottom w:val="single" w:color="auto" w:sz="4" w:space="0"/>
              <w:right w:val="single" w:color="auto" w:sz="4" w:space="0"/>
            </w:tcBorders>
            <w:vAlign w:val="center"/>
          </w:tcPr>
          <w:p w14:paraId="377C21E6">
            <w:pPr>
              <w:spacing w:line="360" w:lineRule="auto"/>
              <w:rPr>
                <w:rFonts w:ascii="宋体" w:hAnsi="宋体" w:eastAsia="宋体" w:cs="宋体"/>
                <w:color w:val="auto"/>
                <w:szCs w:val="21"/>
              </w:rPr>
            </w:pPr>
            <w:r>
              <w:rPr>
                <w:rFonts w:hint="eastAsia" w:ascii="宋体" w:hAnsi="宋体" w:eastAsia="宋体" w:cs="宋体"/>
                <w:color w:val="auto"/>
                <w:szCs w:val="21"/>
              </w:rPr>
              <w:t>以本次最低有效比选报价为基准价，</w:t>
            </w:r>
            <w:r>
              <w:rPr>
                <w:rFonts w:hint="eastAsia" w:ascii="宋体" w:hAnsi="宋体" w:eastAsia="宋体" w:cs="宋体"/>
                <w:color w:val="auto"/>
                <w:szCs w:val="21"/>
                <w:lang w:val="en-US" w:eastAsia="zh-CN"/>
              </w:rPr>
              <w:t>其价格为满分，</w:t>
            </w:r>
            <w:r>
              <w:rPr>
                <w:rFonts w:hint="eastAsia" w:ascii="宋体" w:hAnsi="宋体" w:eastAsia="宋体" w:cs="宋体"/>
                <w:color w:val="auto"/>
                <w:szCs w:val="21"/>
              </w:rPr>
              <w:t>报价得分=(基准价／比选报价)×</w:t>
            </w:r>
            <w:r>
              <w:rPr>
                <w:rFonts w:hint="eastAsia" w:ascii="宋体" w:hAnsi="宋体" w:eastAsia="宋体" w:cs="宋体"/>
                <w:color w:val="auto"/>
                <w:szCs w:val="21"/>
                <w:lang w:val="en-US" w:eastAsia="zh-CN"/>
              </w:rPr>
              <w:t>30</w:t>
            </w:r>
            <w:r>
              <w:rPr>
                <w:rFonts w:hint="eastAsia" w:ascii="宋体" w:hAnsi="宋体" w:eastAsia="宋体" w:cs="宋体"/>
                <w:color w:val="auto"/>
                <w:szCs w:val="21"/>
              </w:rPr>
              <w:t>。</w:t>
            </w:r>
          </w:p>
        </w:tc>
      </w:tr>
      <w:tr w14:paraId="25914488">
        <w:tblPrEx>
          <w:tblCellMar>
            <w:top w:w="0" w:type="dxa"/>
            <w:left w:w="108" w:type="dxa"/>
            <w:bottom w:w="0" w:type="dxa"/>
            <w:right w:w="108" w:type="dxa"/>
          </w:tblCellMar>
        </w:tblPrEx>
        <w:trPr>
          <w:trHeight w:val="1370" w:hRule="atLeast"/>
          <w:jc w:val="center"/>
        </w:trPr>
        <w:tc>
          <w:tcPr>
            <w:tcW w:w="722" w:type="dxa"/>
            <w:tcBorders>
              <w:top w:val="nil"/>
              <w:left w:val="single" w:color="auto" w:sz="4" w:space="0"/>
              <w:bottom w:val="single" w:color="auto" w:sz="4" w:space="0"/>
              <w:right w:val="single" w:color="auto" w:sz="4" w:space="0"/>
            </w:tcBorders>
            <w:vAlign w:val="center"/>
          </w:tcPr>
          <w:p w14:paraId="2376507F">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1227" w:type="dxa"/>
            <w:tcBorders>
              <w:top w:val="nil"/>
              <w:left w:val="nil"/>
              <w:bottom w:val="single" w:color="auto" w:sz="4" w:space="0"/>
              <w:right w:val="single" w:color="auto" w:sz="4" w:space="0"/>
            </w:tcBorders>
            <w:vAlign w:val="center"/>
          </w:tcPr>
          <w:p w14:paraId="6D653E9B">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技术服务要求</w:t>
            </w:r>
          </w:p>
        </w:tc>
        <w:tc>
          <w:tcPr>
            <w:tcW w:w="884" w:type="dxa"/>
            <w:tcBorders>
              <w:top w:val="nil"/>
              <w:left w:val="nil"/>
              <w:bottom w:val="single" w:color="auto" w:sz="4" w:space="0"/>
              <w:right w:val="single" w:color="auto" w:sz="4" w:space="0"/>
            </w:tcBorders>
            <w:vAlign w:val="center"/>
          </w:tcPr>
          <w:p w14:paraId="18941601">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24</w:t>
            </w:r>
            <w:r>
              <w:rPr>
                <w:rFonts w:hint="eastAsia" w:ascii="宋体" w:hAnsi="宋体" w:eastAsia="宋体" w:cs="宋体"/>
                <w:color w:val="auto"/>
                <w:szCs w:val="21"/>
                <w:lang w:val="en-US" w:eastAsia="zh-CN"/>
              </w:rPr>
              <w:t>分</w:t>
            </w:r>
          </w:p>
        </w:tc>
        <w:tc>
          <w:tcPr>
            <w:tcW w:w="6903" w:type="dxa"/>
            <w:tcBorders>
              <w:top w:val="single" w:color="auto" w:sz="4" w:space="0"/>
              <w:left w:val="nil"/>
              <w:bottom w:val="single" w:color="auto" w:sz="4" w:space="0"/>
              <w:right w:val="single" w:color="auto" w:sz="4" w:space="0"/>
            </w:tcBorders>
            <w:vAlign w:val="center"/>
          </w:tcPr>
          <w:p w14:paraId="477F3BA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内容全面合理、操作性强得</w:t>
            </w:r>
            <w:r>
              <w:rPr>
                <w:rFonts w:hint="eastAsia" w:ascii="宋体" w:hAnsi="宋体" w:cs="宋体"/>
                <w:color w:val="auto"/>
                <w:kern w:val="2"/>
                <w:sz w:val="21"/>
                <w:szCs w:val="21"/>
                <w:lang w:val="en-US" w:eastAsia="zh-CN" w:bidi="ar-SA"/>
              </w:rPr>
              <w:t>24</w:t>
            </w:r>
            <w:r>
              <w:rPr>
                <w:rFonts w:hint="eastAsia" w:ascii="宋体" w:hAnsi="宋体" w:eastAsia="宋体" w:cs="宋体"/>
                <w:color w:val="auto"/>
                <w:kern w:val="2"/>
                <w:sz w:val="21"/>
                <w:szCs w:val="21"/>
                <w:lang w:val="en-US" w:eastAsia="zh-CN" w:bidi="ar-SA"/>
              </w:rPr>
              <w:t>分，有任意一项内容缺失或不满足上述要求或与本项目无关的扣</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分，扣完为止。</w:t>
            </w:r>
          </w:p>
          <w:p w14:paraId="483A227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ascii="宋体" w:hAnsi="宋体" w:eastAsia="宋体" w:cs="宋体"/>
                <w:color w:val="auto"/>
                <w:szCs w:val="21"/>
              </w:rPr>
            </w:pPr>
          </w:p>
        </w:tc>
      </w:tr>
      <w:tr w14:paraId="747F53DD">
        <w:tblPrEx>
          <w:tblCellMar>
            <w:top w:w="0" w:type="dxa"/>
            <w:left w:w="108" w:type="dxa"/>
            <w:bottom w:w="0" w:type="dxa"/>
            <w:right w:w="108" w:type="dxa"/>
          </w:tblCellMar>
        </w:tblPrEx>
        <w:trPr>
          <w:trHeight w:val="1033" w:hRule="atLeast"/>
          <w:jc w:val="center"/>
        </w:trPr>
        <w:tc>
          <w:tcPr>
            <w:tcW w:w="722" w:type="dxa"/>
            <w:tcBorders>
              <w:top w:val="nil"/>
              <w:left w:val="single" w:color="auto" w:sz="4" w:space="0"/>
              <w:bottom w:val="single" w:color="auto" w:sz="4" w:space="0"/>
              <w:right w:val="single" w:color="auto" w:sz="4" w:space="0"/>
            </w:tcBorders>
            <w:vAlign w:val="center"/>
          </w:tcPr>
          <w:p w14:paraId="277A7A7A">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227" w:type="dxa"/>
            <w:tcBorders>
              <w:top w:val="nil"/>
              <w:left w:val="nil"/>
              <w:bottom w:val="single" w:color="auto" w:sz="4" w:space="0"/>
              <w:right w:val="single" w:color="auto" w:sz="4" w:space="0"/>
            </w:tcBorders>
            <w:vAlign w:val="center"/>
          </w:tcPr>
          <w:p w14:paraId="7CF76AF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业绩</w:t>
            </w:r>
          </w:p>
        </w:tc>
        <w:tc>
          <w:tcPr>
            <w:tcW w:w="884" w:type="dxa"/>
            <w:tcBorders>
              <w:top w:val="nil"/>
              <w:left w:val="nil"/>
              <w:bottom w:val="single" w:color="auto" w:sz="4" w:space="0"/>
              <w:right w:val="single" w:color="auto" w:sz="4" w:space="0"/>
            </w:tcBorders>
            <w:vAlign w:val="center"/>
          </w:tcPr>
          <w:p w14:paraId="79DE24C3">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6</w:t>
            </w:r>
            <w:r>
              <w:rPr>
                <w:rFonts w:hint="eastAsia" w:ascii="宋体" w:hAnsi="宋体" w:eastAsia="宋体" w:cs="宋体"/>
                <w:color w:val="auto"/>
                <w:szCs w:val="21"/>
                <w:lang w:val="en-US" w:eastAsia="zh-CN"/>
              </w:rPr>
              <w:t>分</w:t>
            </w:r>
          </w:p>
        </w:tc>
        <w:tc>
          <w:tcPr>
            <w:tcW w:w="6903" w:type="dxa"/>
            <w:tcBorders>
              <w:top w:val="single" w:color="auto" w:sz="4" w:space="0"/>
              <w:left w:val="nil"/>
              <w:bottom w:val="single" w:color="auto" w:sz="4" w:space="0"/>
              <w:right w:val="single" w:color="auto" w:sz="4" w:space="0"/>
            </w:tcBorders>
            <w:vAlign w:val="center"/>
          </w:tcPr>
          <w:p w14:paraId="2F1F826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w:t>
            </w:r>
            <w:r>
              <w:rPr>
                <w:rFonts w:hint="eastAsia" w:ascii="宋体" w:hAnsi="宋体" w:cs="宋体"/>
                <w:color w:val="auto"/>
                <w:kern w:val="2"/>
                <w:sz w:val="21"/>
                <w:szCs w:val="21"/>
                <w:lang w:val="en-US" w:eastAsia="zh-CN" w:bidi="ar-SA"/>
              </w:rPr>
              <w:t>21</w:t>
            </w:r>
            <w:r>
              <w:rPr>
                <w:rFonts w:hint="eastAsia" w:ascii="宋体" w:hAnsi="宋体" w:eastAsia="宋体" w:cs="宋体"/>
                <w:color w:val="auto"/>
                <w:kern w:val="2"/>
                <w:sz w:val="21"/>
                <w:szCs w:val="21"/>
                <w:lang w:val="en-US" w:eastAsia="zh-CN" w:bidi="ar-SA"/>
              </w:rPr>
              <w:t>年1月1日（含）以来每具有1个类似业绩得</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分，最高得</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p w14:paraId="777699B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leftChars="0" w:right="0" w:rightChars="0" w:firstLine="42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注：供应商提供中标通知书或采购合同复印件，加盖供应商公章。</w:t>
            </w:r>
          </w:p>
        </w:tc>
      </w:tr>
      <w:tr w14:paraId="4949A2E9">
        <w:tblPrEx>
          <w:tblCellMar>
            <w:top w:w="0" w:type="dxa"/>
            <w:left w:w="108" w:type="dxa"/>
            <w:bottom w:w="0" w:type="dxa"/>
            <w:right w:w="108" w:type="dxa"/>
          </w:tblCellMar>
        </w:tblPrEx>
        <w:trPr>
          <w:trHeight w:val="714" w:hRule="atLeast"/>
          <w:jc w:val="center"/>
        </w:trPr>
        <w:tc>
          <w:tcPr>
            <w:tcW w:w="722" w:type="dxa"/>
            <w:tcBorders>
              <w:top w:val="nil"/>
              <w:left w:val="single" w:color="auto" w:sz="4" w:space="0"/>
              <w:bottom w:val="single" w:color="auto" w:sz="4" w:space="0"/>
              <w:right w:val="single" w:color="auto" w:sz="4" w:space="0"/>
            </w:tcBorders>
            <w:vAlign w:val="center"/>
          </w:tcPr>
          <w:p w14:paraId="2FE261C7">
            <w:pPr>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227" w:type="dxa"/>
            <w:tcBorders>
              <w:top w:val="nil"/>
              <w:left w:val="nil"/>
              <w:bottom w:val="single" w:color="auto" w:sz="4" w:space="0"/>
              <w:right w:val="single" w:color="auto" w:sz="4" w:space="0"/>
            </w:tcBorders>
            <w:vAlign w:val="center"/>
          </w:tcPr>
          <w:p w14:paraId="213A4B2C">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项目实施方案</w:t>
            </w:r>
          </w:p>
        </w:tc>
        <w:tc>
          <w:tcPr>
            <w:tcW w:w="884" w:type="dxa"/>
            <w:tcBorders>
              <w:top w:val="nil"/>
              <w:left w:val="nil"/>
              <w:bottom w:val="single" w:color="auto" w:sz="4" w:space="0"/>
              <w:right w:val="single" w:color="auto" w:sz="4" w:space="0"/>
            </w:tcBorders>
            <w:vAlign w:val="center"/>
          </w:tcPr>
          <w:p w14:paraId="2C240BDA">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20分</w:t>
            </w:r>
          </w:p>
        </w:tc>
        <w:tc>
          <w:tcPr>
            <w:tcW w:w="6903" w:type="dxa"/>
            <w:tcBorders>
              <w:top w:val="single" w:color="auto" w:sz="4" w:space="0"/>
              <w:left w:val="nil"/>
              <w:bottom w:val="single" w:color="auto" w:sz="4" w:space="0"/>
              <w:right w:val="single" w:color="auto" w:sz="4" w:space="0"/>
            </w:tcBorders>
            <w:vAlign w:val="center"/>
          </w:tcPr>
          <w:p w14:paraId="0040510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default" w:ascii="宋体" w:hAnsi="宋体" w:eastAsia="宋体" w:cs="宋体"/>
                <w:color w:val="auto"/>
                <w:szCs w:val="21"/>
                <w:lang w:val="en-US"/>
              </w:rPr>
            </w:pPr>
            <w:r>
              <w:rPr>
                <w:rFonts w:hint="eastAsia" w:ascii="宋体" w:hAnsi="宋体" w:eastAsia="宋体" w:cs="宋体"/>
                <w:color w:val="auto"/>
                <w:kern w:val="2"/>
                <w:sz w:val="21"/>
                <w:szCs w:val="21"/>
                <w:lang w:val="en-US" w:eastAsia="zh-CN" w:bidi="ar-SA"/>
              </w:rPr>
              <w:t>内容全面合理、操作性强得20分，有任意一项内容缺失或不满足上述要求或与本项目无关的扣</w:t>
            </w:r>
            <w:r>
              <w:rPr>
                <w:rFonts w:hint="eastAsia" w:ascii="宋体" w:hAnsi="宋体" w:cs="宋体"/>
                <w:color w:val="auto"/>
                <w:kern w:val="2"/>
                <w:sz w:val="21"/>
                <w:szCs w:val="21"/>
                <w:lang w:val="en-US" w:eastAsia="zh-CN" w:bidi="ar-SA"/>
              </w:rPr>
              <w:t>5.5</w:t>
            </w:r>
            <w:r>
              <w:rPr>
                <w:rFonts w:hint="eastAsia" w:ascii="宋体" w:hAnsi="宋体" w:eastAsia="宋体" w:cs="宋体"/>
                <w:color w:val="auto"/>
                <w:kern w:val="2"/>
                <w:sz w:val="21"/>
                <w:szCs w:val="21"/>
                <w:lang w:val="en-US" w:eastAsia="zh-CN" w:bidi="ar-SA"/>
              </w:rPr>
              <w:t>分，扣完为止</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注：</w:t>
            </w:r>
            <w:r>
              <w:rPr>
                <w:rFonts w:hint="eastAsia" w:ascii="宋体" w:hAnsi="宋体" w:cs="宋体"/>
                <w:color w:val="auto"/>
                <w:kern w:val="2"/>
                <w:sz w:val="21"/>
                <w:szCs w:val="21"/>
                <w:lang w:val="en-US" w:eastAsia="zh-CN" w:bidi="ar-SA"/>
              </w:rPr>
              <w:t>提供人员证书复印件</w:t>
            </w:r>
          </w:p>
        </w:tc>
      </w:tr>
      <w:tr w14:paraId="3B2D6D00">
        <w:tblPrEx>
          <w:tblCellMar>
            <w:top w:w="0" w:type="dxa"/>
            <w:left w:w="108" w:type="dxa"/>
            <w:bottom w:w="0" w:type="dxa"/>
            <w:right w:w="108" w:type="dxa"/>
          </w:tblCellMar>
        </w:tblPrEx>
        <w:trPr>
          <w:trHeight w:val="1358" w:hRule="atLeast"/>
          <w:jc w:val="center"/>
        </w:trPr>
        <w:tc>
          <w:tcPr>
            <w:tcW w:w="722" w:type="dxa"/>
            <w:tcBorders>
              <w:top w:val="nil"/>
              <w:left w:val="single" w:color="auto" w:sz="4" w:space="0"/>
              <w:bottom w:val="single" w:color="auto" w:sz="4" w:space="0"/>
              <w:right w:val="single" w:color="auto" w:sz="4" w:space="0"/>
            </w:tcBorders>
            <w:vAlign w:val="center"/>
          </w:tcPr>
          <w:p w14:paraId="14DBAE78">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1227" w:type="dxa"/>
            <w:tcBorders>
              <w:top w:val="nil"/>
              <w:left w:val="nil"/>
              <w:bottom w:val="single" w:color="auto" w:sz="4" w:space="0"/>
              <w:right w:val="single" w:color="auto" w:sz="4" w:space="0"/>
            </w:tcBorders>
            <w:vAlign w:val="center"/>
          </w:tcPr>
          <w:p w14:paraId="3843744F">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售后服务方案</w:t>
            </w:r>
          </w:p>
        </w:tc>
        <w:tc>
          <w:tcPr>
            <w:tcW w:w="884" w:type="dxa"/>
            <w:tcBorders>
              <w:top w:val="nil"/>
              <w:left w:val="nil"/>
              <w:bottom w:val="single" w:color="auto" w:sz="4" w:space="0"/>
              <w:right w:val="single" w:color="auto" w:sz="4" w:space="0"/>
            </w:tcBorders>
            <w:vAlign w:val="center"/>
          </w:tcPr>
          <w:p w14:paraId="5C4F4134">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20分</w:t>
            </w:r>
          </w:p>
        </w:tc>
        <w:tc>
          <w:tcPr>
            <w:tcW w:w="6903" w:type="dxa"/>
            <w:tcBorders>
              <w:top w:val="single" w:color="auto" w:sz="4" w:space="0"/>
              <w:left w:val="nil"/>
              <w:bottom w:val="single" w:color="auto" w:sz="4" w:space="0"/>
              <w:right w:val="single" w:color="auto" w:sz="4" w:space="0"/>
            </w:tcBorders>
            <w:vAlign w:val="center"/>
          </w:tcPr>
          <w:p w14:paraId="06F4F29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根据供应商针对本项目服务方案进行评分，方案至少包含①后期维修服务流程②响应时效性③人员配备情况④巡检制度⑤增值服务。以上内容针对性强，实施性强，完全满足采购需求的得20分，有任意一项内容缺失或不满足上述要求或不与本项目无关的扣</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分，扣完为止。</w:t>
            </w:r>
          </w:p>
          <w:p w14:paraId="1C6ED63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35" w:afterAutospacing="0" w:line="360" w:lineRule="exact"/>
              <w:ind w:left="0" w:right="0" w:firstLine="420"/>
              <w:jc w:val="left"/>
              <w:textAlignment w:val="auto"/>
              <w:rPr>
                <w:rFonts w:ascii="宋体" w:hAnsi="宋体" w:eastAsia="宋体" w:cs="宋体"/>
                <w:color w:val="auto"/>
                <w:szCs w:val="21"/>
              </w:rPr>
            </w:pPr>
          </w:p>
        </w:tc>
      </w:tr>
    </w:tbl>
    <w:p w14:paraId="14181F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B158">
    <w:pPr>
      <w:pStyle w:val="12"/>
      <w:jc w:val="center"/>
      <w:rPr>
        <w:rFonts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7451">
    <w:pPr>
      <w:pStyle w:val="13"/>
      <w:pBdr>
        <w:bottom w:val="none" w:color="auto" w:sz="0" w:space="1"/>
      </w:pBdr>
      <w:tabs>
        <w:tab w:val="left" w:pos="200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abstractNum w:abstractNumId="2">
    <w:nsid w:val="DF2094A5"/>
    <w:multiLevelType w:val="singleLevel"/>
    <w:tmpl w:val="DF2094A5"/>
    <w:lvl w:ilvl="0" w:tentative="0">
      <w:start w:val="3"/>
      <w:numFmt w:val="chineseCounting"/>
      <w:suff w:val="nothing"/>
      <w:lvlText w:val="%1、"/>
      <w:lvlJc w:val="left"/>
      <w:rPr>
        <w:rFonts w:hint="eastAsia"/>
      </w:rPr>
    </w:lvl>
  </w:abstractNum>
  <w:abstractNum w:abstractNumId="3">
    <w:nsid w:val="1119E8D5"/>
    <w:multiLevelType w:val="singleLevel"/>
    <w:tmpl w:val="1119E8D5"/>
    <w:lvl w:ilvl="0" w:tentative="0">
      <w:start w:val="7"/>
      <w:numFmt w:val="chineseCounting"/>
      <w:suff w:val="nothing"/>
      <w:lvlText w:val="%1、"/>
      <w:lvlJc w:val="left"/>
      <w:rPr>
        <w:rFonts w:hint="eastAsia"/>
      </w:rPr>
    </w:lvl>
  </w:abstractNum>
  <w:abstractNum w:abstractNumId="4">
    <w:nsid w:val="56FAEFBE"/>
    <w:multiLevelType w:val="singleLevel"/>
    <w:tmpl w:val="56FAEFBE"/>
    <w:lvl w:ilvl="0" w:tentative="0">
      <w:start w:val="2"/>
      <w:numFmt w:val="decimal"/>
      <w:suff w:val="nothing"/>
      <w:lvlText w:val="%1、"/>
      <w:lvlJc w:val="left"/>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77568"/>
    <w:rsid w:val="1B82702D"/>
    <w:rsid w:val="50777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18"/>
    <w:qFormat/>
    <w:uiPriority w:val="0"/>
    <w:pPr>
      <w:keepNext/>
      <w:keepLines/>
      <w:spacing w:beforeLines="50" w:afterLines="50"/>
    </w:pPr>
    <w:rPr>
      <w:rFonts w:ascii="宋体" w:hAnsi="宋体" w:cs="宋体"/>
      <w:kern w:val="44"/>
      <w:sz w:val="32"/>
    </w:rPr>
  </w:style>
  <w:style w:type="paragraph" w:styleId="2">
    <w:name w:val="heading 2"/>
    <w:basedOn w:val="1"/>
    <w:next w:val="1"/>
    <w:qFormat/>
    <w:uiPriority w:val="0"/>
    <w:pPr>
      <w:keepNext/>
      <w:keepLines/>
      <w:spacing w:beforeLines="50" w:afterLines="50"/>
      <w:outlineLvl w:val="1"/>
    </w:pPr>
    <w:rPr>
      <w:rFonts w:ascii="宋体" w:hAnsi="宋体" w:eastAsia="宋体" w:cs="宋体"/>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6"/>
      <w:szCs w:val="32"/>
    </w:rPr>
  </w:style>
  <w:style w:type="paragraph" w:styleId="6">
    <w:name w:val="Normal Indent"/>
    <w:basedOn w:val="1"/>
    <w:qFormat/>
    <w:uiPriority w:val="0"/>
    <w:pPr>
      <w:ind w:firstLine="420" w:firstLineChars="200"/>
    </w:pPr>
    <w:rPr>
      <w:rFonts w:ascii="Calibri" w:hAnsi="Calibri" w:cs="Times New Roman"/>
    </w:rPr>
  </w:style>
  <w:style w:type="paragraph" w:styleId="7">
    <w:name w:val="Body Text"/>
    <w:basedOn w:val="1"/>
    <w:next w:val="8"/>
    <w:qFormat/>
    <w:uiPriority w:val="0"/>
    <w:pPr>
      <w:spacing w:after="120"/>
    </w:pPr>
    <w:rPr>
      <w:rFonts w:ascii="Calibri" w:hAnsi="Calibri" w:cs="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qFormat/>
    <w:uiPriority w:val="0"/>
    <w:pPr>
      <w:ind w:firstLine="630"/>
    </w:pPr>
    <w:rPr>
      <w:rFonts w:ascii="Calibri" w:hAnsi="Calibri" w:cs="Times New Roman"/>
      <w:sz w:val="32"/>
      <w:szCs w:val="22"/>
    </w:rPr>
  </w:style>
  <w:style w:type="paragraph" w:styleId="10">
    <w:name w:val="Plain Text"/>
    <w:basedOn w:val="1"/>
    <w:qFormat/>
    <w:uiPriority w:val="0"/>
    <w:pPr>
      <w:autoSpaceDE w:val="0"/>
      <w:autoSpaceDN w:val="0"/>
      <w:adjustRightInd w:val="0"/>
    </w:pPr>
    <w:rPr>
      <w:rFonts w:ascii="宋体" w:hAnsi="Tms Rmn" w:cs="Times New Roman"/>
      <w:szCs w:val="22"/>
    </w:rPr>
  </w:style>
  <w:style w:type="paragraph" w:styleId="11">
    <w:name w:val="Body Text Indent 2"/>
    <w:basedOn w:val="1"/>
    <w:qFormat/>
    <w:uiPriority w:val="0"/>
    <w:pPr>
      <w:spacing w:after="120" w:line="480" w:lineRule="auto"/>
      <w:ind w:left="420" w:leftChars="200"/>
    </w:pPr>
    <w:rPr>
      <w:rFonts w:ascii="Calibri" w:hAnsi="Calibri" w:cs="Times New Roman"/>
    </w:rPr>
  </w:style>
  <w:style w:type="paragraph" w:styleId="12">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tabs>
        <w:tab w:val="left" w:pos="1500"/>
      </w:tabs>
      <w:snapToGrid w:val="0"/>
      <w:ind w:firstLine="420" w:firstLineChars="100"/>
    </w:pPr>
    <w:rPr>
      <w:rFonts w:ascii="Tahoma" w:hAnsi="Tahoma" w:eastAsia="微软雅黑"/>
      <w:kern w:val="1"/>
      <w:sz w:val="22"/>
    </w:rPr>
  </w:style>
  <w:style w:type="character" w:customStyle="1" w:styleId="18">
    <w:name w:val="标题 1 Char"/>
    <w:basedOn w:val="17"/>
    <w:link w:val="3"/>
    <w:qFormat/>
    <w:uiPriority w:val="0"/>
    <w:rPr>
      <w:rFonts w:ascii="宋体" w:hAnsi="宋体" w:cs="宋体"/>
      <w:kern w:val="44"/>
      <w:sz w:val="32"/>
    </w:rPr>
  </w:style>
  <w:style w:type="character" w:customStyle="1" w:styleId="19">
    <w:name w:val="标题 2 Char"/>
    <w:basedOn w:val="17"/>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4483</Words>
  <Characters>4691</Characters>
  <Lines>0</Lines>
  <Paragraphs>0</Paragraphs>
  <TotalTime>1</TotalTime>
  <ScaleCrop>false</ScaleCrop>
  <LinksUpToDate>false</LinksUpToDate>
  <CharactersWithSpaces>4841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2025-11-06T01:28:00Z</dcterms:created>
  <dc:creator>醒着做梦</dc:creator>
  <cp:lastModifiedBy>醒着做梦</cp:lastModifiedBy>
  <dcterms:modified xsi:type="dcterms:W3CDTF">2025-11-11T00:39:50Z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3B176B47AB294F52A0F6B18303599290_11</vt:lpwstr>
  </property>
  <property fmtid="{D5CDD505-2E9C-101B-9397-08002B2CF9AE}" pid="4" name="KSOTemplateDocerSaveRecord">
    <vt:lpwstr>eyJoZGlkIjoiMmJkZjI4Mjg1YmY3OTVjNzE5NDhlNGYzNDk0ZDNlZWEiLCJ1c2VySWQiOiI3MDc4MTMzODgifQ==</vt:lpwstr>
  </property>
</Properties>
</file>