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D4B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686317A4">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手术室二氧化碳系统维修改造采购项目</w:t>
      </w:r>
    </w:p>
    <w:p w14:paraId="708417C3">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询价采购</w:t>
      </w:r>
      <w:r>
        <w:rPr>
          <w:rFonts w:hint="eastAsia" w:ascii="方正小标宋简体" w:hAnsi="方正小标宋简体" w:eastAsia="方正小标宋简体" w:cs="方正小标宋简体"/>
          <w:b w:val="0"/>
          <w:bCs w:val="0"/>
          <w:color w:val="auto"/>
          <w:sz w:val="44"/>
          <w:szCs w:val="44"/>
        </w:rPr>
        <w:t>文件</w:t>
      </w:r>
    </w:p>
    <w:p w14:paraId="47FA7875">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35BD5B6B">
      <w:pPr>
        <w:spacing w:line="240" w:lineRule="auto"/>
        <w:ind w:firstLine="560" w:firstLineChars="200"/>
        <w:jc w:val="both"/>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手术室二氧化碳系统维修改造项目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69E5A55B">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0"/>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3AFC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96FCCF5">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6AA8F260">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0211F56A">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52D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7B340FC">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3EEBBBF9">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1DE4F55C">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成都市成华区中医医院手术室二氧化碳系统维修改造采购项目</w:t>
            </w:r>
          </w:p>
        </w:tc>
      </w:tr>
      <w:tr w14:paraId="0FB3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9DB3D24">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0EAD3304">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5E08B154">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事业收入（自有资金）：2.9916万元</w:t>
            </w:r>
          </w:p>
          <w:p w14:paraId="19B09A98">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13ED08EC">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3B3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620731D">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1EFA6E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C0CAA15">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5A16FC3F">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5FC1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A3E9AC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63D8631A">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5AAD18E">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2025年9月1日15：30分</w:t>
            </w:r>
          </w:p>
          <w:p w14:paraId="4C32E534">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21F5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1F4D5F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69593F2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378F312">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13A9C83">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7041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9F705C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17338D6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5EFFC76F">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84A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1888F9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7850AA55">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7E29DBB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22A9EB49">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1E5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36FD32D">
            <w:pPr>
              <w:spacing w:line="240" w:lineRule="auto"/>
              <w:jc w:val="center"/>
              <w:rPr>
                <w:rFonts w:hint="eastAsia" w:ascii="仿宋" w:hAnsi="仿宋" w:eastAsia="仿宋" w:cs="仿宋"/>
                <w:color w:val="auto"/>
                <w:sz w:val="24"/>
                <w:szCs w:val="24"/>
                <w:lang w:val="en-US" w:eastAsia="zh-CN"/>
              </w:rPr>
            </w:pPr>
            <w:bookmarkStart w:id="0" w:name="_Toc389731517"/>
            <w:bookmarkStart w:id="1" w:name="_Toc390084909"/>
            <w:bookmarkStart w:id="2" w:name="_Toc390078403"/>
            <w:bookmarkStart w:id="3" w:name="_Toc373309552"/>
            <w:bookmarkStart w:id="4" w:name="_Toc373314697"/>
            <w:bookmarkStart w:id="5" w:name="_Toc390084369"/>
            <w:bookmarkStart w:id="6" w:name="_Toc390084845"/>
            <w:bookmarkStart w:id="7" w:name="_Toc274816735"/>
            <w:r>
              <w:rPr>
                <w:rFonts w:hint="eastAsia" w:ascii="仿宋" w:hAnsi="仿宋" w:eastAsia="仿宋" w:cs="仿宋"/>
                <w:color w:val="auto"/>
                <w:sz w:val="24"/>
                <w:szCs w:val="24"/>
                <w:lang w:val="en-US" w:eastAsia="zh-CN"/>
              </w:rPr>
              <w:t>8</w:t>
            </w:r>
          </w:p>
        </w:tc>
        <w:tc>
          <w:tcPr>
            <w:tcW w:w="1351" w:type="dxa"/>
            <w:noWrap w:val="0"/>
            <w:vAlign w:val="center"/>
          </w:tcPr>
          <w:p w14:paraId="27D2691C">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6B0BFE39">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17C56A81">
      <w:pPr>
        <w:pStyle w:val="4"/>
        <w:numPr>
          <w:ilvl w:val="0"/>
          <w:numId w:val="0"/>
        </w:numPr>
        <w:ind w:leftChars="0"/>
        <w:jc w:val="center"/>
        <w:rPr>
          <w:rFonts w:hint="eastAsia" w:ascii="仿宋" w:hAnsi="仿宋" w:eastAsia="仿宋" w:cs="Times New Roman"/>
          <w:b/>
          <w:color w:val="auto"/>
          <w:lang w:val="en-US" w:eastAsia="zh-CN"/>
        </w:rPr>
      </w:pPr>
      <w:bookmarkStart w:id="8" w:name="_Hlt203982109"/>
      <w:bookmarkEnd w:id="8"/>
      <w:bookmarkStart w:id="9" w:name="_Hlt203982099"/>
      <w:bookmarkEnd w:id="9"/>
      <w:bookmarkStart w:id="10" w:name="_Hlt203982069"/>
      <w:bookmarkEnd w:id="10"/>
      <w:bookmarkStart w:id="11" w:name="_Hlt203994285"/>
      <w:bookmarkEnd w:id="11"/>
      <w:bookmarkStart w:id="12" w:name="_Hlt203994332"/>
      <w:bookmarkEnd w:id="12"/>
      <w:bookmarkStart w:id="13" w:name="_Hlt203994365"/>
      <w:bookmarkEnd w:id="13"/>
      <w:bookmarkStart w:id="14" w:name="_Hlt203994372"/>
      <w:bookmarkEnd w:id="14"/>
      <w:bookmarkStart w:id="15" w:name="_Hlt203982092"/>
      <w:bookmarkEnd w:id="15"/>
      <w:bookmarkStart w:id="16" w:name="_Hlt203994352"/>
      <w:bookmarkEnd w:id="16"/>
      <w:bookmarkStart w:id="17" w:name="_Hlt203982117"/>
      <w:bookmarkEnd w:id="17"/>
      <w:bookmarkStart w:id="18" w:name="_Hlt203994295"/>
      <w:bookmarkEnd w:id="18"/>
      <w:bookmarkStart w:id="19" w:name="_Hlt203982103"/>
      <w:bookmarkEnd w:id="19"/>
      <w:bookmarkStart w:id="20" w:name="_Hlt203982085"/>
      <w:bookmarkEnd w:id="20"/>
      <w:bookmarkStart w:id="21" w:name="_Toc390084412"/>
      <w:bookmarkStart w:id="22" w:name="_Toc390084888"/>
      <w:bookmarkStart w:id="23" w:name="_Toc389731554"/>
      <w:bookmarkStart w:id="24" w:name="_Toc390084952"/>
      <w:bookmarkStart w:id="25" w:name="_Toc390078446"/>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6EE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23701270">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7E9060F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2D7A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711826C6">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701B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3B87613D">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4AD57BBA">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911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821732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2、法人身份证、法人授权委托书、授权人身份证</w:t>
            </w:r>
          </w:p>
        </w:tc>
        <w:tc>
          <w:tcPr>
            <w:tcW w:w="2297" w:type="dxa"/>
            <w:noWrap w:val="0"/>
            <w:vAlign w:val="center"/>
          </w:tcPr>
          <w:p w14:paraId="388907C9">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7395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158D540D">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50446F49">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0996335A">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3C0768B7">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47F862D8">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44E565DF">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24F731D0">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69C4F08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6CB351FE">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4615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B3AE80E">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bl>
    <w:p w14:paraId="22CD4CEF">
      <w:pPr>
        <w:pStyle w:val="4"/>
        <w:numPr>
          <w:ilvl w:val="0"/>
          <w:numId w:val="0"/>
        </w:numPr>
        <w:ind w:leftChars="0"/>
        <w:jc w:val="both"/>
        <w:rPr>
          <w:rFonts w:hint="eastAsia" w:ascii="仿宋" w:hAnsi="仿宋" w:eastAsia="仿宋" w:cs="Times New Roman"/>
          <w:b/>
          <w:color w:val="auto"/>
          <w:lang w:val="en-US" w:eastAsia="zh-CN"/>
        </w:rPr>
      </w:pPr>
      <w:r>
        <w:rPr>
          <w:rFonts w:hint="eastAsia" w:ascii="仿宋" w:hAnsi="仿宋" w:eastAsia="仿宋" w:cs="Times New Roman"/>
          <w:b/>
          <w:color w:val="auto"/>
          <w:lang w:val="en-US" w:eastAsia="zh-CN"/>
        </w:rPr>
        <w:t xml:space="preserve">第三部分  </w:t>
      </w:r>
      <w:r>
        <w:rPr>
          <w:rFonts w:hint="eastAsia" w:ascii="仿宋" w:hAnsi="仿宋" w:eastAsia="仿宋" w:cs="仿宋"/>
          <w:b w:val="0"/>
          <w:bCs w:val="0"/>
          <w:color w:val="auto"/>
          <w:spacing w:val="2"/>
          <w:sz w:val="28"/>
          <w:szCs w:val="28"/>
          <w:highlight w:val="none"/>
        </w:rPr>
        <w:t>★</w:t>
      </w:r>
      <w:r>
        <w:rPr>
          <w:rFonts w:hint="eastAsia" w:ascii="仿宋" w:hAnsi="仿宋" w:eastAsia="仿宋" w:cs="Times New Roman"/>
          <w:b/>
          <w:color w:val="auto"/>
          <w:lang w:val="en-US" w:eastAsia="zh-CN"/>
        </w:rPr>
        <w:t>采购需求：</w:t>
      </w:r>
    </w:p>
    <w:tbl>
      <w:tblPr>
        <w:tblStyle w:val="10"/>
        <w:tblW w:w="8940" w:type="dxa"/>
        <w:tblInd w:w="0" w:type="dxa"/>
        <w:shd w:val="clear" w:color="auto" w:fill="auto"/>
        <w:tblLayout w:type="fixed"/>
        <w:tblCellMar>
          <w:top w:w="0" w:type="dxa"/>
          <w:left w:w="0" w:type="dxa"/>
          <w:bottom w:w="0" w:type="dxa"/>
          <w:right w:w="0" w:type="dxa"/>
        </w:tblCellMar>
      </w:tblPr>
      <w:tblGrid>
        <w:gridCol w:w="860"/>
        <w:gridCol w:w="1970"/>
        <w:gridCol w:w="2699"/>
        <w:gridCol w:w="575"/>
        <w:gridCol w:w="856"/>
        <w:gridCol w:w="990"/>
        <w:gridCol w:w="990"/>
      </w:tblGrid>
      <w:tr w14:paraId="3506E963">
        <w:tblPrEx>
          <w:tblCellMar>
            <w:top w:w="0" w:type="dxa"/>
            <w:left w:w="0" w:type="dxa"/>
            <w:bottom w:w="0" w:type="dxa"/>
            <w:right w:w="0" w:type="dxa"/>
          </w:tblCellMar>
        </w:tblPrEx>
        <w:trPr>
          <w:trHeight w:val="42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ACF35A">
            <w:pPr>
              <w:keepNext w:val="0"/>
              <w:keepLines w:val="0"/>
              <w:widowControl/>
              <w:suppressLineNumbers w:val="0"/>
              <w:jc w:val="center"/>
              <w:textAlignment w:val="center"/>
              <w:rPr>
                <w:rFonts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成华区中医医院手术室二氧化碳系统改造清单</w:t>
            </w:r>
          </w:p>
        </w:tc>
      </w:tr>
      <w:tr w14:paraId="1D3B9473">
        <w:tblPrEx>
          <w:tblCellMar>
            <w:top w:w="0" w:type="dxa"/>
            <w:left w:w="0" w:type="dxa"/>
            <w:bottom w:w="0" w:type="dxa"/>
            <w:right w:w="0"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F8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FFC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492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66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93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3B8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9AF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控制合价（元）</w:t>
            </w:r>
          </w:p>
        </w:tc>
      </w:tr>
      <w:tr w14:paraId="5C72B0F2">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85C5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239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二氧化碳汇流排</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4F0A2">
            <w:pPr>
              <w:keepNext w:val="0"/>
              <w:keepLines w:val="0"/>
              <w:widowControl/>
              <w:suppressLineNumbers w:val="0"/>
              <w:jc w:val="left"/>
              <w:textAlignment w:val="center"/>
              <w:rPr>
                <w:rFonts w:hint="default"/>
                <w:lang w:val="en-US"/>
              </w:rPr>
            </w:pPr>
            <w:r>
              <w:rPr>
                <w:rFonts w:hint="eastAsia"/>
                <w:lang w:val="en-US" w:eastAsia="zh-CN"/>
              </w:rPr>
              <w:t>规格：2+2。参数：a、支持手动、自动切换钢瓶供气；b、通气流量95立方/小时；c、含有总阀门2个，出气阀1个，d、带泄压排空装置，E含三通球阀1个，压力传感器3个。</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03C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CF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347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3C9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w:t>
            </w:r>
          </w:p>
        </w:tc>
      </w:tr>
      <w:tr w14:paraId="0D9E7643">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656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6C1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汇流排支架</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CC1E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2*2，30角钢</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144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9A5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0ED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C8C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14:paraId="1872903D">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05F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62E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高压金属软管</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D07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800mm</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7D8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F03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118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64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r>
      <w:tr w14:paraId="1EF60C31">
        <w:tblPrEx>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A3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843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过滤器</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D81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φ14</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29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A7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CD2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504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r>
      <w:tr w14:paraId="2695D66C">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B19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39B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二氧化碳自动控制柜</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D6C54">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触摸屏控制，自动切换，外形尺寸：550*500*230，带485通信接口,支持报警记录查询</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708B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6B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DC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F0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5950</w:t>
            </w:r>
          </w:p>
        </w:tc>
      </w:tr>
      <w:tr w14:paraId="1C115E63">
        <w:tblPrEx>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A3D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0BB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截止阀</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9E14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φ14，材质不锈钢</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A23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5C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37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7A4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r>
      <w:tr w14:paraId="1038D3F2">
        <w:tblPrEx>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38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2BC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二氧化碳加热器</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2724D">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850W，220V</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0FFE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975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5B5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87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w:t>
            </w:r>
          </w:p>
        </w:tc>
      </w:tr>
      <w:tr w14:paraId="109DB53B">
        <w:tblPrEx>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D9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DE7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F768E">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φ8*1，06cr19Ni10</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4AC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C91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56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97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r>
      <w:tr w14:paraId="37E9C6F0">
        <w:tblPrEx>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ED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80E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CF81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φ14*1，06cr19Ni10</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485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4F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EE5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BE0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3230</w:t>
            </w:r>
          </w:p>
        </w:tc>
      </w:tr>
      <w:tr w14:paraId="330527BE">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2D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DD9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不锈钢宝塔接头</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81C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φ8</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36F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21B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371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74C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14:paraId="5701A637">
        <w:tblPrEx>
          <w:shd w:val="clear" w:color="auto" w:fill="auto"/>
          <w:tblCellMar>
            <w:top w:w="0" w:type="dxa"/>
            <w:left w:w="0" w:type="dxa"/>
            <w:bottom w:w="0" w:type="dxa"/>
            <w:right w:w="0" w:type="dxa"/>
          </w:tblCellMar>
        </w:tblPrEx>
        <w:trPr>
          <w:trHeight w:val="2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964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59C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二氧化碳终端</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3B864">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常规</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7C8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8F4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FD5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EB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14:paraId="2EA69E78">
        <w:tblPrEx>
          <w:tblCellMar>
            <w:top w:w="0" w:type="dxa"/>
            <w:left w:w="0" w:type="dxa"/>
            <w:bottom w:w="0" w:type="dxa"/>
            <w:right w:w="0" w:type="dxa"/>
          </w:tblCellMar>
        </w:tblPrEx>
        <w:trPr>
          <w:trHeight w:val="29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76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795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电源线（铜芯线）</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5C5A9">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Style w:val="13"/>
                <w:lang w:val="en-US" w:eastAsia="zh-CN" w:bidi="ar"/>
              </w:rPr>
              <w:t>2.5mm</w:t>
            </w:r>
            <w:r>
              <w:rPr>
                <w:rStyle w:val="14"/>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D45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86B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624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AEF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r>
      <w:tr w14:paraId="6506C04B">
        <w:tblPrEx>
          <w:shd w:val="clear" w:color="auto" w:fill="auto"/>
          <w:tblCellMar>
            <w:top w:w="0" w:type="dxa"/>
            <w:left w:w="0" w:type="dxa"/>
            <w:bottom w:w="0" w:type="dxa"/>
            <w:right w:w="0" w:type="dxa"/>
          </w:tblCellMar>
        </w:tblPrEx>
        <w:trPr>
          <w:trHeight w:val="280" w:hRule="atLeast"/>
        </w:trPr>
        <w:tc>
          <w:tcPr>
            <w:tcW w:w="7950"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F31B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招标控制总价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EA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29916</w:t>
            </w:r>
          </w:p>
        </w:tc>
      </w:tr>
    </w:tbl>
    <w:p w14:paraId="59ABB888">
      <w:pPr>
        <w:rPr>
          <w:rFonts w:hint="default"/>
          <w:lang w:val="en-US" w:eastAsia="zh-CN"/>
        </w:rPr>
      </w:pP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3d29cc13-9eb9-4949-98d8-4f617596d778}"/>
        </w:placeholder>
        <w:showingPlcHd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07ED9A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iCs w:val="0"/>
              <w:color w:val="auto"/>
              <w:sz w:val="24"/>
              <w:szCs w:val="24"/>
              <w:lang w:val="en-US" w:eastAsia="zh-CN"/>
            </w:rPr>
          </w:pPr>
          <w:bookmarkStart w:id="28" w:name="_Toc470194745"/>
          <w:bookmarkStart w:id="29" w:name="_Toc474075449"/>
          <w:bookmarkStart w:id="30" w:name="_Toc282696445"/>
          <w:bookmarkStart w:id="31" w:name="_Toc243993040"/>
          <w:bookmarkStart w:id="32" w:name="_Toc240450143"/>
          <w:bookmarkStart w:id="33" w:name="_Toc240449551"/>
          <w:r>
            <w:rPr>
              <w:color w:val="808080"/>
            </w:rPr>
            <w:t>单击此处输入文字。</w:t>
          </w:r>
        </w:p>
      </w:sdtContent>
    </w:sdt>
    <w:p w14:paraId="4F1647E4">
      <w:pPr>
        <w:spacing w:line="360" w:lineRule="auto"/>
        <w:jc w:val="both"/>
        <w:rPr>
          <w:rFonts w:hint="eastAsia" w:ascii="仿宋" w:hAnsi="仿宋" w:eastAsia="仿宋" w:cs="仿宋"/>
          <w:b w:val="0"/>
          <w:bCs w:val="0"/>
          <w:i w:val="0"/>
          <w:iCs w:val="0"/>
          <w:color w:val="auto"/>
          <w:sz w:val="24"/>
          <w:szCs w:val="24"/>
          <w:lang w:val="en-US" w:eastAsia="zh-CN"/>
        </w:rPr>
      </w:pPr>
    </w:p>
    <w:p w14:paraId="34EECD8A">
      <w:pPr>
        <w:spacing w:line="360" w:lineRule="auto"/>
        <w:ind w:firstLine="480" w:firstLineChars="200"/>
        <w:jc w:val="both"/>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a4af34cb-9c75-493f-9a3c-43489ff0fa61}"/>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0d24c4ec-b131-460d-b627-2436006b180b}"/>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28A3D599">
              <w:pPr>
                <w:spacing w:line="360" w:lineRule="auto"/>
                <w:jc w:val="both"/>
                <w:rPr>
                  <w:highlight w:val="none"/>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c08b318a-790e-4a09-a538-3e3037cad296}"/>
        </w:placeholder>
      </w:sdtPr>
      <w:sdtEndPr>
        <w:rPr>
          <w:rFonts w:hint="eastAsia" w:ascii="仿宋" w:hAnsi="仿宋" w:eastAsia="仿宋" w:cs="仿宋"/>
          <w:b/>
          <w:bCs/>
          <w:kern w:val="2"/>
          <w:sz w:val="24"/>
          <w:szCs w:val="24"/>
          <w:lang w:val="en-US" w:eastAsia="zh-CN" w:bidi="ar-SA"/>
        </w:rPr>
      </w:sdtEndPr>
      <w:sdtContent>
        <w:p w14:paraId="67F0E1C7">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334396FD">
      <w:pPr>
        <w:pStyle w:val="15"/>
        <w:keepNext w:val="0"/>
        <w:keepLines w:val="0"/>
        <w:pageBreakBefore w:val="0"/>
        <w:widowControl/>
        <w:kinsoku/>
        <w:wordWrap/>
        <w:overflowPunct/>
        <w:topLinePunct w:val="0"/>
        <w:autoSpaceDE/>
        <w:autoSpaceDN/>
        <w:bidi w:val="0"/>
        <w:snapToGrid/>
        <w:spacing w:line="360" w:lineRule="exact"/>
        <w:ind w:left="0" w:right="0" w:firstLine="523"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b/>
          <w:bCs/>
          <w:sz w:val="24"/>
          <w:szCs w:val="24"/>
          <w:lang w:val="en-US" w:eastAsia="zh-CN"/>
        </w:rPr>
        <w:t>一、</w:t>
      </w:r>
      <w:r>
        <w:rPr>
          <w:rFonts w:hint="eastAsia" w:ascii="方正仿宋简体" w:hAnsi="方正仿宋简体" w:eastAsia="方正仿宋简体" w:cs="方正仿宋简体"/>
          <w:b/>
          <w:bCs/>
          <w:sz w:val="24"/>
          <w:szCs w:val="24"/>
        </w:rPr>
        <w:t>结算方式</w:t>
      </w:r>
      <w:r>
        <w:rPr>
          <w:rFonts w:hint="eastAsia" w:ascii="方正仿宋简体" w:hAnsi="方正仿宋简体" w:eastAsia="方正仿宋简体" w:cs="方正仿宋简体"/>
          <w:sz w:val="24"/>
          <w:szCs w:val="24"/>
        </w:rPr>
        <w:t xml:space="preserve">  </w:t>
      </w:r>
    </w:p>
    <w:p w14:paraId="1FAF0A1C">
      <w:pPr>
        <w:pStyle w:val="15"/>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w:t>
      </w:r>
      <w:r>
        <w:rPr>
          <w:rFonts w:hint="eastAsia" w:ascii="方正仿宋简体" w:hAnsi="方正仿宋简体" w:eastAsia="方正仿宋简体" w:cs="方正仿宋简体"/>
          <w:sz w:val="24"/>
          <w:szCs w:val="24"/>
          <w:lang w:val="en-US" w:eastAsia="zh-CN"/>
        </w:rPr>
        <w:t>项目</w:t>
      </w:r>
      <w:r>
        <w:rPr>
          <w:rFonts w:hint="eastAsia" w:ascii="方正仿宋简体" w:hAnsi="方正仿宋简体" w:eastAsia="方正仿宋简体" w:cs="方正仿宋简体"/>
          <w:sz w:val="24"/>
          <w:szCs w:val="24"/>
        </w:rPr>
        <w:t>合同价采取</w:t>
      </w:r>
      <w:r>
        <w:rPr>
          <w:rFonts w:hint="eastAsia" w:ascii="方正仿宋简体" w:hAnsi="方正仿宋简体" w:eastAsia="方正仿宋简体" w:cs="方正仿宋简体"/>
          <w:sz w:val="24"/>
          <w:szCs w:val="24"/>
          <w:u w:val="single"/>
        </w:rPr>
        <w:t xml:space="preserve"> 固定单价 </w:t>
      </w:r>
      <w:r>
        <w:rPr>
          <w:rFonts w:hint="eastAsia" w:ascii="方正仿宋简体" w:hAnsi="方正仿宋简体" w:eastAsia="方正仿宋简体" w:cs="方正仿宋简体"/>
          <w:sz w:val="24"/>
          <w:szCs w:val="24"/>
        </w:rPr>
        <w:t>合同。结算时按</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lang w:val="en-US" w:eastAsia="zh-CN"/>
        </w:rPr>
        <w:t>报价单</w:t>
      </w:r>
      <w:r>
        <w:rPr>
          <w:rFonts w:hint="eastAsia" w:ascii="方正仿宋简体" w:hAnsi="方正仿宋简体" w:eastAsia="方正仿宋简体" w:cs="方正仿宋简体"/>
          <w:sz w:val="24"/>
          <w:szCs w:val="24"/>
        </w:rPr>
        <w:t>所报分部分项工程综合单价执行，本合同单价为固定单价。工程量按实调整，工程量计算规则按全国清单计价规范、四川省清单计价定额的计量规则进行计算。</w:t>
      </w:r>
    </w:p>
    <w:p w14:paraId="411CDA10">
      <w:pPr>
        <w:pStyle w:val="15"/>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2、在合同履行过程中，如设计要求取消或增加工程量清单中的项目，取消的项目不进行工程计量和支付，无论取消的项目多少和金额的大小，其它项目的单价均不作调整。增加的项目其综合单价确定方法如下：</w:t>
      </w:r>
    </w:p>
    <w:p w14:paraId="65CD0168">
      <w:pPr>
        <w:pStyle w:val="16"/>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2.1</w:t>
      </w:r>
      <w:r>
        <w:rPr>
          <w:rFonts w:hint="eastAsia" w:ascii="方正仿宋简体" w:hAnsi="方正仿宋简体" w:eastAsia="方正仿宋简体" w:cs="方正仿宋简体"/>
          <w:sz w:val="24"/>
          <w:szCs w:val="24"/>
        </w:rPr>
        <w:t>报价中已有适用于此工程项目的综合单价，按已有的综合单价计算。</w:t>
      </w:r>
    </w:p>
    <w:p w14:paraId="078A84AD">
      <w:pPr>
        <w:pStyle w:val="16"/>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2.2</w:t>
      </w:r>
      <w:r>
        <w:rPr>
          <w:rFonts w:hint="eastAsia" w:ascii="方正仿宋简体" w:hAnsi="方正仿宋简体" w:eastAsia="方正仿宋简体" w:cs="方正仿宋简体"/>
          <w:sz w:val="24"/>
          <w:szCs w:val="24"/>
        </w:rPr>
        <w:t>报价中只有类似于此类工程项目的综合单价，可参照类似的综合单价计算。</w:t>
      </w:r>
    </w:p>
    <w:p w14:paraId="3B26669A">
      <w:pPr>
        <w:pStyle w:val="15"/>
        <w:keepNext w:val="0"/>
        <w:keepLines w:val="0"/>
        <w:pageBreakBefore w:val="0"/>
        <w:widowControl/>
        <w:kinsoku/>
        <w:wordWrap/>
        <w:overflowPunct/>
        <w:topLinePunct w:val="0"/>
        <w:autoSpaceDE/>
        <w:autoSpaceDN/>
        <w:bidi w:val="0"/>
        <w:snapToGrid/>
        <w:spacing w:line="360" w:lineRule="exact"/>
        <w:ind w:left="0" w:right="0" w:firstLine="520"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3、物价波动引起的价格调整方法：</w:t>
      </w:r>
      <w:r>
        <w:rPr>
          <w:rFonts w:hint="eastAsia" w:ascii="方正仿宋简体" w:hAnsi="方正仿宋简体" w:eastAsia="方正仿宋简体" w:cs="方正仿宋简体"/>
          <w:sz w:val="24"/>
          <w:szCs w:val="24"/>
          <w:u w:val="single"/>
        </w:rPr>
        <w:t xml:space="preserve"> 根据7天内最新市场材料价格公示为准 </w:t>
      </w:r>
    </w:p>
    <w:p w14:paraId="116450EB">
      <w:pPr>
        <w:pStyle w:val="15"/>
        <w:keepNext w:val="0"/>
        <w:keepLines w:val="0"/>
        <w:pageBreakBefore w:val="0"/>
        <w:widowControl/>
        <w:kinsoku/>
        <w:wordWrap/>
        <w:overflowPunct/>
        <w:topLinePunct w:val="0"/>
        <w:autoSpaceDE/>
        <w:autoSpaceDN/>
        <w:bidi w:val="0"/>
        <w:snapToGrid/>
        <w:spacing w:line="360" w:lineRule="exact"/>
        <w:ind w:left="0" w:right="0" w:firstLine="426"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color w:val="auto"/>
          <w:sz w:val="24"/>
          <w:szCs w:val="24"/>
          <w:lang w:val="en-US" w:eastAsia="zh-CN"/>
        </w:rPr>
        <w:t>4、</w:t>
      </w:r>
      <w:r>
        <w:rPr>
          <w:rFonts w:hint="eastAsia" w:ascii="方正仿宋简体" w:hAnsi="方正仿宋简体" w:eastAsia="方正仿宋简体" w:cs="方正仿宋简体"/>
          <w:sz w:val="24"/>
          <w:szCs w:val="24"/>
        </w:rPr>
        <w:t>合同签订，成交供应商按照要求完成能施工作业，</w:t>
      </w:r>
      <w:r>
        <w:rPr>
          <w:rFonts w:hint="eastAsia" w:ascii="方正仿宋简体" w:hAnsi="方正仿宋简体" w:eastAsia="方正仿宋简体" w:cs="方正仿宋简体"/>
          <w:sz w:val="24"/>
          <w:szCs w:val="24"/>
          <w:lang w:val="en-US" w:eastAsia="zh-CN"/>
        </w:rPr>
        <w:t>经验收合格</w:t>
      </w:r>
      <w:r>
        <w:rPr>
          <w:rFonts w:hint="eastAsia" w:ascii="方正仿宋简体" w:hAnsi="方正仿宋简体" w:eastAsia="方正仿宋简体" w:cs="方正仿宋简体"/>
          <w:sz w:val="24"/>
          <w:szCs w:val="24"/>
        </w:rPr>
        <w:t>结算后，</w:t>
      </w:r>
      <w:r>
        <w:rPr>
          <w:rFonts w:hint="eastAsia" w:ascii="方正仿宋简体" w:hAnsi="方正仿宋简体" w:eastAsia="方正仿宋简体" w:cs="方正仿宋简体"/>
          <w:sz w:val="24"/>
          <w:szCs w:val="24"/>
          <w:lang w:val="en-US" w:eastAsia="zh-CN"/>
        </w:rPr>
        <w:t>采购人收到合法发票向成交供应商支付</w:t>
      </w:r>
      <w:r>
        <w:rPr>
          <w:rFonts w:hint="eastAsia" w:ascii="方正仿宋简体" w:hAnsi="方正仿宋简体" w:eastAsia="方正仿宋简体" w:cs="方正仿宋简体"/>
          <w:sz w:val="24"/>
          <w:szCs w:val="24"/>
        </w:rPr>
        <w:t>结算总价的</w:t>
      </w:r>
      <w:r>
        <w:rPr>
          <w:rFonts w:hint="eastAsia" w:ascii="方正仿宋简体" w:hAnsi="方正仿宋简体" w:eastAsia="方正仿宋简体" w:cs="方正仿宋简体"/>
          <w:sz w:val="24"/>
          <w:szCs w:val="24"/>
          <w:lang w:val="en-US" w:eastAsia="zh-CN"/>
        </w:rPr>
        <w:t>100</w:t>
      </w:r>
      <w:r>
        <w:rPr>
          <w:rFonts w:hint="eastAsia" w:ascii="方正仿宋简体" w:hAnsi="方正仿宋简体" w:eastAsia="方正仿宋简体" w:cs="方正仿宋简体"/>
          <w:sz w:val="24"/>
          <w:szCs w:val="24"/>
        </w:rPr>
        <w:t>%。</w:t>
      </w:r>
    </w:p>
    <w:p w14:paraId="31E380D8">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工程质量标准</w:t>
      </w:r>
    </w:p>
    <w:p w14:paraId="456AB638">
      <w:pPr>
        <w:pStyle w:val="17"/>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5.1</w:t>
      </w:r>
      <w:r>
        <w:rPr>
          <w:rFonts w:hint="eastAsia" w:ascii="方正仿宋简体" w:hAnsi="方正仿宋简体" w:eastAsia="方正仿宋简体" w:cs="方正仿宋简体"/>
          <w:color w:val="auto"/>
          <w:sz w:val="24"/>
          <w:szCs w:val="24"/>
        </w:rPr>
        <w:t>工程验收质量标准以现行国家规定的质量检验标准和施工验收规范。</w:t>
      </w:r>
    </w:p>
    <w:p w14:paraId="77281FE1">
      <w:pPr>
        <w:pStyle w:val="17"/>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5.2</w:t>
      </w:r>
      <w:r>
        <w:rPr>
          <w:rFonts w:hint="eastAsia" w:ascii="方正仿宋简体" w:hAnsi="方正仿宋简体" w:eastAsia="方正仿宋简体" w:cs="方正仿宋简体"/>
          <w:color w:val="auto"/>
          <w:sz w:val="24"/>
          <w:szCs w:val="24"/>
        </w:rPr>
        <w:t>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及相关部门共同验收通过后合格。</w:t>
      </w:r>
    </w:p>
    <w:p w14:paraId="246AA990">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6、</w:t>
      </w:r>
      <w:r>
        <w:rPr>
          <w:rFonts w:hint="eastAsia" w:ascii="方正仿宋简体" w:hAnsi="方正仿宋简体" w:eastAsia="方正仿宋简体" w:cs="方正仿宋简体"/>
          <w:b/>
          <w:bCs/>
          <w:sz w:val="24"/>
          <w:szCs w:val="24"/>
        </w:rPr>
        <w:t>工期和进度</w:t>
      </w:r>
    </w:p>
    <w:p w14:paraId="1DBD0D27">
      <w:pPr>
        <w:pStyle w:val="15"/>
        <w:keepNext w:val="0"/>
        <w:keepLines w:val="0"/>
        <w:pageBreakBefore w:val="0"/>
        <w:widowControl/>
        <w:kinsoku/>
        <w:wordWrap/>
        <w:overflowPunct/>
        <w:topLinePunct w:val="0"/>
        <w:autoSpaceDE/>
        <w:autoSpaceDN/>
        <w:bidi w:val="0"/>
        <w:snapToGrid/>
        <w:spacing w:line="360" w:lineRule="exact"/>
        <w:ind w:left="0" w:right="0"/>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6.1</w:t>
      </w:r>
      <w:r>
        <w:rPr>
          <w:rFonts w:hint="eastAsia" w:ascii="方正仿宋简体" w:hAnsi="方正仿宋简体" w:eastAsia="方正仿宋简体" w:cs="方正仿宋简体"/>
          <w:sz w:val="24"/>
          <w:szCs w:val="24"/>
        </w:rPr>
        <w:t>工期：</w:t>
      </w:r>
      <w:r>
        <w:rPr>
          <w:rFonts w:hint="eastAsia" w:ascii="方正仿宋简体" w:hAnsi="方正仿宋简体" w:eastAsia="方正仿宋简体" w:cs="方正仿宋简体"/>
          <w:sz w:val="24"/>
          <w:szCs w:val="24"/>
          <w:lang w:val="en-US" w:eastAsia="zh-CN"/>
        </w:rPr>
        <w:t>合同签订后10</w:t>
      </w:r>
      <w:r>
        <w:rPr>
          <w:rFonts w:hint="eastAsia" w:ascii="方正仿宋简体" w:hAnsi="方正仿宋简体" w:eastAsia="方正仿宋简体" w:cs="方正仿宋简体"/>
          <w:sz w:val="24"/>
          <w:szCs w:val="24"/>
        </w:rPr>
        <w:t>日</w:t>
      </w:r>
      <w:r>
        <w:rPr>
          <w:rFonts w:hint="eastAsia" w:ascii="方正仿宋简体" w:hAnsi="方正仿宋简体" w:eastAsia="方正仿宋简体" w:cs="方正仿宋简体"/>
          <w:sz w:val="24"/>
          <w:szCs w:val="24"/>
          <w:lang w:eastAsia="zh-CN"/>
        </w:rPr>
        <w:t>。</w:t>
      </w:r>
    </w:p>
    <w:p w14:paraId="6D7142AA">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6.2</w:t>
      </w:r>
      <w:r>
        <w:rPr>
          <w:rFonts w:hint="eastAsia" w:ascii="方正仿宋简体" w:hAnsi="方正仿宋简体" w:eastAsia="方正仿宋简体" w:cs="方正仿宋简体"/>
          <w:sz w:val="24"/>
          <w:szCs w:val="24"/>
        </w:rPr>
        <w:t>、若因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原因造成工期延迟，每延误一天罚款1000元；若因</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原因造成工期延误，则工期顺延。</w:t>
      </w:r>
    </w:p>
    <w:p w14:paraId="3829AFA1">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安全施工</w:t>
      </w:r>
    </w:p>
    <w:p w14:paraId="69085D75">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7.1</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在施工期间应严格遵守安全技术规程及安全操作规程和其它相关的法规、规范。保障作业人员的安全，防止事故发生。</w:t>
      </w:r>
    </w:p>
    <w:p w14:paraId="29BD2516">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7.2</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必须严格按照国家《安全生产管理条例》和《实施细则》及地方相关规定要求施工单位组织施工，在施工过程中严格控制安全管理工作，在工程施工过程中所发生的一切安全事故均与</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无关，由</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自行承担一切责任；</w:t>
      </w:r>
    </w:p>
    <w:p w14:paraId="6ED684DB">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lang w:val="en-US" w:eastAsia="zh-CN"/>
        </w:rPr>
        <w:t>7.3</w:t>
      </w:r>
      <w:r>
        <w:rPr>
          <w:rFonts w:hint="eastAsia" w:ascii="方正仿宋简体" w:hAnsi="方正仿宋简体" w:eastAsia="方正仿宋简体" w:cs="方正仿宋简体"/>
          <w:sz w:val="24"/>
          <w:szCs w:val="24"/>
        </w:rPr>
        <w:t>若因民工工资问题造成的社会不稳定因素，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必须负责妥善解决，</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不承担任何责任。</w:t>
      </w:r>
    </w:p>
    <w:p w14:paraId="49EB0BB6">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8、</w:t>
      </w:r>
      <w:r>
        <w:rPr>
          <w:rFonts w:hint="eastAsia" w:ascii="方正仿宋简体" w:hAnsi="方正仿宋简体" w:eastAsia="方正仿宋简体" w:cs="方正仿宋简体"/>
          <w:b/>
          <w:bCs/>
          <w:sz w:val="24"/>
          <w:szCs w:val="24"/>
        </w:rPr>
        <w:t>工程管理</w:t>
      </w:r>
    </w:p>
    <w:p w14:paraId="576DC258">
      <w:pPr>
        <w:pStyle w:val="15"/>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工程管理应严格按照政府有关规定执行。</w:t>
      </w:r>
    </w:p>
    <w:p w14:paraId="1E5FA0B5">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9、</w:t>
      </w:r>
      <w:r>
        <w:rPr>
          <w:rFonts w:hint="eastAsia" w:ascii="方正仿宋简体" w:hAnsi="方正仿宋简体" w:eastAsia="方正仿宋简体" w:cs="方正仿宋简体"/>
          <w:b/>
          <w:bCs/>
          <w:sz w:val="24"/>
          <w:szCs w:val="24"/>
        </w:rPr>
        <w:t>工程验收</w:t>
      </w:r>
    </w:p>
    <w:p w14:paraId="161F2009">
      <w:pPr>
        <w:pStyle w:val="15"/>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9.1</w:t>
      </w:r>
      <w:r>
        <w:rPr>
          <w:rFonts w:hint="eastAsia" w:ascii="方正仿宋简体" w:hAnsi="方正仿宋简体" w:eastAsia="方正仿宋简体" w:cs="方正仿宋简体"/>
          <w:sz w:val="24"/>
          <w:szCs w:val="24"/>
        </w:rPr>
        <w:t>工程验收依据</w:t>
      </w:r>
    </w:p>
    <w:p w14:paraId="3D2ECBCB">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按照询价单约定工程量进行验收</w:t>
      </w:r>
    </w:p>
    <w:p w14:paraId="03646DB6">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）经</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确认的设计变更单和现场施工签证；</w:t>
      </w:r>
    </w:p>
    <w:p w14:paraId="19043917">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）法律法规规定及</w:t>
      </w:r>
      <w:r>
        <w:rPr>
          <w:rFonts w:hint="eastAsia" w:ascii="方正仿宋简体" w:hAnsi="方正仿宋简体" w:eastAsia="方正仿宋简体" w:cs="方正仿宋简体"/>
          <w:sz w:val="24"/>
          <w:szCs w:val="24"/>
          <w:lang w:val="en-US" w:eastAsia="zh-CN"/>
        </w:rPr>
        <w:t>采购人、成交供应商</w:t>
      </w:r>
      <w:r>
        <w:rPr>
          <w:rFonts w:hint="eastAsia" w:ascii="方正仿宋简体" w:hAnsi="方正仿宋简体" w:eastAsia="方正仿宋简体" w:cs="方正仿宋简体"/>
          <w:sz w:val="24"/>
          <w:szCs w:val="24"/>
        </w:rPr>
        <w:t>双方约定的其他条件。</w:t>
      </w:r>
    </w:p>
    <w:p w14:paraId="3BA767DF">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9.2</w:t>
      </w:r>
      <w:r>
        <w:rPr>
          <w:rFonts w:hint="eastAsia" w:ascii="方正仿宋简体" w:hAnsi="方正仿宋简体" w:eastAsia="方正仿宋简体" w:cs="方正仿宋简体"/>
          <w:sz w:val="24"/>
          <w:szCs w:val="24"/>
        </w:rPr>
        <w:t>工程验收办法：</w:t>
      </w:r>
    </w:p>
    <w:p w14:paraId="30FE4B2D">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(1)本项目施工完成，经相关部门及</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共同验收，</w:t>
      </w:r>
      <w:r>
        <w:rPr>
          <w:rFonts w:hint="eastAsia" w:ascii="方正仿宋简体" w:hAnsi="方正仿宋简体" w:eastAsia="方正仿宋简体" w:cs="方正仿宋简体"/>
          <w:spacing w:val="-4"/>
          <w:sz w:val="24"/>
          <w:szCs w:val="24"/>
        </w:rPr>
        <w:t>达到验收合格标准</w:t>
      </w:r>
      <w:r>
        <w:rPr>
          <w:rFonts w:hint="eastAsia" w:ascii="方正仿宋简体" w:hAnsi="方正仿宋简体" w:eastAsia="方正仿宋简体" w:cs="方正仿宋简体"/>
          <w:sz w:val="24"/>
          <w:szCs w:val="24"/>
        </w:rPr>
        <w:t>。</w:t>
      </w:r>
    </w:p>
    <w:p w14:paraId="4071759C">
      <w:pPr>
        <w:pStyle w:val="15"/>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(2)工程竣工验收合格后经双方确认并签字盖章后生效，以此作为支付工程款的依据。</w:t>
      </w:r>
    </w:p>
    <w:p w14:paraId="35BD4BA1">
      <w:pPr>
        <w:pStyle w:val="15"/>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10、</w:t>
      </w:r>
      <w:r>
        <w:rPr>
          <w:rFonts w:hint="eastAsia" w:ascii="方正仿宋简体" w:hAnsi="方正仿宋简体" w:eastAsia="方正仿宋简体" w:cs="方正仿宋简体"/>
          <w:b/>
          <w:bCs/>
          <w:sz w:val="24"/>
          <w:szCs w:val="24"/>
        </w:rPr>
        <w:t>工程移交</w:t>
      </w:r>
    </w:p>
    <w:p w14:paraId="2ABE5648">
      <w:pPr>
        <w:pStyle w:val="18"/>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1、本项目工程经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及相关部门验收合格后立即投入使用。</w:t>
      </w:r>
    </w:p>
    <w:p w14:paraId="3172DEE6">
      <w:pPr>
        <w:pStyle w:val="18"/>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2、</w:t>
      </w:r>
      <w:r>
        <w:rPr>
          <w:rFonts w:hint="eastAsia" w:ascii="方正仿宋简体" w:hAnsi="方正仿宋简体" w:eastAsia="方正仿宋简体" w:cs="方正仿宋简体"/>
          <w:color w:val="auto"/>
          <w:sz w:val="24"/>
          <w:szCs w:val="24"/>
          <w:lang w:eastAsia="zh-CN"/>
        </w:rPr>
        <w:t>成交供应商</w:t>
      </w:r>
      <w:r>
        <w:rPr>
          <w:rFonts w:hint="eastAsia" w:ascii="方正仿宋简体" w:hAnsi="方正仿宋简体" w:eastAsia="方正仿宋简体" w:cs="方正仿宋简体"/>
          <w:color w:val="auto"/>
          <w:sz w:val="24"/>
          <w:szCs w:val="24"/>
        </w:rPr>
        <w:t>应按法律、行政法规或国家关于工程质量保修的有关规定，对工程承担质量保修责任，质保期为</w:t>
      </w:r>
      <w:r>
        <w:rPr>
          <w:rFonts w:hint="eastAsia" w:ascii="方正仿宋简体" w:hAnsi="方正仿宋简体" w:eastAsia="方正仿宋简体" w:cs="方正仿宋简体"/>
          <w:color w:val="auto"/>
          <w:sz w:val="24"/>
          <w:szCs w:val="24"/>
          <w:u w:val="single"/>
          <w:lang w:val="en-US" w:eastAsia="zh-CN"/>
        </w:rPr>
        <w:t>二</w:t>
      </w:r>
      <w:r>
        <w:rPr>
          <w:rFonts w:hint="eastAsia" w:ascii="方正仿宋简体" w:hAnsi="方正仿宋简体" w:eastAsia="方正仿宋简体" w:cs="方正仿宋简体"/>
          <w:color w:val="auto"/>
          <w:sz w:val="24"/>
          <w:szCs w:val="24"/>
        </w:rPr>
        <w:t>年。</w:t>
      </w:r>
    </w:p>
    <w:p w14:paraId="052983D1">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7F31443">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362A2380">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458288CC">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09EE4777">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2CDF513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63247FC5">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6856C707">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3CF602C7">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4E6859C2">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3316AD6">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06839AFC">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13EEE9D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53E52A9B">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7B91D967">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58B51DA1">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9"/>
            <w:rFonts w:hint="eastAsia"/>
            <w:lang w:val="en-US" w:eastAsia="zh-CN"/>
          </w:rPr>
          <w:id w:val="147475761"/>
          <w:lock w:val="sdtLocked"/>
          <w:placeholder>
            <w:docPart w:val="{cbdbe05e-d8a2-4f40-8403-7ab9413dac1f}"/>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9"/>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3E3F4903">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18E0ADF1">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187645D5">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0134AFCD">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67A73A0F">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028694D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381EDC74">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05FF95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40B07953">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39115995">
      <w:pPr>
        <w:pStyle w:val="6"/>
        <w:rPr>
          <w:rFonts w:hint="default" w:ascii="仿宋" w:hAnsi="仿宋" w:eastAsia="仿宋" w:cs="仿宋"/>
          <w:color w:val="auto"/>
          <w:sz w:val="24"/>
          <w:szCs w:val="24"/>
          <w:lang w:val="en-US" w:eastAsia="zh-CN"/>
        </w:rPr>
      </w:pPr>
    </w:p>
    <w:p w14:paraId="24C711C4">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5e9f6129-3a1f-4455-aa3b-e9af93aefdae}"/>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49582894">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474075451"/>
      <w:bookmarkStart w:id="36" w:name="_Toc390084413"/>
      <w:bookmarkStart w:id="37" w:name="_Toc390084889"/>
      <w:bookmarkStart w:id="38" w:name="_Toc390084953"/>
      <w:bookmarkStart w:id="39" w:name="_Toc390078447"/>
      <w:bookmarkStart w:id="40" w:name="_Toc389731555"/>
      <w:bookmarkStart w:id="41" w:name="_Toc396597539"/>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12D52D">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1812D52D">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04BCF4D7">
      <w:pPr>
        <w:adjustRightInd w:val="0"/>
        <w:snapToGrid w:val="0"/>
        <w:spacing w:line="600" w:lineRule="exact"/>
        <w:rPr>
          <w:rFonts w:hint="eastAsia" w:ascii="仿宋" w:hAnsi="仿宋" w:eastAsia="仿宋" w:cs="Times New Roman"/>
          <w:b/>
          <w:bCs/>
          <w:color w:val="auto"/>
          <w:sz w:val="28"/>
          <w:szCs w:val="28"/>
        </w:rPr>
      </w:pPr>
    </w:p>
    <w:p w14:paraId="73D353CD">
      <w:pPr>
        <w:adjustRightInd w:val="0"/>
        <w:snapToGrid w:val="0"/>
        <w:spacing w:line="600" w:lineRule="exact"/>
        <w:rPr>
          <w:rFonts w:hint="eastAsia" w:ascii="仿宋" w:hAnsi="仿宋" w:eastAsia="仿宋" w:cs="Times New Roman"/>
          <w:b/>
          <w:bCs/>
          <w:color w:val="auto"/>
          <w:sz w:val="28"/>
          <w:szCs w:val="28"/>
        </w:rPr>
      </w:pPr>
    </w:p>
    <w:p w14:paraId="2EC5B271">
      <w:pPr>
        <w:adjustRightInd w:val="0"/>
        <w:snapToGrid w:val="0"/>
        <w:spacing w:line="600" w:lineRule="exact"/>
        <w:jc w:val="center"/>
        <w:rPr>
          <w:rFonts w:hint="eastAsia" w:ascii="仿宋" w:hAnsi="仿宋" w:eastAsia="仿宋" w:cs="Times New Roman"/>
          <w:bCs/>
          <w:color w:val="auto"/>
          <w:sz w:val="28"/>
          <w:szCs w:val="28"/>
        </w:rPr>
      </w:pPr>
    </w:p>
    <w:p w14:paraId="7B039B0B">
      <w:pPr>
        <w:adjustRightInd w:val="0"/>
        <w:snapToGrid w:val="0"/>
        <w:spacing w:line="600" w:lineRule="exact"/>
        <w:jc w:val="center"/>
        <w:rPr>
          <w:rFonts w:hint="eastAsia" w:ascii="仿宋" w:hAnsi="仿宋" w:eastAsia="仿宋" w:cs="Times New Roman"/>
          <w:bCs/>
          <w:color w:val="auto"/>
          <w:sz w:val="28"/>
          <w:szCs w:val="28"/>
        </w:rPr>
      </w:pPr>
    </w:p>
    <w:p w14:paraId="1A400A95">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72C1BF59">
      <w:pPr>
        <w:rPr>
          <w:rFonts w:ascii="Calibri" w:hAnsi="Calibri" w:eastAsia="黑体" w:cs="Times New Roman"/>
          <w:b/>
          <w:color w:val="auto"/>
          <w:sz w:val="72"/>
          <w:szCs w:val="30"/>
        </w:rPr>
      </w:pPr>
    </w:p>
    <w:p w14:paraId="7808CA7D">
      <w:pPr>
        <w:rPr>
          <w:rFonts w:hint="eastAsia" w:ascii="Calibri" w:hAnsi="Calibri" w:eastAsia="黑体" w:cs="Times New Roman"/>
          <w:b/>
          <w:color w:val="auto"/>
          <w:sz w:val="72"/>
          <w:szCs w:val="30"/>
        </w:rPr>
      </w:pPr>
    </w:p>
    <w:tbl>
      <w:tblPr>
        <w:tblStyle w:val="11"/>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7B2B81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65EBFDFA">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3411BDB">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color w:val="FF0000"/>
                <w:sz w:val="28"/>
                <w:szCs w:val="28"/>
                <w:lang w:val="en-US" w:eastAsia="zh-CN"/>
              </w:rPr>
              <w:t>CG2025-41</w:t>
            </w:r>
          </w:p>
        </w:tc>
      </w:tr>
      <w:tr w14:paraId="27553E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DA8B96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707FCBC4">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手术室二氧化碳系统维修改造采购项目</w:t>
            </w:r>
          </w:p>
        </w:tc>
      </w:tr>
      <w:tr w14:paraId="6A9D24F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2E716BC">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6D4C12B0">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3F9A10F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8BD97F5">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3A235F7F">
            <w:pPr>
              <w:spacing w:line="360" w:lineRule="auto"/>
              <w:jc w:val="both"/>
              <w:rPr>
                <w:rFonts w:hint="eastAsia" w:ascii="Times New Roman" w:hAnsi="Times New Roman" w:eastAsia="宋体" w:cs="Times New Roman"/>
                <w:sz w:val="28"/>
                <w:szCs w:val="28"/>
              </w:rPr>
            </w:pPr>
          </w:p>
        </w:tc>
      </w:tr>
      <w:tr w14:paraId="5418EC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3E28B1C">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492CEFB9">
            <w:pPr>
              <w:spacing w:line="360" w:lineRule="auto"/>
              <w:jc w:val="both"/>
              <w:rPr>
                <w:rFonts w:hint="eastAsia" w:ascii="Times New Roman" w:hAnsi="Times New Roman" w:eastAsia="宋体" w:cs="Times New Roman"/>
                <w:sz w:val="28"/>
                <w:szCs w:val="28"/>
              </w:rPr>
            </w:pPr>
          </w:p>
        </w:tc>
      </w:tr>
      <w:tr w14:paraId="4DF3E4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3D9CEB0">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5B8A5284">
            <w:pPr>
              <w:spacing w:line="360" w:lineRule="auto"/>
              <w:jc w:val="both"/>
              <w:rPr>
                <w:rFonts w:hint="eastAsia" w:ascii="Times New Roman" w:hAnsi="Times New Roman" w:eastAsia="宋体" w:cs="Times New Roman"/>
                <w:sz w:val="28"/>
                <w:szCs w:val="28"/>
              </w:rPr>
            </w:pPr>
          </w:p>
        </w:tc>
      </w:tr>
      <w:tr w14:paraId="114199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6C8BBFB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547D3967">
            <w:pPr>
              <w:spacing w:line="360" w:lineRule="auto"/>
              <w:jc w:val="both"/>
              <w:rPr>
                <w:rFonts w:hint="eastAsia" w:ascii="Times New Roman" w:hAnsi="Times New Roman" w:eastAsia="宋体" w:cs="Times New Roman"/>
                <w:sz w:val="28"/>
                <w:szCs w:val="28"/>
              </w:rPr>
            </w:pPr>
          </w:p>
        </w:tc>
      </w:tr>
    </w:tbl>
    <w:p w14:paraId="7EF6E91F">
      <w:pPr>
        <w:pStyle w:val="4"/>
        <w:jc w:val="both"/>
        <w:rPr>
          <w:rFonts w:hint="eastAsia" w:ascii="黑体" w:hAnsi="Cambria" w:eastAsia="黑体" w:cs="Times New Roman"/>
          <w:b w:val="0"/>
          <w:bCs/>
          <w:color w:val="auto"/>
          <w:kern w:val="2"/>
          <w:sz w:val="32"/>
          <w:szCs w:val="32"/>
          <w:lang w:val="en-US" w:eastAsia="zh-CN" w:bidi="ar-SA"/>
        </w:rPr>
      </w:pPr>
    </w:p>
    <w:p w14:paraId="22F4E266">
      <w:pPr>
        <w:rPr>
          <w:rFonts w:hint="eastAsia" w:ascii="黑体" w:hAnsi="Cambria" w:eastAsia="黑体" w:cs="Times New Roman"/>
          <w:b w:val="0"/>
          <w:bCs/>
          <w:color w:val="auto"/>
          <w:kern w:val="2"/>
          <w:sz w:val="32"/>
          <w:szCs w:val="32"/>
          <w:lang w:val="en-US" w:eastAsia="zh-CN" w:bidi="ar-SA"/>
        </w:rPr>
      </w:pPr>
    </w:p>
    <w:p w14:paraId="6442AF15">
      <w:pPr>
        <w:pStyle w:val="4"/>
        <w:jc w:val="both"/>
        <w:rPr>
          <w:rFonts w:hint="eastAsia" w:ascii="黑体" w:hAnsi="Cambria" w:eastAsia="黑体" w:cs="Times New Roman"/>
          <w:b w:val="0"/>
          <w:bCs/>
          <w:color w:val="auto"/>
          <w:kern w:val="2"/>
          <w:sz w:val="32"/>
          <w:szCs w:val="32"/>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6090337a-0169-40e4-a578-bc39161e7d08}"/>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2AE9ADF2">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33203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手术室二氧化碳系统维修改造采购项目</w:t>
      </w:r>
      <w:sdt>
        <w:sdtPr>
          <w:rPr>
            <w:rFonts w:hint="eastAsia" w:ascii="仿宋" w:hAnsi="仿宋" w:eastAsia="仿宋" w:cs="仿宋"/>
            <w:sz w:val="24"/>
            <w:szCs w:val="24"/>
            <w:u w:val="single"/>
            <w:lang w:val="en-US" w:eastAsia="zh-CN"/>
          </w:rPr>
          <w:id w:val="147477448"/>
          <w:lock w:val="sdtLocked"/>
          <w:placeholder>
            <w:docPart w:val="{bb9f2f2e-203d-4fe4-bd9d-bfc451d76747}"/>
          </w:placeholder>
          <w:showingPlcHdr/>
          <w:text w:multiLine="1"/>
        </w:sdtPr>
        <w:sdtEndPr>
          <w:rPr>
            <w:rFonts w:hint="eastAsia" w:ascii="仿宋" w:hAnsi="仿宋" w:eastAsia="仿宋" w:cs="仿宋"/>
            <w:sz w:val="24"/>
            <w:szCs w:val="24"/>
            <w:u w:val="single"/>
            <w:lang w:val="en-US" w:eastAsia="zh-CN"/>
          </w:rPr>
        </w:sdtEndPr>
        <w:sdtContent>
          <w:r>
            <w:rPr>
              <w:color w:val="808080"/>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2984352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164B6DA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C7FAC8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2686681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2619D19B">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1460114">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4BC212C">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01DD9AE1">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78450"/>
      <w:bookmarkStart w:id="44" w:name="_Toc390084892"/>
      <w:bookmarkStart w:id="45" w:name="_Toc389731558"/>
      <w:bookmarkStart w:id="46" w:name="_Toc390084956"/>
      <w:bookmarkStart w:id="47" w:name="_Toc39008441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ac43f8d7-8cde-4747-944b-6f0ff37d1955}"/>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DE58958">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1E9F8AC8">
      <w:pPr>
        <w:rPr>
          <w:rFonts w:hint="eastAsia" w:ascii="仿宋" w:hAnsi="仿宋" w:eastAsia="仿宋"/>
          <w:b/>
          <w:color w:val="auto"/>
          <w:kern w:val="0"/>
          <w:sz w:val="24"/>
        </w:rPr>
      </w:pPr>
    </w:p>
    <w:p w14:paraId="4BFAABAD">
      <w:pPr>
        <w:pStyle w:val="3"/>
        <w:rPr>
          <w:rFonts w:hint="eastAsia"/>
        </w:rPr>
      </w:pPr>
    </w:p>
    <w:p w14:paraId="5AB91EB6">
      <w:pPr>
        <w:rPr>
          <w:rFonts w:hint="eastAsia" w:ascii="仿宋" w:hAnsi="仿宋" w:eastAsia="仿宋"/>
          <w:color w:val="auto"/>
        </w:rPr>
      </w:pPr>
    </w:p>
    <w:p w14:paraId="02B22004">
      <w:pPr>
        <w:rPr>
          <w:rFonts w:hint="eastAsia" w:ascii="仿宋" w:hAnsi="仿宋" w:eastAsia="仿宋"/>
          <w:color w:val="auto"/>
        </w:rPr>
      </w:pPr>
    </w:p>
    <w:p w14:paraId="60588A73">
      <w:pPr>
        <w:rPr>
          <w:rFonts w:hint="eastAsia" w:ascii="仿宋" w:hAnsi="仿宋" w:eastAsia="仿宋"/>
          <w:color w:val="auto"/>
        </w:rPr>
      </w:pPr>
    </w:p>
    <w:p w14:paraId="4BC7E256">
      <w:pPr>
        <w:rPr>
          <w:rFonts w:ascii="仿宋" w:hAnsi="仿宋" w:eastAsia="仿宋"/>
          <w:color w:val="auto"/>
        </w:rPr>
      </w:pPr>
    </w:p>
    <w:p w14:paraId="0EC4A0FA">
      <w:pPr>
        <w:ind w:firstLine="480" w:firstLineChars="200"/>
        <w:rPr>
          <w:rFonts w:hint="eastAsia" w:ascii="仿宋" w:hAnsi="仿宋" w:eastAsia="仿宋"/>
          <w:color w:val="auto"/>
          <w:sz w:val="24"/>
        </w:rPr>
      </w:pPr>
    </w:p>
    <w:p w14:paraId="2B8F1F64">
      <w:pPr>
        <w:ind w:firstLine="480" w:firstLineChars="200"/>
        <w:rPr>
          <w:rFonts w:hint="eastAsia" w:ascii="仿宋" w:hAnsi="仿宋" w:eastAsia="仿宋"/>
          <w:color w:val="auto"/>
          <w:sz w:val="24"/>
        </w:rPr>
      </w:pPr>
    </w:p>
    <w:p w14:paraId="6CC33C17">
      <w:pPr>
        <w:rPr>
          <w:rFonts w:hint="eastAsia" w:ascii="仿宋" w:hAnsi="仿宋" w:eastAsia="仿宋"/>
          <w:color w:val="auto"/>
          <w:sz w:val="24"/>
        </w:rPr>
      </w:pPr>
    </w:p>
    <w:p w14:paraId="06BB62C4">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2FCF7AF3">
      <w:pPr>
        <w:pStyle w:val="4"/>
        <w:jc w:val="both"/>
        <w:rPr>
          <w:rFonts w:hint="eastAsia" w:ascii="仿宋" w:hAnsi="仿宋" w:eastAsia="仿宋"/>
          <w:color w:val="auto"/>
        </w:rPr>
      </w:pPr>
      <w:bookmarkStart w:id="48" w:name="_Toc396597543"/>
      <w:bookmarkStart w:id="49" w:name="_Toc390084417"/>
      <w:bookmarkStart w:id="50" w:name="_Toc390078451"/>
      <w:bookmarkStart w:id="51" w:name="_Toc390084893"/>
      <w:bookmarkStart w:id="52" w:name="_Toc389731559"/>
      <w:bookmarkStart w:id="53" w:name="_Toc390084957"/>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6bb6ffae-a702-4836-b176-fc619e95ce70}"/>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4DB77E37">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0D7D1206">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7A7B4E1B">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4F7043CE">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09996911">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1D709277">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营业执照号码：           </w:t>
      </w:r>
    </w:p>
    <w:p w14:paraId="12CF3B6E">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4D10B9E5">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5E7CED22">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04CE8F9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97d55324-bdb7-4a58-9801-83e989bf74dd}"/>
        </w:placeholder>
        <w:text/>
      </w:sdtPr>
      <w:sdtEndPr>
        <w:rPr>
          <w:rFonts w:hint="eastAsia" w:ascii="仿宋" w:hAnsi="仿宋" w:eastAsia="仿宋" w:cs="Times New Roman"/>
          <w:b/>
          <w:color w:val="auto"/>
          <w:kern w:val="0"/>
          <w:sz w:val="24"/>
          <w:szCs w:val="24"/>
          <w:lang w:val="en-US" w:eastAsia="zh-CN" w:bidi="ar-SA"/>
        </w:rPr>
      </w:sdtEndPr>
      <w:sdtContent>
        <w:p w14:paraId="67AE7C67">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370E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431" w:type="dxa"/>
          </w:tcPr>
          <w:p w14:paraId="4442D830">
            <w:pPr>
              <w:spacing w:line="500" w:lineRule="exact"/>
              <w:rPr>
                <w:rFonts w:hint="eastAsia"/>
                <w:b w:val="0"/>
                <w:bCs w:val="0"/>
                <w:sz w:val="24"/>
                <w:szCs w:val="24"/>
              </w:rPr>
            </w:pPr>
          </w:p>
          <w:p w14:paraId="784B095F">
            <w:pPr>
              <w:pStyle w:val="8"/>
              <w:rPr>
                <w:rFonts w:hint="eastAsia" w:ascii="仿宋" w:hAnsi="仿宋" w:eastAsia="仿宋"/>
                <w:b w:val="0"/>
                <w:bCs w:val="0"/>
                <w:snapToGrid w:val="0"/>
                <w:color w:val="auto"/>
                <w:kern w:val="0"/>
                <w:sz w:val="24"/>
                <w:szCs w:val="24"/>
                <w:vertAlign w:val="baseline"/>
              </w:rPr>
            </w:pPr>
          </w:p>
          <w:p w14:paraId="2FE854E5">
            <w:pPr>
              <w:pStyle w:val="8"/>
              <w:rPr>
                <w:rFonts w:hint="eastAsia" w:ascii="仿宋" w:hAnsi="仿宋" w:eastAsia="仿宋"/>
                <w:b w:val="0"/>
                <w:bCs w:val="0"/>
                <w:snapToGrid w:val="0"/>
                <w:color w:val="auto"/>
                <w:kern w:val="0"/>
                <w:sz w:val="24"/>
                <w:szCs w:val="24"/>
                <w:vertAlign w:val="baseline"/>
              </w:rPr>
            </w:pPr>
          </w:p>
          <w:p w14:paraId="6915EA40">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1DDF5CC2">
            <w:pPr>
              <w:pStyle w:val="8"/>
              <w:rPr>
                <w:rFonts w:hint="eastAsia" w:ascii="仿宋" w:hAnsi="仿宋" w:eastAsia="仿宋"/>
                <w:b w:val="0"/>
                <w:bCs w:val="0"/>
                <w:snapToGrid w:val="0"/>
                <w:color w:val="auto"/>
                <w:kern w:val="0"/>
                <w:sz w:val="24"/>
                <w:szCs w:val="24"/>
                <w:vertAlign w:val="baseline"/>
              </w:rPr>
            </w:pPr>
          </w:p>
        </w:tc>
        <w:tc>
          <w:tcPr>
            <w:tcW w:w="4432" w:type="dxa"/>
          </w:tcPr>
          <w:p w14:paraId="7B3318EC">
            <w:pPr>
              <w:pStyle w:val="8"/>
              <w:rPr>
                <w:rFonts w:hint="eastAsia"/>
                <w:b w:val="0"/>
                <w:bCs w:val="0"/>
                <w:sz w:val="24"/>
                <w:szCs w:val="24"/>
                <w:lang w:val="en-US" w:eastAsia="zh-CN"/>
              </w:rPr>
            </w:pPr>
          </w:p>
          <w:p w14:paraId="27C293BB">
            <w:pPr>
              <w:spacing w:line="500" w:lineRule="exact"/>
              <w:rPr>
                <w:rFonts w:hint="eastAsia" w:ascii="Times New Roman" w:hAnsi="Times New Roman" w:eastAsia="宋体" w:cs="Times New Roman"/>
                <w:b w:val="0"/>
                <w:bCs w:val="0"/>
                <w:sz w:val="24"/>
                <w:szCs w:val="24"/>
                <w:lang w:val="en-US" w:eastAsia="zh-CN"/>
              </w:rPr>
            </w:pPr>
          </w:p>
          <w:p w14:paraId="3310E461">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0757F251">
            <w:pPr>
              <w:pStyle w:val="8"/>
              <w:rPr>
                <w:rFonts w:hint="eastAsia"/>
                <w:b w:val="0"/>
                <w:bCs w:val="0"/>
                <w:sz w:val="24"/>
                <w:szCs w:val="24"/>
                <w:lang w:val="en-US" w:eastAsia="zh-CN"/>
              </w:rPr>
            </w:pPr>
          </w:p>
          <w:p w14:paraId="49C9EBD5">
            <w:pPr>
              <w:pStyle w:val="8"/>
              <w:rPr>
                <w:rFonts w:hint="eastAsia"/>
                <w:b w:val="0"/>
                <w:bCs w:val="0"/>
                <w:sz w:val="24"/>
                <w:szCs w:val="24"/>
                <w:lang w:val="en-US" w:eastAsia="zh-CN"/>
              </w:rPr>
            </w:pPr>
          </w:p>
        </w:tc>
      </w:tr>
    </w:tbl>
    <w:p w14:paraId="7E758C2C">
      <w:pPr>
        <w:adjustRightInd w:val="0"/>
        <w:snapToGrid w:val="0"/>
        <w:spacing w:line="240" w:lineRule="auto"/>
        <w:ind w:firstLine="1200" w:firstLineChars="5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4CC63BE">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362F2F51">
      <w:pPr>
        <w:keepNext w:val="0"/>
        <w:keepLines w:val="0"/>
        <w:pageBreakBefore w:val="0"/>
        <w:widowControl w:val="0"/>
        <w:kinsoku/>
        <w:wordWrap/>
        <w:overflowPunct/>
        <w:topLinePunct w:val="0"/>
        <w:autoSpaceDE/>
        <w:autoSpaceDN/>
        <w:bidi w:val="0"/>
        <w:adjustRightInd/>
        <w:snapToGrid/>
        <w:spacing w:beforeLines="-2147483648" w:after="0" w:line="480" w:lineRule="exact"/>
        <w:ind w:firstLine="480" w:firstLineChars="200"/>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b/>
          <w:bCs/>
          <w:color w:val="FF0000"/>
          <w:sz w:val="24"/>
          <w:szCs w:val="24"/>
          <w:u w:val="single"/>
          <w:lang w:val="en-US" w:eastAsia="zh-CN"/>
        </w:rPr>
        <w:t>手术室二氧化碳系统维修改造采购项目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3CDDC1E0">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571F5254">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1A5D271E">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7DFDE51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212377EC">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2DFF8B6D">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21C7D908">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72a0e0b9-d2cf-48a2-a907-9804cfcf912d}"/>
        </w:placeholder>
        <w:showingPlcHdr/>
        <w:text/>
      </w:sdtPr>
      <w:sdtEndPr>
        <w:rPr>
          <w:rFonts w:hint="eastAsia" w:ascii="仿宋" w:hAnsi="仿宋" w:eastAsia="仿宋" w:cs="Times New Roman"/>
          <w:b/>
          <w:color w:val="auto"/>
          <w:kern w:val="0"/>
          <w:sz w:val="24"/>
          <w:szCs w:val="24"/>
          <w:lang w:val="en-US" w:eastAsia="zh-CN" w:bidi="ar-SA"/>
        </w:rPr>
      </w:sdtEndPr>
      <w:sdtContent>
        <w:p w14:paraId="173EB42E">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0a2593c6-12f3-4ac2-b940-75c2c20f61d9}"/>
        </w:placeholder>
        <w:text/>
      </w:sdtPr>
      <w:sdtEndPr>
        <w:rPr>
          <w:rFonts w:hint="eastAsia" w:ascii="仿宋" w:hAnsi="仿宋" w:eastAsia="仿宋" w:cs="Times New Roman"/>
          <w:b/>
          <w:snapToGrid w:val="0"/>
          <w:color w:val="auto"/>
          <w:kern w:val="0"/>
          <w:sz w:val="24"/>
          <w:szCs w:val="24"/>
          <w:lang w:val="en-US" w:eastAsia="zh-CN" w:bidi="ar-SA"/>
        </w:rPr>
      </w:sdtEndPr>
      <w:sdtContent>
        <w:p w14:paraId="02543AE4">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72B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31" w:type="dxa"/>
          </w:tcPr>
          <w:p w14:paraId="068D7074">
            <w:pPr>
              <w:pStyle w:val="8"/>
              <w:rPr>
                <w:rFonts w:hint="eastAsia" w:ascii="仿宋" w:hAnsi="仿宋" w:eastAsia="仿宋" w:cs="Times New Roman"/>
                <w:b w:val="0"/>
                <w:bCs w:val="0"/>
                <w:snapToGrid w:val="0"/>
                <w:color w:val="auto"/>
                <w:kern w:val="0"/>
                <w:sz w:val="24"/>
                <w:szCs w:val="24"/>
                <w:vertAlign w:val="baseline"/>
              </w:rPr>
            </w:pPr>
          </w:p>
          <w:p w14:paraId="0A32ED0E">
            <w:pPr>
              <w:pStyle w:val="8"/>
              <w:rPr>
                <w:rFonts w:hint="default" w:ascii="仿宋" w:hAnsi="仿宋" w:eastAsia="仿宋" w:cs="Times New Roman"/>
                <w:b w:val="0"/>
                <w:bCs w:val="0"/>
                <w:snapToGrid w:val="0"/>
                <w:color w:val="auto"/>
                <w:kern w:val="0"/>
                <w:sz w:val="24"/>
                <w:szCs w:val="24"/>
                <w:vertAlign w:val="baseline"/>
                <w:lang w:val="en-US"/>
              </w:rPr>
            </w:pPr>
            <w:r>
              <w:rPr>
                <w:rFonts w:hint="eastAsia" w:ascii="仿宋" w:hAnsi="仿宋" w:eastAsia="仿宋" w:cs="Times New Roman"/>
                <w:b w:val="0"/>
                <w:bCs w:val="0"/>
                <w:snapToGrid w:val="0"/>
                <w:color w:val="auto"/>
                <w:kern w:val="0"/>
                <w:sz w:val="24"/>
                <w:szCs w:val="24"/>
                <w:vertAlign w:val="baseline"/>
                <w:lang w:val="en-US" w:eastAsia="zh-CN"/>
              </w:rPr>
              <w:t>正面</w:t>
            </w:r>
          </w:p>
        </w:tc>
        <w:tc>
          <w:tcPr>
            <w:tcW w:w="4432" w:type="dxa"/>
          </w:tcPr>
          <w:p w14:paraId="7A7B036F">
            <w:pPr>
              <w:pStyle w:val="8"/>
              <w:rPr>
                <w:rFonts w:hint="eastAsia" w:ascii="仿宋" w:hAnsi="仿宋" w:eastAsia="仿宋" w:cs="Times New Roman"/>
                <w:b w:val="0"/>
                <w:bCs w:val="0"/>
                <w:snapToGrid w:val="0"/>
                <w:color w:val="auto"/>
                <w:kern w:val="0"/>
                <w:sz w:val="24"/>
                <w:szCs w:val="24"/>
                <w:vertAlign w:val="baseline"/>
              </w:rPr>
            </w:pPr>
          </w:p>
          <w:p w14:paraId="28C1D85B">
            <w:pPr>
              <w:spacing w:line="500" w:lineRule="exact"/>
              <w:rPr>
                <w:rFonts w:hint="eastAsia" w:ascii="仿宋" w:hAnsi="仿宋" w:eastAsia="仿宋" w:cs="Times New Roman"/>
                <w:b w:val="0"/>
                <w:bCs w:val="0"/>
                <w:snapToGrid w:val="0"/>
                <w:color w:val="auto"/>
                <w:kern w:val="0"/>
                <w:sz w:val="24"/>
                <w:szCs w:val="24"/>
                <w:vertAlign w:val="baseline"/>
              </w:rPr>
            </w:pPr>
            <w:r>
              <w:rPr>
                <w:rFonts w:hint="eastAsia" w:ascii="Times New Roman" w:hAnsi="Times New Roman" w:eastAsia="宋体" w:cs="Times New Roman"/>
                <w:b w:val="0"/>
                <w:bCs w:val="0"/>
                <w:sz w:val="24"/>
                <w:szCs w:val="24"/>
                <w:lang w:val="en-US" w:eastAsia="zh-CN"/>
              </w:rPr>
              <w:t>背面</w:t>
            </w:r>
          </w:p>
        </w:tc>
      </w:tr>
    </w:tbl>
    <w:p w14:paraId="362E6236">
      <w:pPr>
        <w:spacing w:line="500" w:lineRule="exact"/>
        <w:rPr>
          <w:rFonts w:hint="eastAsia" w:ascii="仿宋" w:hAnsi="仿宋" w:eastAsia="仿宋"/>
          <w:b/>
          <w:snapToGrid w:val="0"/>
          <w:color w:val="auto"/>
          <w:kern w:val="0"/>
          <w:sz w:val="24"/>
        </w:rPr>
      </w:pPr>
    </w:p>
    <w:p w14:paraId="01985B23">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f7e046d5-6c4b-4b08-aba7-af5c54813eb1}"/>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425A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2351D4E3">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19D79C2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300A14FE">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22096B52">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3B6556EB">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2A4ED816">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1D370E59">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0B9F1EE4">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2C8974C3">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799B577C">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28B94C7F">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323583FB">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216C68CA">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6B714AB4">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72D13DA7">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4E68F51">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36A12F0">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16A0A34F">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501A50C2">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02F4BA6E">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764E23E7">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3DFB31BB">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602CDE9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f2906c6f-eaea-4422-b322-f97eb453f12b}"/>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37E0F337">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7DC5D4AC">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2BBAB0C1">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aff2c199-3700-44ee-b305-5d45c21852a0}"/>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cb6c6ada-0812-4b65-bfb4-68fb0c4c05d5}"/>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47F45498">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47ff3fc-4db4-4b76-86a4-b8c215b54ba9}"/>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：附后。</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p w14:paraId="4F2954F3">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1FC4941A">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69031ABB">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9b22261f-b377-4bcf-b80c-091752ffa899}"/>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03A8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88F65F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45980E33">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1009E99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2278279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A060396">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4504E52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088F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2FA4476">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00E5E62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53a75b92-23b2-4105-a320-575878714080}"/>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20BD7614">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5E6CB146">
            <w:pPr>
              <w:bidi w:val="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ED62A50">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3FD56E2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6D5F8F5C">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11FC8ECB">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037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6024548">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00A68C2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3D57E791">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60460626">
            <w:pPr>
              <w:bidi w:val="0"/>
              <w:jc w:val="both"/>
              <w:rPr>
                <w:rFonts w:hint="eastAsia" w:ascii="仿宋" w:hAnsi="仿宋" w:eastAsia="仿宋" w:cs="仿宋"/>
                <w:color w:val="auto"/>
                <w:sz w:val="24"/>
                <w:szCs w:val="24"/>
                <w:lang w:val="en-US" w:eastAsia="zh-CN"/>
              </w:rPr>
            </w:pPr>
          </w:p>
        </w:tc>
        <w:tc>
          <w:tcPr>
            <w:tcW w:w="2764" w:type="dxa"/>
            <w:noWrap w:val="0"/>
            <w:vAlign w:val="center"/>
          </w:tcPr>
          <w:p w14:paraId="3196458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641702CF">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1D0D27D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5545E42F">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3AC3ADDD">
      <w:pPr>
        <w:jc w:val="left"/>
        <w:rPr>
          <w:rFonts w:hint="eastAsia" w:ascii="仿宋" w:hAnsi="仿宋" w:eastAsia="仿宋" w:cs="仿宋"/>
          <w:color w:val="auto"/>
          <w:sz w:val="24"/>
          <w:szCs w:val="24"/>
        </w:rPr>
      </w:pPr>
    </w:p>
    <w:p w14:paraId="0A450406">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5D88830F">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7B3B60E8">
      <w:pPr>
        <w:bidi w:val="0"/>
        <w:rPr>
          <w:rFonts w:hint="eastAsia" w:ascii="宋体" w:hAnsi="宋体" w:eastAsia="宋体" w:cs="宋体"/>
          <w:b/>
          <w:bCs/>
          <w:sz w:val="28"/>
          <w:szCs w:val="28"/>
          <w:highlight w:val="none"/>
          <w:lang w:val="en-US" w:eastAsia="zh-CN"/>
        </w:rPr>
      </w:pPr>
    </w:p>
    <w:p w14:paraId="29A474F5">
      <w:pPr>
        <w:jc w:val="center"/>
        <w:rPr>
          <w:rFonts w:hint="eastAsia" w:ascii="仿宋" w:hAnsi="仿宋" w:eastAsia="仿宋" w:cs="仿宋"/>
          <w:b/>
          <w:bCs/>
          <w:sz w:val="28"/>
          <w:szCs w:val="28"/>
          <w:lang w:val="en-US" w:eastAsia="zh-CN"/>
        </w:rPr>
      </w:pPr>
    </w:p>
    <w:p w14:paraId="1D81E07C">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6DD1754C">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6"/>
    </w:p>
    <w:p w14:paraId="20243DC0">
      <w:pPr>
        <w:jc w:val="left"/>
        <w:rPr>
          <w:rFonts w:hint="eastAsia" w:ascii="仿宋" w:hAnsi="仿宋" w:eastAsia="仿宋" w:cs="仿宋"/>
          <w:b/>
          <w:bCs/>
          <w:sz w:val="28"/>
          <w:szCs w:val="28"/>
          <w:lang w:val="en-US" w:eastAsia="zh-CN"/>
        </w:rPr>
      </w:pPr>
    </w:p>
    <w:p w14:paraId="4BC3F9C7">
      <w:pPr>
        <w:jc w:val="left"/>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75644"/>
          <w:lock w:val="sdtLocked"/>
          <w:placeholder>
            <w:docPart w:val="{761c3c32-ce7d-4ff3-9607-693e47c4fbb8}"/>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附件8、施工方案、安全保障方案</w:t>
          </w:r>
          <w:r>
            <w:rPr>
              <w:rFonts w:hint="eastAsia" w:ascii="仿宋" w:hAnsi="仿宋" w:eastAsia="仿宋" w:cs="仿宋"/>
              <w:b/>
              <w:bCs/>
              <w:color w:val="auto"/>
              <w:sz w:val="28"/>
              <w:szCs w:val="28"/>
              <w:highlight w:val="none"/>
              <w:vertAlign w:val="baseline"/>
              <w:lang w:val="en-US" w:eastAsia="zh-CN"/>
            </w:rPr>
            <w:t xml:space="preserve"> </w:t>
          </w:r>
        </w:sdtContent>
      </w:sdt>
    </w:p>
    <w:bookmarkEnd w:id="57"/>
    <w:p w14:paraId="31C57888">
      <w:pPr>
        <w:jc w:val="left"/>
        <w:rPr>
          <w:rFonts w:hint="eastAsia" w:ascii="仿宋" w:hAnsi="仿宋" w:eastAsia="仿宋" w:cs="仿宋"/>
          <w:sz w:val="28"/>
          <w:szCs w:val="28"/>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3c9cc33c-d75f-4b15-a1dd-b26b6955401b}"/>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p>
    <w:bookmarkEnd w:id="58"/>
    <w:bookmarkEnd w:id="59"/>
    <w:p w14:paraId="12EF0DDB">
      <w:pPr>
        <w:jc w:val="center"/>
        <w:rPr>
          <w:rFonts w:hint="eastAsia" w:ascii="仿宋" w:hAnsi="仿宋" w:eastAsia="仿宋" w:cs="仿宋"/>
          <w:b/>
          <w:bCs/>
          <w:sz w:val="28"/>
          <w:szCs w:val="28"/>
          <w:lang w:val="en-US" w:eastAsia="zh-CN"/>
        </w:rPr>
      </w:pPr>
    </w:p>
    <w:p w14:paraId="1B2DAE93">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2CCDC7FE">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f680db82-ff31-4ef0-ab4b-7fc0dd35a3b8}"/>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0384DBB0">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058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E4D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98E4D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085ED73A">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0794">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2021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C2021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5C4B3827">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BF97">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3A4A5">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73A4A5">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DC483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66EC">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4C24D72">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D934">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AD6F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7B8AD6F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C82B">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43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F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2">
    <w:name w:val="heading 4"/>
    <w:basedOn w:val="1"/>
    <w:next w:val="1"/>
    <w:qFormat/>
    <w:uiPriority w:val="99"/>
    <w:pPr>
      <w:keepNext/>
      <w:keepLines/>
      <w:spacing w:before="280" w:after="290" w:line="372" w:lineRule="auto"/>
      <w:outlineLvl w:val="3"/>
    </w:pPr>
    <w:rPr>
      <w:rFonts w:ascii="Cambria" w:hAnsi="Cambria" w:cs="Times New Roman"/>
      <w:b/>
      <w:bCs/>
      <w:sz w:val="28"/>
      <w:szCs w:val="28"/>
    </w:rPr>
  </w:style>
  <w:style w:type="paragraph" w:styleId="5">
    <w:name w:val="heading 6"/>
    <w:basedOn w:val="1"/>
    <w:next w:val="1"/>
    <w:link w:val="1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eastAsia" w:ascii="宋体" w:hAnsi="宋体" w:eastAsia="宋体" w:cs="宋体"/>
      <w:color w:val="000000"/>
      <w:sz w:val="20"/>
      <w:szCs w:val="20"/>
      <w:u w:val="none"/>
    </w:rPr>
  </w:style>
  <w:style w:type="character" w:customStyle="1" w:styleId="14">
    <w:name w:val="font01"/>
    <w:basedOn w:val="12"/>
    <w:qFormat/>
    <w:uiPriority w:val="0"/>
    <w:rPr>
      <w:rFonts w:hint="eastAsia" w:ascii="宋体" w:hAnsi="宋体" w:eastAsia="宋体" w:cs="宋体"/>
      <w:color w:val="000000"/>
      <w:sz w:val="20"/>
      <w:szCs w:val="20"/>
      <w:u w:val="none"/>
      <w:vertAlign w:val="superscript"/>
    </w:rPr>
  </w:style>
  <w:style w:type="paragraph" w:customStyle="1" w:styleId="15">
    <w:name w:val="p0"/>
    <w:basedOn w:val="1"/>
    <w:qFormat/>
    <w:uiPriority w:val="0"/>
    <w:pPr>
      <w:widowControl/>
    </w:pPr>
    <w:rPr>
      <w:szCs w:val="21"/>
    </w:rPr>
  </w:style>
  <w:style w:type="paragraph" w:customStyle="1" w:styleId="16">
    <w:name w:val="p18"/>
    <w:basedOn w:val="1"/>
    <w:qFormat/>
    <w:uiPriority w:val="0"/>
    <w:pPr>
      <w:widowControl/>
      <w:adjustRightInd w:val="0"/>
      <w:spacing w:before="100" w:after="100"/>
      <w:ind w:left="360" w:right="360"/>
      <w:jc w:val="left"/>
    </w:pPr>
    <w:rPr>
      <w:sz w:val="24"/>
    </w:rPr>
  </w:style>
  <w:style w:type="paragraph" w:customStyle="1" w:styleId="17">
    <w:name w:val="p17"/>
    <w:basedOn w:val="1"/>
    <w:qFormat/>
    <w:uiPriority w:val="0"/>
    <w:pPr>
      <w:widowControl/>
      <w:spacing w:line="480" w:lineRule="auto"/>
      <w:ind w:firstLine="480"/>
    </w:pPr>
    <w:rPr>
      <w:rFonts w:ascii="华文中宋" w:hAnsi="华文中宋"/>
      <w:color w:val="000000"/>
      <w:sz w:val="24"/>
    </w:rPr>
  </w:style>
  <w:style w:type="paragraph" w:customStyle="1" w:styleId="18">
    <w:name w:val="p19"/>
    <w:basedOn w:val="1"/>
    <w:qFormat/>
    <w:uiPriority w:val="0"/>
    <w:pPr>
      <w:widowControl/>
      <w:spacing w:after="120"/>
      <w:ind w:left="420"/>
    </w:pPr>
    <w:rPr>
      <w:color w:val="000000"/>
      <w:sz w:val="16"/>
      <w:szCs w:val="16"/>
    </w:rPr>
  </w:style>
  <w:style w:type="character" w:customStyle="1" w:styleId="19">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9f6129-3a1f-4455-aa3b-e9af93aefdae}"/>
        <w:style w:val=""/>
        <w:category>
          <w:name w:val="常规"/>
          <w:gallery w:val="placeholder"/>
        </w:category>
        <w:types>
          <w:type w:val="bbPlcHdr"/>
        </w:types>
        <w:behaviors>
          <w:behavior w:val="content"/>
        </w:behaviors>
        <w:description w:val=""/>
        <w:guid w:val="{5e9f6129-3a1f-4455-aa3b-e9af93aefdae}"/>
      </w:docPartPr>
      <w:docPartBody>
        <w:p w14:paraId="7F4DD4A8">
          <w:r>
            <w:rPr>
              <w:color w:val="808080"/>
            </w:rPr>
            <w:t>单击此处输入文字。</w:t>
          </w:r>
        </w:p>
      </w:docPartBody>
    </w:docPart>
    <w:docPart>
      <w:docPartPr>
        <w:name w:val="{6090337a-0169-40e4-a578-bc39161e7d08}"/>
        <w:style w:val=""/>
        <w:category>
          <w:name w:val="常规"/>
          <w:gallery w:val="placeholder"/>
        </w:category>
        <w:types>
          <w:type w:val="bbPlcHdr"/>
        </w:types>
        <w:behaviors>
          <w:behavior w:val="content"/>
        </w:behaviors>
        <w:description w:val=""/>
        <w:guid w:val="{6090337a-0169-40e4-a578-bc39161e7d08}"/>
      </w:docPartPr>
      <w:docPartBody>
        <w:p w14:paraId="71F07FEC">
          <w:r>
            <w:rPr>
              <w:color w:val="808080"/>
            </w:rPr>
            <w:t>单击此处输入文字。</w:t>
          </w:r>
        </w:p>
      </w:docPartBody>
    </w:docPart>
    <w:docPart>
      <w:docPartPr>
        <w:name w:val="{6bb6ffae-a702-4836-b176-fc619e95ce70}"/>
        <w:style w:val=""/>
        <w:category>
          <w:name w:val="常规"/>
          <w:gallery w:val="placeholder"/>
        </w:category>
        <w:types>
          <w:type w:val="bbPlcHdr"/>
        </w:types>
        <w:behaviors>
          <w:behavior w:val="content"/>
        </w:behaviors>
        <w:description w:val=""/>
        <w:guid w:val="{6bb6ffae-a702-4836-b176-fc619e95ce70}"/>
      </w:docPartPr>
      <w:docPartBody>
        <w:p w14:paraId="510C9D5D">
          <w:r>
            <w:rPr>
              <w:color w:val="808080"/>
            </w:rPr>
            <w:t>单击此处输入文字。</w:t>
          </w:r>
        </w:p>
      </w:docPartBody>
    </w:docPart>
    <w:docPart>
      <w:docPartPr>
        <w:name w:val="{f2906c6f-eaea-4422-b322-f97eb453f12b}"/>
        <w:style w:val=""/>
        <w:category>
          <w:name w:val="常规"/>
          <w:gallery w:val="placeholder"/>
        </w:category>
        <w:types>
          <w:type w:val="bbPlcHdr"/>
        </w:types>
        <w:behaviors>
          <w:behavior w:val="content"/>
        </w:behaviors>
        <w:description w:val=""/>
        <w:guid w:val="{f2906c6f-eaea-4422-b322-f97eb453f12b}"/>
      </w:docPartPr>
      <w:docPartBody>
        <w:p w14:paraId="2CB6B85A">
          <w:r>
            <w:rPr>
              <w:color w:val="808080"/>
            </w:rPr>
            <w:t>单击此处输入文字。</w:t>
          </w:r>
        </w:p>
      </w:docPartBody>
    </w:docPart>
    <w:docPart>
      <w:docPartPr>
        <w:name w:val="{9b22261f-b377-4bcf-b80c-091752ffa899}"/>
        <w:style w:val=""/>
        <w:category>
          <w:name w:val="常规"/>
          <w:gallery w:val="placeholder"/>
        </w:category>
        <w:types>
          <w:type w:val="bbPlcHdr"/>
        </w:types>
        <w:behaviors>
          <w:behavior w:val="content"/>
        </w:behaviors>
        <w:description w:val=""/>
        <w:guid w:val="{9b22261f-b377-4bcf-b80c-091752ffa899}"/>
      </w:docPartPr>
      <w:docPartBody>
        <w:p w14:paraId="348E86C2">
          <w:r>
            <w:rPr>
              <w:color w:val="808080"/>
            </w:rPr>
            <w:t>单击此处输入文字。</w:t>
          </w:r>
        </w:p>
      </w:docPartBody>
    </w:docPart>
    <w:docPart>
      <w:docPartPr>
        <w:name w:val="{3d29cc13-9eb9-4949-98d8-4f617596d778}"/>
        <w:style w:val=""/>
        <w:category>
          <w:name w:val="常规"/>
          <w:gallery w:val="placeholder"/>
        </w:category>
        <w:types>
          <w:type w:val="bbPlcHdr"/>
        </w:types>
        <w:behaviors>
          <w:behavior w:val="content"/>
        </w:behaviors>
        <w:description w:val=""/>
        <w:guid w:val="{3d29cc13-9eb9-4949-98d8-4f617596d778}"/>
      </w:docPartPr>
      <w:docPartBody>
        <w:p w14:paraId="453C3664">
          <w:r>
            <w:rPr>
              <w:color w:val="808080"/>
            </w:rPr>
            <w:t>单击此处输入文字。</w:t>
          </w:r>
        </w:p>
      </w:docPartBody>
    </w:docPart>
    <w:docPart>
      <w:docPartPr>
        <w:name w:val="{3c9cc33c-d75f-4b15-a1dd-b26b6955401b}"/>
        <w:style w:val=""/>
        <w:category>
          <w:name w:val="常规"/>
          <w:gallery w:val="placeholder"/>
        </w:category>
        <w:types>
          <w:type w:val="bbPlcHdr"/>
        </w:types>
        <w:behaviors>
          <w:behavior w:val="content"/>
        </w:behaviors>
        <w:description w:val=""/>
        <w:guid w:val="{3c9cc33c-d75f-4b15-a1dd-b26b6955401b}"/>
      </w:docPartPr>
      <w:docPartBody>
        <w:p w14:paraId="56B97F0A">
          <w:r>
            <w:rPr>
              <w:color w:val="808080"/>
            </w:rPr>
            <w:t>单击此处输入文字。</w:t>
          </w:r>
        </w:p>
      </w:docPartBody>
    </w:docPart>
    <w:docPart>
      <w:docPartPr>
        <w:name w:val="{f680db82-ff31-4ef0-ab4b-7fc0dd35a3b8}"/>
        <w:style w:val=""/>
        <w:category>
          <w:name w:val="常规"/>
          <w:gallery w:val="placeholder"/>
        </w:category>
        <w:types>
          <w:type w:val="bbPlcHdr"/>
        </w:types>
        <w:behaviors>
          <w:behavior w:val="content"/>
        </w:behaviors>
        <w:description w:val=""/>
        <w:guid w:val="{f680db82-ff31-4ef0-ab4b-7fc0dd35a3b8}"/>
      </w:docPartPr>
      <w:docPartBody>
        <w:p w14:paraId="24386D5E">
          <w:r>
            <w:rPr>
              <w:color w:val="808080"/>
            </w:rPr>
            <w:t>单击此处输入文字。</w:t>
          </w:r>
        </w:p>
      </w:docPartBody>
    </w:docPart>
    <w:docPart>
      <w:docPartPr>
        <w:name w:val="{bb9f2f2e-203d-4fe4-bd9d-bfc451d76747}"/>
        <w:style w:val=""/>
        <w:category>
          <w:name w:val="常规"/>
          <w:gallery w:val="placeholder"/>
        </w:category>
        <w:types>
          <w:type w:val="bbPlcHdr"/>
        </w:types>
        <w:behaviors>
          <w:behavior w:val="content"/>
        </w:behaviors>
        <w:description w:val=""/>
        <w:guid w:val="{bb9f2f2e-203d-4fe4-bd9d-bfc451d76747}"/>
      </w:docPartPr>
      <w:docPartBody>
        <w:p w14:paraId="6A1BB450">
          <w:r>
            <w:rPr>
              <w:color w:val="808080"/>
            </w:rPr>
            <w:t>单击此处输入文字。</w:t>
          </w:r>
        </w:p>
      </w:docPartBody>
    </w:docPart>
    <w:docPart>
      <w:docPartPr>
        <w:name w:val="{cbdbe05e-d8a2-4f40-8403-7ab9413dac1f}"/>
        <w:style w:val=""/>
        <w:category>
          <w:name w:val="常规"/>
          <w:gallery w:val="placeholder"/>
        </w:category>
        <w:types>
          <w:type w:val="bbPlcHdr"/>
        </w:types>
        <w:behaviors>
          <w:behavior w:val="content"/>
        </w:behaviors>
        <w:description w:val=""/>
        <w:guid w:val="{cbdbe05e-d8a2-4f40-8403-7ab9413dac1f}"/>
      </w:docPartPr>
      <w:docPartBody>
        <w:p w14:paraId="1C34B637">
          <w:r>
            <w:rPr>
              <w:color w:val="808080"/>
            </w:rPr>
            <w:t>选择一项。</w:t>
          </w:r>
        </w:p>
      </w:docPartBody>
    </w:docPart>
    <w:docPart>
      <w:docPartPr>
        <w:name w:val="{53a75b92-23b2-4105-a320-575878714080}"/>
        <w:style w:val=""/>
        <w:category>
          <w:name w:val="常规"/>
          <w:gallery w:val="placeholder"/>
        </w:category>
        <w:types>
          <w:type w:val="bbPlcHdr"/>
        </w:types>
        <w:behaviors>
          <w:behavior w:val="content"/>
        </w:behaviors>
        <w:description w:val=""/>
        <w:guid w:val="{53a75b92-23b2-4105-a320-575878714080}"/>
      </w:docPartPr>
      <w:docPartBody>
        <w:p w14:paraId="0BA37133">
          <w:r>
            <w:rPr>
              <w:color w:val="808080"/>
            </w:rPr>
            <w:t>单击此处输入文字。</w:t>
          </w:r>
        </w:p>
      </w:docPartBody>
    </w:docPart>
    <w:docPart>
      <w:docPartPr>
        <w:name w:val="{ac43f8d7-8cde-4747-944b-6f0ff37d1955}"/>
        <w:style w:val=""/>
        <w:category>
          <w:name w:val="常规"/>
          <w:gallery w:val="placeholder"/>
        </w:category>
        <w:types>
          <w:type w:val="bbPlcHdr"/>
        </w:types>
        <w:behaviors>
          <w:behavior w:val="content"/>
        </w:behaviors>
        <w:description w:val=""/>
        <w:guid w:val="{ac43f8d7-8cde-4747-944b-6f0ff37d1955}"/>
      </w:docPartPr>
      <w:docPartBody>
        <w:p w14:paraId="5969F0D5">
          <w:r>
            <w:rPr>
              <w:color w:val="808080"/>
            </w:rPr>
            <w:t>单击此处输入文字。</w:t>
          </w:r>
        </w:p>
      </w:docPartBody>
    </w:docPart>
    <w:docPart>
      <w:docPartPr>
        <w:name w:val="{0a2593c6-12f3-4ac2-b940-75c2c20f61d9}"/>
        <w:style w:val=""/>
        <w:category>
          <w:name w:val="常规"/>
          <w:gallery w:val="placeholder"/>
        </w:category>
        <w:types>
          <w:type w:val="bbPlcHdr"/>
        </w:types>
        <w:behaviors>
          <w:behavior w:val="content"/>
        </w:behaviors>
        <w:description w:val=""/>
        <w:guid w:val="{0a2593c6-12f3-4ac2-b940-75c2c20f61d9}"/>
      </w:docPartPr>
      <w:docPartBody>
        <w:p w14:paraId="0AF2EB25">
          <w:r>
            <w:rPr>
              <w:color w:val="808080"/>
            </w:rPr>
            <w:t>单击此处输入文字。</w:t>
          </w:r>
        </w:p>
      </w:docPartBody>
    </w:docPart>
    <w:docPart>
      <w:docPartPr>
        <w:name w:val="{72a0e0b9-d2cf-48a2-a907-9804cfcf912d}"/>
        <w:style w:val=""/>
        <w:category>
          <w:name w:val="常规"/>
          <w:gallery w:val="placeholder"/>
        </w:category>
        <w:types>
          <w:type w:val="bbPlcHdr"/>
        </w:types>
        <w:behaviors>
          <w:behavior w:val="content"/>
        </w:behaviors>
        <w:description w:val=""/>
        <w:guid w:val="{72a0e0b9-d2cf-48a2-a907-9804cfcf912d}"/>
      </w:docPartPr>
      <w:docPartBody>
        <w:p w14:paraId="271705A5">
          <w:r>
            <w:rPr>
              <w:color w:val="808080"/>
            </w:rPr>
            <w:t>单击此处输入文字。</w:t>
          </w:r>
        </w:p>
      </w:docPartBody>
    </w:docPart>
    <w:docPart>
      <w:docPartPr>
        <w:name w:val="{f7e046d5-6c4b-4b08-aba7-af5c54813eb1}"/>
        <w:style w:val=""/>
        <w:category>
          <w:name w:val="常规"/>
          <w:gallery w:val="placeholder"/>
        </w:category>
        <w:types>
          <w:type w:val="bbPlcHdr"/>
        </w:types>
        <w:behaviors>
          <w:behavior w:val="content"/>
        </w:behaviors>
        <w:description w:val=""/>
        <w:guid w:val="{f7e046d5-6c4b-4b08-aba7-af5c54813eb1}"/>
      </w:docPartPr>
      <w:docPartBody>
        <w:p w14:paraId="539382F9">
          <w:r>
            <w:rPr>
              <w:color w:val="808080"/>
            </w:rPr>
            <w:t>单击此处输入文字。</w:t>
          </w:r>
        </w:p>
      </w:docPartBody>
    </w:docPart>
    <w:docPart>
      <w:docPartPr>
        <w:name w:val="{aff2c199-3700-44ee-b305-5d45c21852a0}"/>
        <w:style w:val=""/>
        <w:category>
          <w:name w:val="常规"/>
          <w:gallery w:val="placeholder"/>
        </w:category>
        <w:types>
          <w:type w:val="bbPlcHdr"/>
        </w:types>
        <w:behaviors>
          <w:behavior w:val="content"/>
        </w:behaviors>
        <w:description w:val=""/>
        <w:guid w:val="{aff2c199-3700-44ee-b305-5d45c21852a0}"/>
      </w:docPartPr>
      <w:docPartBody>
        <w:p w14:paraId="17996F24">
          <w:r>
            <w:rPr>
              <w:color w:val="808080"/>
            </w:rPr>
            <w:t>选择一项。</w:t>
          </w:r>
        </w:p>
      </w:docPartBody>
    </w:docPart>
    <w:docPart>
      <w:docPartPr>
        <w:name w:val="{cb6c6ada-0812-4b65-bfb4-68fb0c4c05d5}"/>
        <w:style w:val=""/>
        <w:category>
          <w:name w:val="常规"/>
          <w:gallery w:val="placeholder"/>
        </w:category>
        <w:types>
          <w:type w:val="bbPlcHdr"/>
        </w:types>
        <w:behaviors>
          <w:behavior w:val="content"/>
        </w:behaviors>
        <w:description w:val=""/>
        <w:guid w:val="{cb6c6ada-0812-4b65-bfb4-68fb0c4c05d5}"/>
      </w:docPartPr>
      <w:docPartBody>
        <w:p w14:paraId="1E3A557B">
          <w:r>
            <w:rPr>
              <w:color w:val="808080"/>
            </w:rPr>
            <w:t>选择一项。</w:t>
          </w:r>
        </w:p>
      </w:docPartBody>
    </w:docPart>
    <w:docPart>
      <w:docPartPr>
        <w:name w:val="{447ff3fc-4db4-4b76-86a4-b8c215b54ba9}"/>
        <w:style w:val=""/>
        <w:category>
          <w:name w:val="常规"/>
          <w:gallery w:val="placeholder"/>
        </w:category>
        <w:types>
          <w:type w:val="bbPlcHdr"/>
        </w:types>
        <w:behaviors>
          <w:behavior w:val="content"/>
        </w:behaviors>
        <w:description w:val=""/>
        <w:guid w:val="{447ff3fc-4db4-4b76-86a4-b8c215b54ba9}"/>
      </w:docPartPr>
      <w:docPartBody>
        <w:p w14:paraId="5DA4BDA7">
          <w:r>
            <w:rPr>
              <w:color w:val="808080"/>
            </w:rPr>
            <w:t>选择一项。</w:t>
          </w:r>
        </w:p>
      </w:docPartBody>
    </w:docPart>
    <w:docPart>
      <w:docPartPr>
        <w:name w:val="{a4af34cb-9c75-493f-9a3c-43489ff0fa61}"/>
        <w:style w:val=""/>
        <w:category>
          <w:name w:val="常规"/>
          <w:gallery w:val="placeholder"/>
        </w:category>
        <w:types>
          <w:type w:val="bbPlcHdr"/>
        </w:types>
        <w:behaviors>
          <w:behavior w:val="content"/>
        </w:behaviors>
        <w:description w:val=""/>
        <w:guid w:val="{a4af34cb-9c75-493f-9a3c-43489ff0fa61}"/>
      </w:docPartPr>
      <w:docPartBody>
        <w:p w14:paraId="61EAA225">
          <w:r>
            <w:rPr>
              <w:color w:val="808080"/>
            </w:rPr>
            <w:t>单击此处输入文字。</w:t>
          </w:r>
        </w:p>
      </w:docPartBody>
    </w:docPart>
    <w:docPart>
      <w:docPartPr>
        <w:name w:val="{0d24c4ec-b131-460d-b627-2436006b180b}"/>
        <w:style w:val=""/>
        <w:category>
          <w:name w:val="常规"/>
          <w:gallery w:val="placeholder"/>
        </w:category>
        <w:types>
          <w:type w:val="bbPlcHdr"/>
        </w:types>
        <w:behaviors>
          <w:behavior w:val="content"/>
        </w:behaviors>
        <w:description w:val=""/>
        <w:guid w:val="{0d24c4ec-b131-460d-b627-2436006b180b}"/>
      </w:docPartPr>
      <w:docPartBody>
        <w:p w14:paraId="4AF867BE">
          <w:r>
            <w:rPr>
              <w:color w:val="808080"/>
            </w:rPr>
            <w:t>单击此处输入文字。</w:t>
          </w:r>
        </w:p>
      </w:docPartBody>
    </w:docPart>
    <w:docPart>
      <w:docPartPr>
        <w:name w:val="{c08b318a-790e-4a09-a538-3e3037cad296}"/>
        <w:style w:val=""/>
        <w:category>
          <w:name w:val="常规"/>
          <w:gallery w:val="placeholder"/>
        </w:category>
        <w:types>
          <w:type w:val="bbPlcHdr"/>
        </w:types>
        <w:behaviors>
          <w:behavior w:val="content"/>
        </w:behaviors>
        <w:description w:val=""/>
        <w:guid w:val="{c08b318a-790e-4a09-a538-3e3037cad296}"/>
      </w:docPartPr>
      <w:docPartBody>
        <w:p w14:paraId="5F8575C3">
          <w:r>
            <w:rPr>
              <w:color w:val="808080"/>
            </w:rPr>
            <w:t>单击此处输入文字。</w:t>
          </w:r>
        </w:p>
      </w:docPartBody>
    </w:docPart>
    <w:docPart>
      <w:docPartPr>
        <w:name w:val="{97d55324-bdb7-4a58-9801-83e989bf74dd}"/>
        <w:style w:val=""/>
        <w:category>
          <w:name w:val="常规"/>
          <w:gallery w:val="placeholder"/>
        </w:category>
        <w:types>
          <w:type w:val="bbPlcHdr"/>
        </w:types>
        <w:behaviors>
          <w:behavior w:val="content"/>
        </w:behaviors>
        <w:description w:val=""/>
        <w:guid w:val="{97d55324-bdb7-4a58-9801-83e989bf74dd}"/>
      </w:docPartPr>
      <w:docPartBody>
        <w:p w14:paraId="12EB7743">
          <w:r>
            <w:rPr>
              <w:color w:val="808080"/>
            </w:rPr>
            <w:t>单击此处输入文字。</w:t>
          </w:r>
        </w:p>
      </w:docPartBody>
    </w:docPart>
    <w:docPart>
      <w:docPartPr>
        <w:name w:val="{761c3c32-ce7d-4ff3-9607-693e47c4fbb8}"/>
        <w:style w:val=""/>
        <w:category>
          <w:name w:val="常规"/>
          <w:gallery w:val="placeholder"/>
        </w:category>
        <w:types>
          <w:type w:val="bbPlcHdr"/>
        </w:types>
        <w:behaviors>
          <w:behavior w:val="content"/>
        </w:behaviors>
        <w:description w:val=""/>
        <w:guid w:val="{761c3c32-ce7d-4ff3-9607-693e47c4fbb8}"/>
      </w:docPartPr>
      <w:docPartBody>
        <w:p w14:paraId="6123AEC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2026-01-14T03:24:12Z</dcterms:created>
  <dc:creator>bwyp</dc:creator>
  <cp:lastModifiedBy>醒着做梦</cp:lastModifiedBy>
  <dcterms:modified xsi:type="dcterms:W3CDTF">2026-01-14T03:24:19Z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2E7B17C8B924433493CE5D79B00E147E_12</vt:lpwstr>
  </property>
</Properties>
</file>