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3231E27C">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color w:val="auto"/>
          <w:sz w:val="28"/>
          <w:szCs w:val="28"/>
        </w:rPr>
      </w:pPr>
      <w:r>
        <w:rPr>
          <w:rFonts w:hint="eastAsia" w:ascii="方正小标宋简体" w:hAnsi="方正小标宋简体" w:eastAsia="方正小标宋简体" w:cs="方正小标宋简体"/>
          <w:b w:val="0"/>
          <w:bCs w:val="0"/>
          <w:color w:val="auto"/>
          <w:sz w:val="44"/>
          <w:szCs w:val="44"/>
          <w:lang w:val="en-US" w:eastAsia="zh-CN"/>
        </w:rPr>
        <w:t>2025年便携式牙椅采购项</w:t>
      </w:r>
      <w:r>
        <w:rPr>
          <w:rFonts w:hint="eastAsia" w:ascii="方正小标宋简体" w:hAnsi="方正小标宋简体" w:eastAsia="方正小标宋简体" w:cs="方正小标宋简体"/>
          <w:b w:val="0"/>
          <w:bCs w:val="0"/>
          <w:color w:val="auto"/>
          <w:sz w:val="44"/>
          <w:szCs w:val="44"/>
          <w:lang w:eastAsia="zh-CN"/>
        </w:rPr>
        <w:t>目</w:t>
      </w:r>
      <w:r>
        <w:rPr>
          <w:rFonts w:hint="eastAsia" w:ascii="方正小标宋简体" w:hAnsi="方正小标宋简体" w:eastAsia="方正小标宋简体" w:cs="方正小标宋简体"/>
          <w:b w:val="0"/>
          <w:bCs w:val="0"/>
          <w:color w:val="auto"/>
          <w:sz w:val="44"/>
          <w:szCs w:val="44"/>
          <w:lang w:val="en-US" w:eastAsia="zh-CN"/>
        </w:rPr>
        <w:t>询价采购</w:t>
      </w:r>
      <w:r>
        <w:rPr>
          <w:rFonts w:hint="eastAsia" w:ascii="方正小标宋简体" w:hAnsi="方正小标宋简体" w:eastAsia="方正小标宋简体" w:cs="方正小标宋简体"/>
          <w:b w:val="0"/>
          <w:bCs w:val="0"/>
          <w:color w:val="auto"/>
          <w:sz w:val="44"/>
          <w:szCs w:val="44"/>
        </w:rPr>
        <w:t>文件</w:t>
      </w:r>
    </w:p>
    <w:p w14:paraId="11BEBDB4">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4741A754">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color w:val="auto"/>
          <w:sz w:val="28"/>
          <w:szCs w:val="28"/>
        </w:rPr>
        <w:t>经研究决定，我院拟采购</w:t>
      </w:r>
      <w:r>
        <w:rPr>
          <w:rFonts w:hint="eastAsia" w:ascii="方正仿宋简体" w:hAnsi="方正仿宋简体" w:eastAsia="方正仿宋简体" w:cs="方正仿宋简体"/>
          <w:color w:val="auto"/>
          <w:sz w:val="28"/>
          <w:szCs w:val="28"/>
          <w:lang w:val="en-US" w:eastAsia="zh-CN"/>
        </w:rPr>
        <w:t>2025年便携式牙椅采购项</w:t>
      </w:r>
      <w:r>
        <w:rPr>
          <w:rFonts w:hint="eastAsia" w:ascii="方正仿宋简体" w:hAnsi="方正仿宋简体" w:eastAsia="方正仿宋简体" w:cs="方正仿宋简体"/>
          <w:color w:val="auto"/>
          <w:sz w:val="28"/>
          <w:szCs w:val="28"/>
          <w:lang w:eastAsia="zh-CN"/>
        </w:rPr>
        <w:t>目</w:t>
      </w:r>
      <w:r>
        <w:rPr>
          <w:rFonts w:hint="eastAsia" w:ascii="方正仿宋简体" w:hAnsi="方正仿宋简体" w:eastAsia="方正仿宋简体" w:cs="方正仿宋简体"/>
          <w:color w:val="auto"/>
          <w:sz w:val="28"/>
          <w:szCs w:val="28"/>
        </w:rPr>
        <w:t>，现欢迎具有相关资质的供应商参与</w:t>
      </w:r>
      <w:r>
        <w:rPr>
          <w:rFonts w:hint="eastAsia" w:ascii="方正仿宋简体" w:hAnsi="方正仿宋简体" w:eastAsia="方正仿宋简体" w:cs="方正仿宋简体"/>
          <w:color w:val="auto"/>
          <w:sz w:val="28"/>
          <w:szCs w:val="28"/>
          <w:lang w:eastAsia="zh-CN"/>
        </w:rPr>
        <w:t>。</w:t>
      </w:r>
    </w:p>
    <w:p w14:paraId="2E84D417">
      <w:pPr>
        <w:pStyle w:val="3"/>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1"/>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成都市成华区中医医院2025年便携式牙椅采购项目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0E4B5CF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事业收入（自有资金）：1.8万元</w:t>
            </w:r>
          </w:p>
          <w:p w14:paraId="1C70305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 6月6日16：30分</w:t>
            </w:r>
          </w:p>
          <w:p w14:paraId="15D964B7">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0" w:name="_Toc274816735"/>
            <w:bookmarkStart w:id="1" w:name="_Toc390084909"/>
            <w:bookmarkStart w:id="2" w:name="_Toc390078403"/>
            <w:bookmarkStart w:id="3" w:name="_Toc373314697"/>
            <w:bookmarkStart w:id="4" w:name="_Toc390084369"/>
            <w:bookmarkStart w:id="5" w:name="_Toc373309552"/>
            <w:bookmarkStart w:id="6" w:name="_Toc390084845"/>
            <w:bookmarkStart w:id="7" w:name="_Toc389731517"/>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0"/>
      <w:bookmarkEnd w:id="1"/>
      <w:bookmarkEnd w:id="2"/>
      <w:bookmarkEnd w:id="3"/>
      <w:bookmarkEnd w:id="4"/>
      <w:bookmarkEnd w:id="5"/>
      <w:bookmarkEnd w:id="6"/>
      <w:bookmarkEnd w:id="7"/>
    </w:tbl>
    <w:p w14:paraId="44FDC88B">
      <w:pPr>
        <w:pStyle w:val="3"/>
        <w:numPr>
          <w:ilvl w:val="0"/>
          <w:numId w:val="0"/>
        </w:numPr>
        <w:ind w:leftChars="0"/>
        <w:jc w:val="center"/>
        <w:rPr>
          <w:rFonts w:hint="eastAsia" w:ascii="仿宋" w:hAnsi="仿宋" w:eastAsia="仿宋" w:cs="Times New Roman"/>
          <w:b/>
          <w:color w:val="auto"/>
          <w:lang w:val="en-US" w:eastAsia="zh-CN"/>
        </w:rPr>
      </w:pPr>
      <w:bookmarkStart w:id="8" w:name="_Hlt203994332"/>
      <w:bookmarkEnd w:id="8"/>
      <w:bookmarkStart w:id="9" w:name="_Hlt203982117"/>
      <w:bookmarkEnd w:id="9"/>
      <w:bookmarkStart w:id="10" w:name="_Hlt203994365"/>
      <w:bookmarkEnd w:id="10"/>
      <w:bookmarkStart w:id="11" w:name="_Hlt203982099"/>
      <w:bookmarkEnd w:id="11"/>
      <w:bookmarkStart w:id="12" w:name="_Hlt203994372"/>
      <w:bookmarkEnd w:id="12"/>
      <w:bookmarkStart w:id="13" w:name="_Hlt203982085"/>
      <w:bookmarkEnd w:id="13"/>
      <w:bookmarkStart w:id="14" w:name="_Hlt203982092"/>
      <w:bookmarkEnd w:id="14"/>
      <w:bookmarkStart w:id="15" w:name="_Hlt203994285"/>
      <w:bookmarkEnd w:id="15"/>
      <w:bookmarkStart w:id="16" w:name="_Hlt203982069"/>
      <w:bookmarkEnd w:id="16"/>
      <w:bookmarkStart w:id="17" w:name="_Hlt203994352"/>
      <w:bookmarkEnd w:id="17"/>
      <w:bookmarkStart w:id="18" w:name="_Hlt203982103"/>
      <w:bookmarkEnd w:id="18"/>
      <w:bookmarkStart w:id="19" w:name="_Hlt203994295"/>
      <w:bookmarkEnd w:id="19"/>
      <w:bookmarkStart w:id="20" w:name="_Hlt203982109"/>
      <w:bookmarkEnd w:id="20"/>
      <w:bookmarkStart w:id="21" w:name="_Toc390084952"/>
      <w:bookmarkStart w:id="22" w:name="_Toc390084888"/>
      <w:bookmarkStart w:id="23" w:name="_Toc390078446"/>
      <w:bookmarkStart w:id="24" w:name="_Toc389731554"/>
      <w:bookmarkStart w:id="25" w:name="_Toc390084412"/>
      <w:bookmarkStart w:id="26" w:name="_Toc274816744"/>
      <w:bookmarkStart w:id="27" w:name="_Toc229198098"/>
      <w:r>
        <w:rPr>
          <w:rFonts w:hint="eastAsia" w:ascii="仿宋" w:hAnsi="仿宋" w:eastAsia="仿宋" w:cs="Times New Roman"/>
          <w:b/>
          <w:color w:val="auto"/>
          <w:lang w:val="en-US" w:eastAsia="zh-CN"/>
        </w:rPr>
        <w:t>第二部分  资格响应文件：</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2368714D">
      <w:pPr>
        <w:pStyle w:val="3"/>
        <w:numPr>
          <w:ilvl w:val="0"/>
          <w:numId w:val="0"/>
        </w:numPr>
        <w:ind w:leftChars="0"/>
        <w:jc w:val="center"/>
        <w:rPr>
          <w:rFonts w:hint="eastAsia" w:ascii="仿宋" w:hAnsi="仿宋" w:eastAsia="仿宋" w:cs="Times New Roman"/>
          <w:b/>
          <w:color w:val="auto"/>
          <w:lang w:val="en-US" w:eastAsia="zh-CN"/>
        </w:rPr>
      </w:pPr>
    </w:p>
    <w:p w14:paraId="4455C4DE">
      <w:pPr>
        <w:pStyle w:val="3"/>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2f1f917f-914e-4643-b878-e5d00509ac1b}"/>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28" w:name="_Toc474075449"/>
          <w:bookmarkStart w:id="29" w:name="_Toc282696445"/>
          <w:bookmarkStart w:id="30" w:name="_Toc240450143"/>
          <w:bookmarkStart w:id="31" w:name="_Toc240449551"/>
          <w:bookmarkStart w:id="32" w:name="_Toc470194745"/>
          <w:bookmarkStart w:id="33" w:name="_Toc243993040"/>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459B27BF">
      <w:pPr>
        <w:pStyle w:val="6"/>
        <w:rPr>
          <w:rFonts w:hint="eastAsia"/>
          <w:color w:val="auto"/>
          <w:lang w:val="en-US" w:eastAsia="zh-CN"/>
        </w:rPr>
      </w:pPr>
    </w:p>
    <w:tbl>
      <w:tblPr>
        <w:tblStyle w:val="1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299"/>
        <w:gridCol w:w="1604"/>
        <w:gridCol w:w="735"/>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1586B11B">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0F3A22F5">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369880EA">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299" w:type="dxa"/>
            <w:vAlign w:val="center"/>
          </w:tcPr>
          <w:p w14:paraId="5B14C48A">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04" w:type="dxa"/>
            <w:vAlign w:val="center"/>
          </w:tcPr>
          <w:p w14:paraId="53E2873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控制限价</w:t>
            </w:r>
          </w:p>
        </w:tc>
        <w:tc>
          <w:tcPr>
            <w:tcW w:w="735" w:type="dxa"/>
            <w:vAlign w:val="center"/>
          </w:tcPr>
          <w:p w14:paraId="505DE8B8">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Align w:val="center"/>
          </w:tcPr>
          <w:p w14:paraId="70BD477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Align w:val="center"/>
          </w:tcPr>
          <w:p w14:paraId="7E357DB7">
            <w:pPr>
              <w:numPr>
                <w:ilvl w:val="0"/>
                <w:numId w:val="0"/>
              </w:numPr>
              <w:ind w:left="0" w:leftChars="0" w:firstLine="0" w:firstLineChars="0"/>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kern w:val="2"/>
                <w:sz w:val="24"/>
                <w:szCs w:val="24"/>
                <w:lang w:val="en-US" w:eastAsia="zh-CN" w:bidi="ar-SA"/>
              </w:rPr>
              <w:t>2025年便携式牙椅采购项目</w:t>
            </w:r>
          </w:p>
        </w:tc>
        <w:tc>
          <w:tcPr>
            <w:tcW w:w="2326" w:type="dxa"/>
            <w:vAlign w:val="center"/>
          </w:tcPr>
          <w:p w14:paraId="793CA24D">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详见</w:t>
            </w:r>
            <w:r>
              <w:rPr>
                <w:rFonts w:hint="eastAsia" w:ascii="仿宋" w:hAnsi="仿宋" w:eastAsia="仿宋" w:cs="仿宋"/>
                <w:b w:val="0"/>
                <w:bCs w:val="0"/>
                <w:color w:val="auto"/>
                <w:kern w:val="2"/>
                <w:sz w:val="24"/>
                <w:szCs w:val="24"/>
                <w:lang w:val="en-US" w:eastAsia="zh-CN" w:bidi="ar-SA"/>
              </w:rPr>
              <w:t>与“采购要求”</w:t>
            </w:r>
          </w:p>
        </w:tc>
        <w:tc>
          <w:tcPr>
            <w:tcW w:w="1299" w:type="dxa"/>
            <w:vAlign w:val="center"/>
          </w:tcPr>
          <w:p w14:paraId="3794F0D1">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1项</w:t>
            </w:r>
          </w:p>
        </w:tc>
        <w:tc>
          <w:tcPr>
            <w:tcW w:w="1604" w:type="dxa"/>
            <w:vAlign w:val="center"/>
          </w:tcPr>
          <w:p w14:paraId="59C19B9B">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1.8万元</w:t>
            </w:r>
          </w:p>
        </w:tc>
        <w:tc>
          <w:tcPr>
            <w:tcW w:w="735" w:type="dxa"/>
            <w:vAlign w:val="center"/>
          </w:tcPr>
          <w:p w14:paraId="2F575EFB">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5"/>
            <w:vAlign w:val="center"/>
          </w:tcPr>
          <w:p w14:paraId="68FA9CCA">
            <w:pPr>
              <w:numPr>
                <w:ilvl w:val="0"/>
                <w:numId w:val="0"/>
              </w:numPr>
              <w:ind w:left="0" w:leftChars="0"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35" w:type="dxa"/>
            <w:vAlign w:val="center"/>
          </w:tcPr>
          <w:p w14:paraId="386EA1E5">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bl>
    <w:p w14:paraId="104CF964">
      <w:pPr>
        <w:spacing w:line="360" w:lineRule="auto"/>
        <w:jc w:val="both"/>
        <w:rPr>
          <w:rFonts w:hint="eastAsia"/>
          <w:color w:val="auto"/>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sdt>
      <w:sdtPr>
        <w:rPr>
          <w:rFonts w:hint="eastAsia" w:ascii="仿宋" w:hAnsi="仿宋" w:eastAsia="仿宋" w:cs="仿宋"/>
          <w:b/>
          <w:bCs/>
          <w:color w:val="auto"/>
          <w:kern w:val="2"/>
          <w:sz w:val="28"/>
          <w:szCs w:val="28"/>
          <w:lang w:val="en-US" w:eastAsia="zh-CN" w:bidi="ar-SA"/>
        </w:rPr>
        <w:id w:val="147452566"/>
        <w:placeholder>
          <w:docPart w:val="{df42c653-1ec7-441d-864c-02c71549f0a8}"/>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4c6ae70e-3bcc-4447-a932-c455cfb8e0c7}"/>
            </w:placeholder>
          </w:sdtPr>
          <w:sdtEndPr>
            <w:rPr>
              <w:rFonts w:hint="eastAsia" w:ascii="仿宋" w:hAnsi="仿宋" w:eastAsia="仿宋" w:cs="仿宋"/>
              <w:b/>
              <w:bCs/>
              <w:color w:val="auto"/>
              <w:kern w:val="2"/>
              <w:sz w:val="24"/>
              <w:szCs w:val="24"/>
              <w:highlight w:val="none"/>
              <w:lang w:val="en-US" w:eastAsia="zh-CN" w:bidi="ar-SA"/>
            </w:rPr>
          </w:sdtEndPr>
          <w:sdtContent>
            <w:p w14:paraId="6064EF42">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62325EA1">
              <w:pPr>
                <w:spacing w:beforeLines="0" w:after="0" w:line="4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一、技术要求</w:t>
              </w:r>
            </w:p>
            <w:tbl>
              <w:tblPr>
                <w:tblStyle w:val="12"/>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6840"/>
                <w:gridCol w:w="750"/>
              </w:tblGrid>
              <w:tr w14:paraId="0059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14:paraId="49C62CB9">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设备名称</w:t>
                    </w:r>
                  </w:p>
                </w:tc>
                <w:tc>
                  <w:tcPr>
                    <w:tcW w:w="6840" w:type="dxa"/>
                  </w:tcPr>
                  <w:p w14:paraId="316A6572">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技术要求</w:t>
                    </w:r>
                  </w:p>
                </w:tc>
                <w:tc>
                  <w:tcPr>
                    <w:tcW w:w="750" w:type="dxa"/>
                  </w:tcPr>
                  <w:p w14:paraId="52232B07">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数量</w:t>
                    </w:r>
                  </w:p>
                </w:tc>
              </w:tr>
              <w:tr w14:paraId="77B0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39" w:type="dxa"/>
                  </w:tcPr>
                  <w:p w14:paraId="4ECD2B09">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lang w:val="en-US" w:eastAsia="zh-CN"/>
                      </w:rPr>
                      <w:t>便携式牙椅</w:t>
                    </w:r>
                  </w:p>
                </w:tc>
                <w:tc>
                  <w:tcPr>
                    <w:tcW w:w="6840" w:type="dxa"/>
                  </w:tcPr>
                  <w:p w14:paraId="7A9BC549">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1.</w:t>
                    </w:r>
                    <w:r>
                      <w:rPr>
                        <w:rFonts w:hint="eastAsia" w:ascii="方正仿宋简体" w:hAnsi="方正仿宋简体" w:eastAsia="方正仿宋简体" w:cs="方正仿宋简体"/>
                        <w:sz w:val="24"/>
                        <w:szCs w:val="24"/>
                      </w:rPr>
                      <w:t>便携</w:t>
                    </w:r>
                    <w:r>
                      <w:rPr>
                        <w:rFonts w:hint="eastAsia" w:ascii="方正仿宋简体" w:hAnsi="方正仿宋简体" w:eastAsia="方正仿宋简体" w:cs="方正仿宋简体"/>
                        <w:sz w:val="24"/>
                        <w:szCs w:val="24"/>
                        <w:lang w:eastAsia="zh-CN"/>
                      </w:rPr>
                      <w:t>式机械牙科椅（病人</w:t>
                    </w:r>
                    <w:r>
                      <w:rPr>
                        <w:rFonts w:hint="eastAsia" w:ascii="方正仿宋简体" w:hAnsi="方正仿宋简体" w:eastAsia="方正仿宋简体" w:cs="方正仿宋简体"/>
                        <w:sz w:val="24"/>
                        <w:szCs w:val="24"/>
                      </w:rPr>
                      <w:t>椅</w:t>
                    </w:r>
                    <w:r>
                      <w:rPr>
                        <w:rFonts w:hint="eastAsia" w:ascii="方正仿宋简体" w:hAnsi="方正仿宋简体" w:eastAsia="方正仿宋简体" w:cs="方正仿宋简体"/>
                        <w:sz w:val="24"/>
                        <w:szCs w:val="24"/>
                        <w:lang w:eastAsia="zh-CN"/>
                      </w:rPr>
                      <w:t>）净重：</w:t>
                    </w:r>
                    <w:r>
                      <w:rPr>
                        <w:rFonts w:hint="eastAsia" w:ascii="宋体" w:hAnsi="宋体" w:eastAsia="宋体" w:cs="宋体"/>
                        <w:sz w:val="24"/>
                        <w:szCs w:val="24"/>
                        <w:lang w:eastAsia="zh-CN"/>
                      </w:rPr>
                      <w:t>≦</w:t>
                    </w:r>
                    <w:r>
                      <w:rPr>
                        <w:rFonts w:hint="eastAsia" w:ascii="方正仿宋简体" w:hAnsi="方正仿宋简体" w:eastAsia="方正仿宋简体" w:cs="方正仿宋简体"/>
                        <w:sz w:val="24"/>
                        <w:szCs w:val="24"/>
                        <w:lang w:val="en-US" w:eastAsia="zh-CN"/>
                      </w:rPr>
                      <w:t>15KG</w:t>
                    </w:r>
                  </w:p>
                  <w:p w14:paraId="7F1BB00A">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便携</w:t>
                    </w:r>
                    <w:r>
                      <w:rPr>
                        <w:rFonts w:hint="eastAsia" w:ascii="方正仿宋简体" w:hAnsi="方正仿宋简体" w:eastAsia="方正仿宋简体" w:cs="方正仿宋简体"/>
                        <w:sz w:val="24"/>
                        <w:szCs w:val="24"/>
                        <w:lang w:eastAsia="zh-CN"/>
                      </w:rPr>
                      <w:t>式机械牙科椅</w:t>
                    </w:r>
                    <w:r>
                      <w:rPr>
                        <w:rFonts w:hint="eastAsia" w:ascii="方正仿宋简体" w:hAnsi="方正仿宋简体" w:eastAsia="方正仿宋简体" w:cs="方正仿宋简体"/>
                        <w:sz w:val="24"/>
                        <w:szCs w:val="24"/>
                      </w:rPr>
                      <w:t>最大承重：</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lang w:val="en-US" w:eastAsia="zh-CN"/>
                      </w:rPr>
                      <w:t>135</w:t>
                    </w:r>
                    <w:r>
                      <w:rPr>
                        <w:rFonts w:hint="eastAsia" w:ascii="方正仿宋简体" w:hAnsi="方正仿宋简体" w:eastAsia="方正仿宋简体" w:cs="方正仿宋简体"/>
                        <w:sz w:val="24"/>
                        <w:szCs w:val="24"/>
                      </w:rPr>
                      <w:t>KG</w:t>
                    </w:r>
                  </w:p>
                  <w:p w14:paraId="090CACE8">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rPr>
                      <w:t>便携</w:t>
                    </w:r>
                    <w:r>
                      <w:rPr>
                        <w:rFonts w:hint="eastAsia" w:ascii="方正仿宋简体" w:hAnsi="方正仿宋简体" w:eastAsia="方正仿宋简体" w:cs="方正仿宋简体"/>
                        <w:sz w:val="24"/>
                        <w:szCs w:val="24"/>
                        <w:lang w:eastAsia="zh-CN"/>
                      </w:rPr>
                      <w:t>式机械牙科椅</w:t>
                    </w:r>
                    <w:r>
                      <w:rPr>
                        <w:rFonts w:hint="eastAsia" w:ascii="方正仿宋简体" w:hAnsi="方正仿宋简体" w:eastAsia="方正仿宋简体" w:cs="方正仿宋简体"/>
                        <w:sz w:val="24"/>
                        <w:szCs w:val="24"/>
                      </w:rPr>
                      <w:t>可调节高度：1-5档</w:t>
                    </w:r>
                  </w:p>
                  <w:p w14:paraId="0B5C4D8F">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4.</w:t>
                    </w:r>
                    <w:r>
                      <w:rPr>
                        <w:rFonts w:hint="eastAsia" w:ascii="方正仿宋简体" w:hAnsi="方正仿宋简体" w:eastAsia="方正仿宋简体" w:cs="方正仿宋简体"/>
                        <w:sz w:val="24"/>
                        <w:szCs w:val="24"/>
                      </w:rPr>
                      <w:t>便携</w:t>
                    </w:r>
                    <w:r>
                      <w:rPr>
                        <w:rFonts w:hint="eastAsia" w:ascii="方正仿宋简体" w:hAnsi="方正仿宋简体" w:eastAsia="方正仿宋简体" w:cs="方正仿宋简体"/>
                        <w:sz w:val="24"/>
                        <w:szCs w:val="24"/>
                        <w:lang w:eastAsia="zh-CN"/>
                      </w:rPr>
                      <w:t>式机械牙科椅</w:t>
                    </w:r>
                    <w:r>
                      <w:rPr>
                        <w:rFonts w:hint="eastAsia" w:ascii="方正仿宋简体" w:hAnsi="方正仿宋简体" w:eastAsia="方正仿宋简体" w:cs="方正仿宋简体"/>
                        <w:sz w:val="24"/>
                        <w:szCs w:val="24"/>
                      </w:rPr>
                      <w:t>靠背</w:t>
                    </w:r>
                    <w:r>
                      <w:rPr>
                        <w:rFonts w:hint="eastAsia" w:ascii="方正仿宋简体" w:hAnsi="方正仿宋简体" w:eastAsia="方正仿宋简体" w:cs="方正仿宋简体"/>
                        <w:sz w:val="24"/>
                        <w:szCs w:val="24"/>
                        <w:lang w:eastAsia="zh-CN"/>
                      </w:rPr>
                      <w:t>可</w:t>
                    </w:r>
                    <w:r>
                      <w:rPr>
                        <w:rFonts w:hint="eastAsia" w:ascii="方正仿宋简体" w:hAnsi="方正仿宋简体" w:eastAsia="方正仿宋简体" w:cs="方正仿宋简体"/>
                        <w:sz w:val="24"/>
                        <w:szCs w:val="24"/>
                      </w:rPr>
                      <w:t>调整角度：110</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-175°</w:t>
                    </w:r>
                  </w:p>
                  <w:p w14:paraId="3D2447BC">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5.</w:t>
                    </w:r>
                    <w:r>
                      <w:rPr>
                        <w:rFonts w:hint="eastAsia" w:ascii="方正仿宋简体" w:hAnsi="方正仿宋简体" w:eastAsia="方正仿宋简体" w:cs="方正仿宋简体"/>
                        <w:sz w:val="24"/>
                        <w:szCs w:val="24"/>
                      </w:rPr>
                      <w:t>便携</w:t>
                    </w:r>
                    <w:r>
                      <w:rPr>
                        <w:rFonts w:hint="eastAsia" w:ascii="方正仿宋简体" w:hAnsi="方正仿宋简体" w:eastAsia="方正仿宋简体" w:cs="方正仿宋简体"/>
                        <w:sz w:val="24"/>
                        <w:szCs w:val="24"/>
                        <w:lang w:eastAsia="zh-CN"/>
                      </w:rPr>
                      <w:t>式机械牙科椅产品展开尺寸：</w:t>
                    </w:r>
                    <w:r>
                      <w:rPr>
                        <w:rFonts w:hint="eastAsia" w:ascii="宋体" w:hAnsi="宋体" w:eastAsia="宋体" w:cs="宋体"/>
                        <w:sz w:val="24"/>
                        <w:szCs w:val="24"/>
                        <w:lang w:eastAsia="zh-CN"/>
                      </w:rPr>
                      <w:t>≦</w:t>
                    </w:r>
                    <w:r>
                      <w:rPr>
                        <w:rFonts w:hint="eastAsia" w:ascii="方正仿宋简体" w:hAnsi="方正仿宋简体" w:eastAsia="方正仿宋简体" w:cs="方正仿宋简体"/>
                        <w:sz w:val="24"/>
                        <w:szCs w:val="24"/>
                        <w:lang w:val="en-US" w:eastAsia="zh-CN"/>
                      </w:rPr>
                      <w:t>1700*650*550mm</w:t>
                    </w:r>
                  </w:p>
                  <w:p w14:paraId="690026E6">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240" w:firstLineChars="1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便携</w:t>
                    </w:r>
                    <w:r>
                      <w:rPr>
                        <w:rFonts w:hint="eastAsia" w:ascii="方正仿宋简体" w:hAnsi="方正仿宋简体" w:eastAsia="方正仿宋简体" w:cs="方正仿宋简体"/>
                        <w:sz w:val="24"/>
                        <w:szCs w:val="24"/>
                        <w:lang w:eastAsia="zh-CN"/>
                      </w:rPr>
                      <w:t>式机械牙科椅</w:t>
                    </w:r>
                    <w:r>
                      <w:rPr>
                        <w:rFonts w:hint="eastAsia" w:ascii="方正仿宋简体" w:hAnsi="方正仿宋简体" w:eastAsia="方正仿宋简体" w:cs="方正仿宋简体"/>
                        <w:sz w:val="24"/>
                        <w:szCs w:val="24"/>
                        <w:lang w:val="en-US" w:eastAsia="zh-CN"/>
                      </w:rPr>
                      <w:t>包装包尺寸：</w:t>
                    </w:r>
                    <w:r>
                      <w:rPr>
                        <w:rFonts w:hint="eastAsia" w:ascii="宋体" w:hAnsi="宋体" w:eastAsia="宋体" w:cs="宋体"/>
                        <w:sz w:val="24"/>
                        <w:szCs w:val="24"/>
                        <w:highlight w:val="yellow"/>
                        <w:lang w:eastAsia="zh-CN"/>
                      </w:rPr>
                      <w:t>≦</w:t>
                    </w:r>
                    <w:r>
                      <w:rPr>
                        <w:rFonts w:hint="eastAsia" w:ascii="方正仿宋简体" w:hAnsi="方正仿宋简体" w:eastAsia="方正仿宋简体" w:cs="方正仿宋简体"/>
                        <w:sz w:val="24"/>
                        <w:szCs w:val="24"/>
                        <w:highlight w:val="yellow"/>
                        <w:lang w:val="en-US" w:eastAsia="zh-CN"/>
                      </w:rPr>
                      <w:t>1250*630*390mm</w:t>
                    </w:r>
                  </w:p>
                  <w:p w14:paraId="4C8FEF99">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医师椅可调节高度：1-3档</w:t>
                    </w:r>
                  </w:p>
                  <w:p w14:paraId="092122A4">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w:t>
                    </w:r>
                    <w:r>
                      <w:rPr>
                        <w:rFonts w:hint="eastAsia" w:ascii="方正仿宋简体" w:hAnsi="方正仿宋简体" w:eastAsia="方正仿宋简体" w:cs="方正仿宋简体"/>
                        <w:sz w:val="24"/>
                        <w:szCs w:val="24"/>
                      </w:rPr>
                      <w:t>医师椅承重：</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rPr>
                      <w:t>1</w:t>
                    </w:r>
                    <w:r>
                      <w:rPr>
                        <w:rFonts w:hint="eastAsia" w:ascii="方正仿宋简体" w:hAnsi="方正仿宋简体" w:eastAsia="方正仿宋简体" w:cs="方正仿宋简体"/>
                        <w:sz w:val="24"/>
                        <w:szCs w:val="24"/>
                        <w:lang w:val="en-US" w:eastAsia="zh-CN"/>
                      </w:rPr>
                      <w:t>10</w:t>
                    </w:r>
                    <w:r>
                      <w:rPr>
                        <w:rFonts w:hint="eastAsia" w:ascii="方正仿宋简体" w:hAnsi="方正仿宋简体" w:eastAsia="方正仿宋简体" w:cs="方正仿宋简体"/>
                        <w:sz w:val="24"/>
                        <w:szCs w:val="24"/>
                      </w:rPr>
                      <w:t>KG</w:t>
                    </w:r>
                  </w:p>
                  <w:p w14:paraId="0757F508">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8.</w:t>
                    </w:r>
                    <w:r>
                      <w:rPr>
                        <w:rFonts w:hint="eastAsia" w:ascii="方正仿宋简体" w:hAnsi="方正仿宋简体" w:eastAsia="方正仿宋简体" w:cs="方正仿宋简体"/>
                        <w:sz w:val="24"/>
                        <w:szCs w:val="24"/>
                      </w:rPr>
                      <w:t>LED</w:t>
                    </w:r>
                    <w:r>
                      <w:rPr>
                        <w:rFonts w:hint="eastAsia" w:ascii="方正仿宋简体" w:hAnsi="方正仿宋简体" w:eastAsia="方正仿宋简体" w:cs="方正仿宋简体"/>
                        <w:sz w:val="24"/>
                        <w:szCs w:val="24"/>
                        <w:lang w:eastAsia="zh-CN"/>
                      </w:rPr>
                      <w:t>灯</w:t>
                    </w:r>
                    <w:r>
                      <w:rPr>
                        <w:rFonts w:hint="eastAsia" w:ascii="方正仿宋简体" w:hAnsi="方正仿宋简体" w:eastAsia="方正仿宋简体" w:cs="方正仿宋简体"/>
                        <w:sz w:val="24"/>
                        <w:szCs w:val="24"/>
                      </w:rPr>
                      <w:t>功率：10W</w:t>
                    </w:r>
                  </w:p>
                  <w:p w14:paraId="328B2AB1">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w:t>
                    </w:r>
                    <w:r>
                      <w:rPr>
                        <w:rFonts w:hint="eastAsia" w:ascii="方正仿宋简体" w:hAnsi="方正仿宋简体" w:eastAsia="方正仿宋简体" w:cs="方正仿宋简体"/>
                        <w:sz w:val="24"/>
                        <w:szCs w:val="24"/>
                      </w:rPr>
                      <w:t>LED</w:t>
                    </w:r>
                    <w:r>
                      <w:rPr>
                        <w:rFonts w:hint="eastAsia" w:ascii="方正仿宋简体" w:hAnsi="方正仿宋简体" w:eastAsia="方正仿宋简体" w:cs="方正仿宋简体"/>
                        <w:sz w:val="24"/>
                        <w:szCs w:val="24"/>
                        <w:lang w:eastAsia="zh-CN"/>
                      </w:rPr>
                      <w:t>灯</w:t>
                    </w:r>
                    <w:r>
                      <w:rPr>
                        <w:rFonts w:hint="eastAsia" w:ascii="方正仿宋简体" w:hAnsi="方正仿宋简体" w:eastAsia="方正仿宋简体" w:cs="方正仿宋简体"/>
                        <w:sz w:val="24"/>
                        <w:szCs w:val="24"/>
                      </w:rPr>
                      <w:t>寿命：≥10000小时</w:t>
                    </w:r>
                  </w:p>
                  <w:p w14:paraId="6E34BCCB">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10.LED</w:t>
                    </w:r>
                    <w:r>
                      <w:rPr>
                        <w:rFonts w:hint="eastAsia" w:ascii="方正仿宋简体" w:hAnsi="方正仿宋简体" w:eastAsia="方正仿宋简体" w:cs="方正仿宋简体"/>
                        <w:sz w:val="24"/>
                        <w:szCs w:val="24"/>
                      </w:rPr>
                      <w:t>灯可调高度：80CM-150CM</w:t>
                    </w:r>
                  </w:p>
                  <w:p w14:paraId="009BA520">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11.</w:t>
                    </w:r>
                    <w:r>
                      <w:rPr>
                        <w:rFonts w:hint="eastAsia" w:ascii="方正仿宋简体" w:hAnsi="方正仿宋简体" w:eastAsia="方正仿宋简体" w:cs="方正仿宋简体"/>
                        <w:sz w:val="24"/>
                        <w:szCs w:val="24"/>
                      </w:rPr>
                      <w:t>LED光源调节范围：1-10级</w:t>
                    </w:r>
                  </w:p>
                  <w:p w14:paraId="771CB2E7">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12.</w:t>
                    </w:r>
                    <w:r>
                      <w:rPr>
                        <w:rFonts w:hint="eastAsia" w:ascii="方正仿宋简体" w:hAnsi="方正仿宋简体" w:eastAsia="方正仿宋简体" w:cs="方正仿宋简体"/>
                        <w:sz w:val="24"/>
                        <w:szCs w:val="24"/>
                        <w:lang w:eastAsia="zh-CN"/>
                      </w:rPr>
                      <w:t>产品</w:t>
                    </w:r>
                    <w:r>
                      <w:rPr>
                        <w:rFonts w:hint="eastAsia" w:ascii="方正仿宋简体" w:hAnsi="方正仿宋简体" w:eastAsia="方正仿宋简体" w:cs="方正仿宋简体"/>
                        <w:sz w:val="24"/>
                        <w:szCs w:val="24"/>
                      </w:rPr>
                      <w:t>保修一年</w:t>
                    </w:r>
                  </w:p>
                  <w:p w14:paraId="132557A1">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配置</w:t>
                    </w:r>
                    <w:r>
                      <w:rPr>
                        <w:rFonts w:hint="eastAsia" w:ascii="方正仿宋简体" w:hAnsi="方正仿宋简体" w:eastAsia="方正仿宋简体" w:cs="方正仿宋简体"/>
                        <w:b/>
                        <w:bCs/>
                        <w:sz w:val="24"/>
                        <w:szCs w:val="24"/>
                        <w:lang w:eastAsia="zh-CN"/>
                      </w:rPr>
                      <w:t>清单</w:t>
                    </w:r>
                    <w:r>
                      <w:rPr>
                        <w:rFonts w:hint="eastAsia" w:ascii="方正仿宋简体" w:hAnsi="方正仿宋简体" w:eastAsia="方正仿宋简体" w:cs="方正仿宋简体"/>
                        <w:b/>
                        <w:bCs/>
                        <w:sz w:val="24"/>
                        <w:szCs w:val="24"/>
                      </w:rPr>
                      <w:t>：</w:t>
                    </w:r>
                  </w:p>
                  <w:p w14:paraId="07B2C5DF">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1.</w:t>
                    </w:r>
                    <w:r>
                      <w:rPr>
                        <w:rFonts w:hint="eastAsia" w:ascii="方正仿宋简体" w:hAnsi="方正仿宋简体" w:eastAsia="方正仿宋简体" w:cs="方正仿宋简体"/>
                        <w:sz w:val="24"/>
                        <w:szCs w:val="24"/>
                      </w:rPr>
                      <w:t>便携式机械牙科椅</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rPr>
                      <w:t>1</w:t>
                    </w:r>
                  </w:p>
                  <w:p w14:paraId="5EA73CDF">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医师椅</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rPr>
                      <w:t>1</w:t>
                    </w:r>
                  </w:p>
                  <w:p w14:paraId="07C36BD3">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lang w:eastAsia="zh-CN"/>
                      </w:rPr>
                      <w:t>头枕</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lang w:val="en-US" w:eastAsia="zh-CN"/>
                      </w:rPr>
                      <w:t>1</w:t>
                    </w:r>
                  </w:p>
                  <w:p w14:paraId="01C7F250">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4.</w:t>
                    </w:r>
                    <w:r>
                      <w:rPr>
                        <w:rFonts w:hint="eastAsia" w:ascii="方正仿宋简体" w:hAnsi="方正仿宋简体" w:eastAsia="方正仿宋简体" w:cs="方正仿宋简体"/>
                        <w:sz w:val="24"/>
                        <w:szCs w:val="24"/>
                      </w:rPr>
                      <w:t>尼龙包</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rPr>
                      <w:t>2</w:t>
                    </w:r>
                  </w:p>
                  <w:p w14:paraId="5341F357">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5.</w:t>
                    </w:r>
                    <w:r>
                      <w:rPr>
                        <w:rFonts w:hint="eastAsia" w:ascii="方正仿宋简体" w:hAnsi="方正仿宋简体" w:eastAsia="方正仿宋简体" w:cs="方正仿宋简体"/>
                        <w:sz w:val="24"/>
                        <w:szCs w:val="24"/>
                        <w:lang w:eastAsia="zh-CN"/>
                      </w:rPr>
                      <w:t>固定式</w:t>
                    </w:r>
                    <w:r>
                      <w:rPr>
                        <w:rFonts w:hint="eastAsia" w:ascii="方正仿宋简体" w:hAnsi="方正仿宋简体" w:eastAsia="方正仿宋简体" w:cs="方正仿宋简体"/>
                        <w:sz w:val="24"/>
                        <w:szCs w:val="24"/>
                      </w:rPr>
                      <w:t>口腔灯</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rPr>
                      <w:t>1</w:t>
                    </w:r>
                  </w:p>
                  <w:p w14:paraId="43410529">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痰盂</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rPr>
                      <w:t>1</w:t>
                    </w:r>
                  </w:p>
                  <w:p w14:paraId="3DC4A18C">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w:t>
                    </w:r>
                    <w:r>
                      <w:rPr>
                        <w:rFonts w:hint="eastAsia" w:ascii="方正仿宋简体" w:hAnsi="方正仿宋简体" w:eastAsia="方正仿宋简体" w:cs="方正仿宋简体"/>
                        <w:sz w:val="24"/>
                        <w:szCs w:val="24"/>
                      </w:rPr>
                      <w:t>污水瓶</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rPr>
                      <w:t>1</w:t>
                    </w:r>
                  </w:p>
                  <w:p w14:paraId="293820B4">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8.</w:t>
                    </w:r>
                    <w:r>
                      <w:rPr>
                        <w:rFonts w:hint="eastAsia" w:ascii="方正仿宋简体" w:hAnsi="方正仿宋简体" w:eastAsia="方正仿宋简体" w:cs="方正仿宋简体"/>
                        <w:sz w:val="24"/>
                        <w:szCs w:val="24"/>
                        <w:lang w:eastAsia="zh-CN"/>
                      </w:rPr>
                      <w:t>漱口杯架</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lang w:val="en-US" w:eastAsia="zh-CN"/>
                      </w:rPr>
                      <w:t>1</w:t>
                    </w:r>
                  </w:p>
                  <w:p w14:paraId="7E5C7DDA">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lang w:val="en-US" w:eastAsia="zh-CN"/>
                      </w:rPr>
                      <w:t>9.</w:t>
                    </w:r>
                    <w:r>
                      <w:rPr>
                        <w:rFonts w:hint="eastAsia" w:ascii="方正仿宋简体" w:hAnsi="方正仿宋简体" w:eastAsia="方正仿宋简体" w:cs="方正仿宋简体"/>
                        <w:sz w:val="24"/>
                        <w:szCs w:val="24"/>
                      </w:rPr>
                      <w:t>金属器械盘</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rPr>
                      <w:t>1</w:t>
                    </w:r>
                  </w:p>
                </w:tc>
                <w:tc>
                  <w:tcPr>
                    <w:tcW w:w="750" w:type="dxa"/>
                  </w:tcPr>
                  <w:p w14:paraId="702ACF6D">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w:t>
                    </w:r>
                  </w:p>
                </w:tc>
              </w:tr>
              <w:tr w14:paraId="6B61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39" w:type="dxa"/>
                  </w:tcPr>
                  <w:p w14:paraId="0D323F1B">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便携式牙椅治疗台</w:t>
                    </w:r>
                  </w:p>
                </w:tc>
                <w:tc>
                  <w:tcPr>
                    <w:tcW w:w="6840" w:type="dxa"/>
                  </w:tcPr>
                  <w:p w14:paraId="633BD697">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1.电源输入：≦100-240V，50/60Hz</w:t>
                    </w:r>
                  </w:p>
                  <w:p w14:paraId="6F039B6E">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2.功率：</w:t>
                    </w:r>
                    <w:r>
                      <w:rPr>
                        <w:rFonts w:hint="eastAsia" w:ascii="方正仿宋简体" w:hAnsi="方正仿宋简体" w:eastAsia="方正仿宋简体" w:cs="方正仿宋简体"/>
                        <w:sz w:val="24"/>
                        <w:szCs w:val="24"/>
                        <w:highlight w:val="yellow"/>
                        <w:vertAlign w:val="baseline"/>
                        <w:lang w:val="en-US" w:eastAsia="zh-CN"/>
                      </w:rPr>
                      <w:t>≦600W</w:t>
                    </w:r>
                  </w:p>
                  <w:p w14:paraId="4268DCC3">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3.额定流量：≦60L/min@4Bar</w:t>
                    </w:r>
                  </w:p>
                  <w:p w14:paraId="002478B3">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4.储气罐容积：≧7L</w:t>
                    </w:r>
                  </w:p>
                  <w:p w14:paraId="10024C7E">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5.净水瓶容积：≧1000ml</w:t>
                    </w:r>
                  </w:p>
                  <w:p w14:paraId="22FBEBCB">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6.污水瓶容积：≧1000ml</w:t>
                    </w:r>
                  </w:p>
                  <w:p w14:paraId="50DD5F5B">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7.启动压力：≦5Bar</w:t>
                    </w:r>
                  </w:p>
                  <w:p w14:paraId="1FF0FB78">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8.最大压力：≧7Bar</w:t>
                    </w:r>
                  </w:p>
                  <w:p w14:paraId="5617B3B6">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9.吸唾流速：≧1000ml/min</w:t>
                    </w:r>
                  </w:p>
                  <w:p w14:paraId="7116D61E">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10.净重：≦23KG</w:t>
                    </w:r>
                  </w:p>
                  <w:p w14:paraId="10E5EFD9">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11.噪音值：≤58dB</w:t>
                    </w:r>
                  </w:p>
                  <w:p w14:paraId="49A5F9AF">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12.尺寸：</w:t>
                    </w:r>
                    <w:r>
                      <w:rPr>
                        <w:rFonts w:hint="eastAsia" w:ascii="方正仿宋简体" w:hAnsi="方正仿宋简体" w:eastAsia="方正仿宋简体" w:cs="方正仿宋简体"/>
                        <w:sz w:val="24"/>
                        <w:szCs w:val="24"/>
                        <w:highlight w:val="yellow"/>
                        <w:vertAlign w:val="baseline"/>
                        <w:lang w:val="en-US" w:eastAsia="zh-CN"/>
                      </w:rPr>
                      <w:t>≦450*320*650mm</w:t>
                    </w:r>
                  </w:p>
                  <w:p w14:paraId="416BFFA5">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13.保修：一年 </w:t>
                    </w:r>
                  </w:p>
                  <w:p w14:paraId="7A085D8E">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配置清单                   </w:t>
                    </w:r>
                  </w:p>
                  <w:p w14:paraId="5D2DB6B3">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1.便携式牙科治疗机主机一台</w:t>
                    </w:r>
                  </w:p>
                  <w:p w14:paraId="187B4F09">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2.无油静音空压机</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1</w:t>
                    </w:r>
                  </w:p>
                  <w:p w14:paraId="685B54B9">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3.净水瓶</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1</w:t>
                    </w:r>
                  </w:p>
                  <w:p w14:paraId="37826F51">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4.污水瓶</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1</w:t>
                    </w:r>
                  </w:p>
                  <w:p w14:paraId="40DB6017">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5.弱吸管</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1</w:t>
                    </w:r>
                  </w:p>
                  <w:p w14:paraId="5628CB33">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6.三用喷枪头</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1</w:t>
                    </w:r>
                  </w:p>
                  <w:p w14:paraId="016AB742">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7.低速管线</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 xml:space="preserve">1 </w:t>
                    </w:r>
                  </w:p>
                  <w:p w14:paraId="550F5355">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8.高速管线</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1</w:t>
                    </w:r>
                  </w:p>
                  <w:p w14:paraId="077D2786">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9.电源线</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1</w:t>
                    </w:r>
                  </w:p>
                  <w:p w14:paraId="656F629C">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10.脚踏开关</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1</w:t>
                    </w:r>
                  </w:p>
                  <w:p w14:paraId="0056D82F">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11.器携袋</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3</w:t>
                    </w:r>
                  </w:p>
                  <w:p w14:paraId="008A5616">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12.脚轮</w:t>
                    </w:r>
                    <w:r>
                      <w:rPr>
                        <w:rFonts w:hint="eastAsia" w:ascii="宋体" w:hAnsi="宋体" w:eastAsia="宋体" w:cs="宋体"/>
                        <w:sz w:val="24"/>
                        <w:szCs w:val="24"/>
                      </w:rPr>
                      <w:t>≧</w:t>
                    </w:r>
                    <w:r>
                      <w:rPr>
                        <w:rFonts w:hint="eastAsia" w:ascii="方正仿宋简体" w:hAnsi="方正仿宋简体" w:eastAsia="方正仿宋简体" w:cs="方正仿宋简体"/>
                        <w:sz w:val="24"/>
                        <w:szCs w:val="24"/>
                        <w:vertAlign w:val="baseline"/>
                        <w:lang w:val="en-US" w:eastAsia="zh-CN"/>
                      </w:rPr>
                      <w:t>2</w:t>
                    </w:r>
                  </w:p>
                </w:tc>
                <w:tc>
                  <w:tcPr>
                    <w:tcW w:w="750" w:type="dxa"/>
                  </w:tcPr>
                  <w:p w14:paraId="32C9BC0B">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w:t>
                    </w:r>
                  </w:p>
                </w:tc>
              </w:tr>
              <w:tr w14:paraId="623E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39" w:type="dxa"/>
                  </w:tcPr>
                  <w:p w14:paraId="73388CF3">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牙科电动空压机</w:t>
                    </w:r>
                  </w:p>
                </w:tc>
                <w:tc>
                  <w:tcPr>
                    <w:tcW w:w="6840" w:type="dxa"/>
                  </w:tcPr>
                  <w:p w14:paraId="639C59F2">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1.可一拖三</w:t>
                    </w:r>
                  </w:p>
                  <w:p w14:paraId="4CD57E0D">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2.电压:≥220VAC</w:t>
                    </w:r>
                  </w:p>
                  <w:p w14:paraId="7E23A6D8">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w:t>
                    </w:r>
                    <w:r>
                      <w:rPr>
                        <w:rFonts w:hint="default" w:ascii="方正仿宋简体" w:hAnsi="方正仿宋简体" w:eastAsia="方正仿宋简体" w:cs="方正仿宋简体"/>
                        <w:sz w:val="24"/>
                        <w:szCs w:val="24"/>
                        <w:vertAlign w:val="baseline"/>
                        <w:lang w:val="en-US" w:eastAsia="zh-CN"/>
                      </w:rPr>
                      <w:t>功 率</w:t>
                    </w:r>
                    <w:r>
                      <w:rPr>
                        <w:rFonts w:hint="eastAsia" w:ascii="方正仿宋简体" w:hAnsi="方正仿宋简体" w:eastAsia="方正仿宋简体" w:cs="方正仿宋简体"/>
                        <w:sz w:val="24"/>
                        <w:szCs w:val="24"/>
                        <w:vertAlign w:val="baseline"/>
                        <w:lang w:val="en-US" w:eastAsia="zh-CN"/>
                      </w:rPr>
                      <w:t>：≥1090W</w:t>
                    </w:r>
                  </w:p>
                  <w:p w14:paraId="09F0C8B2">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4.</w:t>
                    </w:r>
                    <w:r>
                      <w:rPr>
                        <w:rFonts w:hint="default" w:ascii="方正仿宋简体" w:hAnsi="方正仿宋简体" w:eastAsia="方正仿宋简体" w:cs="方正仿宋简体"/>
                        <w:sz w:val="24"/>
                        <w:szCs w:val="24"/>
                        <w:vertAlign w:val="baseline"/>
                        <w:lang w:val="en-US" w:eastAsia="zh-CN"/>
                      </w:rPr>
                      <w:t>容积流量</w:t>
                    </w:r>
                    <w:r>
                      <w:rPr>
                        <w:rFonts w:hint="eastAsia" w:ascii="方正仿宋简体" w:hAnsi="方正仿宋简体" w:eastAsia="方正仿宋简体" w:cs="方正仿宋简体"/>
                        <w:sz w:val="24"/>
                        <w:szCs w:val="24"/>
                        <w:vertAlign w:val="baseline"/>
                        <w:lang w:val="en-US" w:eastAsia="zh-CN"/>
                      </w:rPr>
                      <w:t>：≥140L/min</w:t>
                    </w:r>
                  </w:p>
                  <w:p w14:paraId="34F29C8A">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5.</w:t>
                    </w:r>
                    <w:r>
                      <w:rPr>
                        <w:rFonts w:hint="default" w:ascii="方正仿宋简体" w:hAnsi="方正仿宋简体" w:eastAsia="方正仿宋简体" w:cs="方正仿宋简体"/>
                        <w:sz w:val="24"/>
                        <w:szCs w:val="24"/>
                        <w:vertAlign w:val="baseline"/>
                        <w:lang w:val="en-US" w:eastAsia="zh-CN"/>
                      </w:rPr>
                      <w:t>电源控制</w:t>
                    </w:r>
                    <w:r>
                      <w:rPr>
                        <w:rFonts w:hint="eastAsia" w:ascii="方正仿宋简体" w:hAnsi="方正仿宋简体" w:eastAsia="方正仿宋简体" w:cs="方正仿宋简体"/>
                        <w:sz w:val="24"/>
                        <w:szCs w:val="24"/>
                        <w:vertAlign w:val="baseline"/>
                        <w:lang w:val="en-US" w:eastAsia="zh-CN"/>
                      </w:rPr>
                      <w:t>：独立电源开关控制</w:t>
                    </w:r>
                  </w:p>
                  <w:p w14:paraId="4F24B4FD">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6.</w:t>
                    </w:r>
                    <w:r>
                      <w:rPr>
                        <w:rFonts w:hint="default" w:ascii="方正仿宋简体" w:hAnsi="方正仿宋简体" w:eastAsia="方正仿宋简体" w:cs="方正仿宋简体"/>
                        <w:sz w:val="24"/>
                        <w:szCs w:val="24"/>
                        <w:vertAlign w:val="baseline"/>
                        <w:lang w:val="en-US" w:eastAsia="zh-CN"/>
                      </w:rPr>
                      <w:t>泵头保护</w:t>
                    </w:r>
                    <w:r>
                      <w:rPr>
                        <w:rFonts w:hint="eastAsia" w:ascii="方正仿宋简体" w:hAnsi="方正仿宋简体" w:eastAsia="方正仿宋简体" w:cs="方正仿宋简体"/>
                        <w:sz w:val="24"/>
                        <w:szCs w:val="24"/>
                        <w:vertAlign w:val="baseline"/>
                        <w:lang w:val="en-US" w:eastAsia="zh-CN"/>
                      </w:rPr>
                      <w:t>：独立过载保护开关</w:t>
                    </w:r>
                  </w:p>
                  <w:p w14:paraId="2B81DABD">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7.</w:t>
                    </w:r>
                    <w:r>
                      <w:rPr>
                        <w:rFonts w:hint="default" w:ascii="方正仿宋简体" w:hAnsi="方正仿宋简体" w:eastAsia="方正仿宋简体" w:cs="方正仿宋简体"/>
                        <w:sz w:val="24"/>
                        <w:szCs w:val="24"/>
                        <w:vertAlign w:val="baseline"/>
                        <w:lang w:val="en-US" w:eastAsia="zh-CN"/>
                      </w:rPr>
                      <w:t>启动压力</w:t>
                    </w:r>
                    <w:r>
                      <w:rPr>
                        <w:rFonts w:hint="eastAsia" w:ascii="方正仿宋简体" w:hAnsi="方正仿宋简体" w:eastAsia="方正仿宋简体" w:cs="方正仿宋简体"/>
                        <w:sz w:val="24"/>
                        <w:szCs w:val="24"/>
                        <w:vertAlign w:val="baseline"/>
                        <w:lang w:val="en-US" w:eastAsia="zh-CN"/>
                      </w:rPr>
                      <w:t>：≥0.5Mpa</w:t>
                    </w:r>
                  </w:p>
                  <w:p w14:paraId="0AE7ECC6">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8.</w:t>
                    </w:r>
                    <w:r>
                      <w:rPr>
                        <w:rFonts w:hint="default" w:ascii="方正仿宋简体" w:hAnsi="方正仿宋简体" w:eastAsia="方正仿宋简体" w:cs="方正仿宋简体"/>
                        <w:sz w:val="24"/>
                        <w:szCs w:val="24"/>
                        <w:vertAlign w:val="baseline"/>
                        <w:lang w:val="en-US" w:eastAsia="zh-CN"/>
                      </w:rPr>
                      <w:t>排气压力</w:t>
                    </w:r>
                    <w:r>
                      <w:rPr>
                        <w:rFonts w:hint="eastAsia" w:ascii="方正仿宋简体" w:hAnsi="方正仿宋简体" w:eastAsia="方正仿宋简体" w:cs="方正仿宋简体"/>
                        <w:sz w:val="24"/>
                        <w:szCs w:val="24"/>
                        <w:vertAlign w:val="baseline"/>
                        <w:lang w:val="en-US" w:eastAsia="zh-CN"/>
                      </w:rPr>
                      <w:t>：≥0.8Mpa</w:t>
                    </w:r>
                  </w:p>
                  <w:p w14:paraId="518240FE">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9.</w:t>
                    </w:r>
                    <w:r>
                      <w:rPr>
                        <w:rFonts w:hint="default" w:ascii="方正仿宋简体" w:hAnsi="方正仿宋简体" w:eastAsia="方正仿宋简体" w:cs="方正仿宋简体"/>
                        <w:sz w:val="24"/>
                        <w:szCs w:val="24"/>
                        <w:vertAlign w:val="baseline"/>
                        <w:lang w:val="en-US" w:eastAsia="zh-CN"/>
                      </w:rPr>
                      <w:t>储气罐容量</w:t>
                    </w:r>
                    <w:r>
                      <w:rPr>
                        <w:rFonts w:hint="eastAsia" w:ascii="方正仿宋简体" w:hAnsi="方正仿宋简体" w:eastAsia="方正仿宋简体" w:cs="方正仿宋简体"/>
                        <w:sz w:val="24"/>
                        <w:szCs w:val="24"/>
                        <w:vertAlign w:val="baseline"/>
                        <w:lang w:val="en-US" w:eastAsia="zh-CN"/>
                      </w:rPr>
                      <w:t>：≥60L</w:t>
                    </w:r>
                  </w:p>
                  <w:p w14:paraId="66C5323C">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10.</w:t>
                    </w:r>
                    <w:r>
                      <w:rPr>
                        <w:rFonts w:hint="default" w:ascii="方正仿宋简体" w:hAnsi="方正仿宋简体" w:eastAsia="方正仿宋简体" w:cs="方正仿宋简体"/>
                        <w:sz w:val="24"/>
                        <w:szCs w:val="24"/>
                        <w:vertAlign w:val="baseline"/>
                        <w:lang w:val="en-US" w:eastAsia="zh-CN"/>
                      </w:rPr>
                      <w:t>减震方式</w:t>
                    </w:r>
                    <w:r>
                      <w:rPr>
                        <w:rFonts w:hint="eastAsia" w:ascii="方正仿宋简体" w:hAnsi="方正仿宋简体" w:eastAsia="方正仿宋简体" w:cs="方正仿宋简体"/>
                        <w:sz w:val="24"/>
                        <w:szCs w:val="24"/>
                        <w:vertAlign w:val="baseline"/>
                        <w:lang w:val="en-US" w:eastAsia="zh-CN"/>
                      </w:rPr>
                      <w:t>：优质橡胶</w:t>
                    </w:r>
                  </w:p>
                  <w:p w14:paraId="03C8FF1D">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11.</w:t>
                    </w:r>
                    <w:r>
                      <w:rPr>
                        <w:rFonts w:hint="default" w:ascii="方正仿宋简体" w:hAnsi="方正仿宋简体" w:eastAsia="方正仿宋简体" w:cs="方正仿宋简体"/>
                        <w:sz w:val="24"/>
                        <w:szCs w:val="24"/>
                        <w:vertAlign w:val="baseline"/>
                        <w:lang w:val="en-US" w:eastAsia="zh-CN"/>
                      </w:rPr>
                      <w:t xml:space="preserve">噪 </w:t>
                    </w:r>
                    <w:r>
                      <w:rPr>
                        <w:rFonts w:hint="eastAsia" w:ascii="方正仿宋简体" w:hAnsi="方正仿宋简体" w:eastAsia="方正仿宋简体" w:cs="方正仿宋简体"/>
                        <w:sz w:val="24"/>
                        <w:szCs w:val="24"/>
                        <w:vertAlign w:val="baseline"/>
                        <w:lang w:val="en-US" w:eastAsia="zh-CN"/>
                      </w:rPr>
                      <w:t xml:space="preserve">  </w:t>
                    </w:r>
                    <w:r>
                      <w:rPr>
                        <w:rFonts w:hint="default" w:ascii="方正仿宋简体" w:hAnsi="方正仿宋简体" w:eastAsia="方正仿宋简体" w:cs="方正仿宋简体"/>
                        <w:sz w:val="24"/>
                        <w:szCs w:val="24"/>
                        <w:vertAlign w:val="baseline"/>
                        <w:lang w:val="en-US" w:eastAsia="zh-CN"/>
                      </w:rPr>
                      <w:t xml:space="preserve"> 音</w:t>
                    </w:r>
                    <w:r>
                      <w:rPr>
                        <w:rFonts w:hint="eastAsia" w:ascii="方正仿宋简体" w:hAnsi="方正仿宋简体" w:eastAsia="方正仿宋简体" w:cs="方正仿宋简体"/>
                        <w:sz w:val="24"/>
                        <w:szCs w:val="24"/>
                        <w:vertAlign w:val="baseline"/>
                        <w:lang w:val="en-US" w:eastAsia="zh-CN"/>
                      </w:rPr>
                      <w:t>：</w:t>
                    </w:r>
                    <w:r>
                      <w:rPr>
                        <w:rFonts w:hint="eastAsia" w:ascii="方正仿宋简体" w:hAnsi="方正仿宋简体" w:eastAsia="方正仿宋简体" w:cs="方正仿宋简体"/>
                        <w:sz w:val="24"/>
                        <w:szCs w:val="24"/>
                        <w:highlight w:val="yellow"/>
                        <w:vertAlign w:val="baseline"/>
                        <w:lang w:val="en-US" w:eastAsia="zh-CN"/>
                      </w:rPr>
                      <w:t>≦75dB</w:t>
                    </w:r>
                  </w:p>
                  <w:p w14:paraId="097E125E">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12.重    量：≤</w:t>
                    </w:r>
                    <w:r>
                      <w:rPr>
                        <w:rFonts w:hint="eastAsia" w:ascii="方正仿宋简体" w:hAnsi="方正仿宋简体" w:eastAsia="方正仿宋简体" w:cs="方正仿宋简体"/>
                        <w:sz w:val="24"/>
                        <w:szCs w:val="24"/>
                        <w:highlight w:val="yellow"/>
                        <w:vertAlign w:val="baseline"/>
                        <w:lang w:val="en-US" w:eastAsia="zh-CN"/>
                      </w:rPr>
                      <w:t>59kg</w:t>
                    </w:r>
                  </w:p>
                </w:tc>
                <w:tc>
                  <w:tcPr>
                    <w:tcW w:w="750" w:type="dxa"/>
                  </w:tcPr>
                  <w:p w14:paraId="38A04718">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w:t>
                    </w:r>
                  </w:p>
                </w:tc>
              </w:tr>
            </w:tbl>
            <w:p w14:paraId="63150EC2">
              <w:pPr>
                <w:pStyle w:val="2"/>
                <w:keepNext w:val="0"/>
                <w:keepLines w:val="0"/>
                <w:adjustRightInd w:val="0"/>
                <w:snapToGrid w:val="0"/>
                <w:spacing w:before="0" w:beforeLines="0" w:after="0" w:line="440" w:lineRule="exact"/>
                <w:ind w:left="0" w:leftChars="0" w:firstLine="0" w:firstLineChars="0"/>
                <w:jc w:val="left"/>
                <w:rPr>
                  <w:highlight w:val="none"/>
                </w:rPr>
              </w:pP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c70e9af4-bf6a-4310-accf-fd9ace8d73f6}"/>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28"/>
          <w:bookmarkEnd w:id="29"/>
          <w:bookmarkEnd w:id="30"/>
          <w:bookmarkEnd w:id="31"/>
          <w:bookmarkEnd w:id="32"/>
          <w:bookmarkEnd w:id="33"/>
        </w:p>
      </w:sdtContent>
    </w:sdt>
    <w:p w14:paraId="6520414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1、交货期及交货地点：</w:t>
      </w:r>
    </w:p>
    <w:p w14:paraId="263B9B6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1.1交货期：合同</w:t>
      </w:r>
      <w:r>
        <w:rPr>
          <w:rFonts w:ascii="宋体" w:hAnsi="宋体" w:eastAsia="宋体" w:cs="仿宋"/>
          <w:sz w:val="24"/>
          <w:szCs w:val="24"/>
        </w:rPr>
        <w:t>签订后</w:t>
      </w:r>
      <w:r>
        <w:rPr>
          <w:rFonts w:hint="eastAsia" w:ascii="宋体" w:hAnsi="宋体" w:eastAsia="宋体" w:cs="仿宋"/>
          <w:sz w:val="24"/>
          <w:szCs w:val="24"/>
        </w:rPr>
        <w:t>在</w:t>
      </w:r>
      <w:r>
        <w:rPr>
          <w:rFonts w:hint="eastAsia" w:ascii="宋体" w:hAnsi="宋体" w:eastAsia="宋体" w:cs="仿宋"/>
          <w:sz w:val="24"/>
          <w:szCs w:val="24"/>
          <w:lang w:val="en-US" w:eastAsia="zh-CN"/>
        </w:rPr>
        <w:t>7</w:t>
      </w:r>
      <w:r>
        <w:rPr>
          <w:rFonts w:hint="eastAsia" w:ascii="宋体" w:hAnsi="宋体" w:eastAsia="宋体" w:cs="仿宋"/>
          <w:sz w:val="24"/>
          <w:szCs w:val="24"/>
        </w:rPr>
        <w:t>日内完成全部物资的</w:t>
      </w:r>
      <w:r>
        <w:rPr>
          <w:rFonts w:ascii="宋体" w:hAnsi="宋体" w:eastAsia="宋体" w:cs="仿宋"/>
          <w:sz w:val="24"/>
          <w:szCs w:val="24"/>
        </w:rPr>
        <w:t>交货。</w:t>
      </w:r>
    </w:p>
    <w:p w14:paraId="1DDC417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1.2交货地点：</w:t>
      </w:r>
      <w:r>
        <w:rPr>
          <w:rFonts w:hint="eastAsia" w:ascii="宋体" w:hAnsi="宋体" w:eastAsia="宋体" w:cs="仿宋"/>
          <w:sz w:val="24"/>
          <w:szCs w:val="24"/>
          <w:lang w:eastAsia="zh-CN"/>
        </w:rPr>
        <w:t>成都市成华区中医医院</w:t>
      </w:r>
      <w:r>
        <w:rPr>
          <w:rFonts w:hint="eastAsia" w:ascii="宋体" w:hAnsi="宋体" w:eastAsia="宋体" w:cs="仿宋"/>
          <w:sz w:val="24"/>
          <w:szCs w:val="24"/>
        </w:rPr>
        <w:t>。</w:t>
      </w:r>
    </w:p>
    <w:p w14:paraId="0BAD10DF">
      <w:pPr>
        <w:spacing w:line="360" w:lineRule="auto"/>
        <w:ind w:left="479" w:leftChars="228" w:firstLine="0" w:firstLineChars="0"/>
        <w:rPr>
          <w:rFonts w:ascii="宋体" w:hAnsi="宋体" w:eastAsia="宋体" w:cs="仿宋"/>
          <w:sz w:val="24"/>
          <w:szCs w:val="24"/>
        </w:rPr>
      </w:pPr>
      <w:r>
        <w:rPr>
          <w:rFonts w:hint="eastAsia" w:ascii="宋体" w:hAnsi="宋体" w:eastAsia="宋体" w:cs="仿宋"/>
          <w:sz w:val="24"/>
          <w:szCs w:val="24"/>
        </w:rPr>
        <w:t>2、付款方法和条件：</w:t>
      </w:r>
      <w:r>
        <w:rPr>
          <w:rFonts w:hint="eastAsia" w:ascii="宋体" w:hAnsi="宋体" w:eastAsia="宋体" w:cs="仿宋"/>
          <w:sz w:val="24"/>
          <w:szCs w:val="24"/>
          <w:lang w:val="en-US" w:eastAsia="zh-CN"/>
        </w:rPr>
        <w:t>合同签订，经验收合格收到有效合法的发票后支付合同金额的100%，</w:t>
      </w:r>
      <w:r>
        <w:rPr>
          <w:rFonts w:ascii="宋体" w:hAnsi="宋体" w:eastAsia="宋体" w:cs="仿宋"/>
          <w:sz w:val="24"/>
          <w:szCs w:val="24"/>
        </w:rPr>
        <w:t>3</w:t>
      </w:r>
      <w:r>
        <w:rPr>
          <w:rFonts w:hint="eastAsia" w:ascii="宋体" w:hAnsi="宋体" w:eastAsia="宋体" w:cs="仿宋"/>
          <w:sz w:val="24"/>
          <w:szCs w:val="24"/>
        </w:rPr>
        <w:t>、验收：</w:t>
      </w:r>
      <w:r>
        <w:rPr>
          <w:rFonts w:hint="eastAsia" w:ascii="宋体" w:hAnsi="宋体" w:eastAsia="宋体" w:cs="仿宋"/>
          <w:sz w:val="24"/>
          <w:szCs w:val="24"/>
          <w:lang w:val="en-US" w:eastAsia="zh-CN"/>
        </w:rPr>
        <w:t>设备交付后，</w:t>
      </w:r>
      <w:r>
        <w:rPr>
          <w:rFonts w:hint="eastAsia" w:ascii="宋体" w:hAnsi="宋体" w:eastAsia="宋体" w:cs="仿宋"/>
          <w:sz w:val="24"/>
          <w:szCs w:val="24"/>
        </w:rPr>
        <w:t>以比选文件或比选申请文件</w:t>
      </w:r>
      <w:r>
        <w:rPr>
          <w:rFonts w:hint="eastAsia" w:ascii="宋体" w:hAnsi="宋体" w:eastAsia="宋体" w:cs="仿宋"/>
          <w:sz w:val="24"/>
          <w:szCs w:val="24"/>
          <w:lang w:val="en-US" w:eastAsia="zh-CN"/>
        </w:rPr>
        <w:t>要求进行验收</w:t>
      </w:r>
      <w:r>
        <w:rPr>
          <w:rFonts w:hint="eastAsia" w:ascii="宋体" w:hAnsi="宋体" w:eastAsia="宋体" w:cs="仿宋"/>
          <w:sz w:val="24"/>
          <w:szCs w:val="24"/>
        </w:rPr>
        <w:t>。</w:t>
      </w:r>
    </w:p>
    <w:p w14:paraId="40DDA883">
      <w:pPr>
        <w:spacing w:line="360" w:lineRule="auto"/>
        <w:ind w:firstLine="480" w:firstLineChars="200"/>
        <w:rPr>
          <w:rFonts w:ascii="宋体" w:hAnsi="宋体" w:eastAsia="宋体" w:cs="仿宋"/>
          <w:sz w:val="24"/>
          <w:szCs w:val="24"/>
        </w:rPr>
      </w:pPr>
      <w:r>
        <w:rPr>
          <w:rFonts w:ascii="宋体" w:hAnsi="宋体" w:eastAsia="宋体" w:cs="仿宋"/>
          <w:sz w:val="24"/>
          <w:szCs w:val="24"/>
        </w:rPr>
        <w:t>4</w:t>
      </w:r>
      <w:r>
        <w:rPr>
          <w:rFonts w:hint="eastAsia" w:ascii="宋体" w:hAnsi="宋体" w:eastAsia="宋体" w:cs="仿宋"/>
          <w:sz w:val="24"/>
          <w:szCs w:val="24"/>
        </w:rPr>
        <w:t>、质保期：≥1年</w:t>
      </w:r>
      <w:r>
        <w:rPr>
          <w:rFonts w:ascii="宋体" w:hAnsi="宋体" w:eastAsia="宋体" w:cs="仿宋"/>
          <w:sz w:val="24"/>
          <w:szCs w:val="24"/>
        </w:rPr>
        <w:t>。</w:t>
      </w:r>
    </w:p>
    <w:p w14:paraId="269017A0">
      <w:pPr>
        <w:spacing w:line="360" w:lineRule="auto"/>
        <w:ind w:firstLine="480" w:firstLineChars="200"/>
        <w:rPr>
          <w:rFonts w:ascii="宋体" w:hAnsi="宋体" w:eastAsia="宋体" w:cs="仿宋"/>
          <w:sz w:val="24"/>
          <w:szCs w:val="24"/>
        </w:rPr>
      </w:pPr>
      <w:r>
        <w:rPr>
          <w:rFonts w:ascii="宋体" w:hAnsi="宋体" w:eastAsia="宋体" w:cs="仿宋"/>
          <w:sz w:val="24"/>
          <w:szCs w:val="24"/>
        </w:rPr>
        <w:t>5</w:t>
      </w:r>
      <w:r>
        <w:rPr>
          <w:rFonts w:hint="eastAsia" w:ascii="宋体" w:hAnsi="宋体" w:eastAsia="宋体" w:cs="仿宋"/>
          <w:sz w:val="24"/>
          <w:szCs w:val="24"/>
        </w:rPr>
        <w:t>、</w:t>
      </w:r>
      <w:r>
        <w:rPr>
          <w:rFonts w:hint="eastAsia" w:ascii="宋体" w:hAnsi="宋体" w:eastAsia="宋体" w:cs="仿宋"/>
          <w:sz w:val="24"/>
          <w:szCs w:val="24"/>
          <w:lang w:val="en-US" w:eastAsia="zh-CN"/>
        </w:rPr>
        <w:t>售后维保</w:t>
      </w:r>
      <w:r>
        <w:rPr>
          <w:rFonts w:hint="eastAsia" w:ascii="宋体" w:hAnsi="宋体" w:eastAsia="宋体" w:cs="仿宋"/>
          <w:sz w:val="24"/>
          <w:szCs w:val="24"/>
        </w:rPr>
        <w:t>响应时间：2小时响应，</w:t>
      </w:r>
      <w:r>
        <w:rPr>
          <w:rFonts w:hint="eastAsia" w:ascii="宋体" w:hAnsi="宋体" w:eastAsia="宋体" w:cs="仿宋"/>
          <w:sz w:val="24"/>
          <w:szCs w:val="24"/>
          <w:lang w:val="en-US" w:eastAsia="zh-CN"/>
        </w:rPr>
        <w:t>4</w:t>
      </w:r>
      <w:r>
        <w:rPr>
          <w:rFonts w:hint="eastAsia" w:ascii="宋体" w:hAnsi="宋体" w:eastAsia="宋体" w:cs="仿宋"/>
          <w:sz w:val="24"/>
          <w:szCs w:val="24"/>
        </w:rPr>
        <w:t>小时内赶到项目现场。</w:t>
      </w:r>
    </w:p>
    <w:p w14:paraId="176FF484">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0E36067">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34"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4"/>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4"/>
            <w:rFonts w:hint="eastAsia"/>
            <w:lang w:val="en-US" w:eastAsia="zh-CN"/>
          </w:rPr>
          <w:id w:val="147475761"/>
          <w:lock w:val="sdtLocked"/>
          <w:placeholder>
            <w:docPart w:val="{c81bb170-a74d-4c61-b3c1-160c3f9d9d03}"/>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4"/>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2439231D">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5"/>
        </w:numPr>
        <w:spacing w:line="240" w:lineRule="auto"/>
        <w:ind w:left="420" w:leftChars="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5"/>
        </w:numPr>
        <w:spacing w:line="240" w:lineRule="auto"/>
        <w:ind w:left="420" w:leftChars="0" w:firstLineChars="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6"/>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1"/>
      <w:bookmarkEnd w:id="22"/>
      <w:bookmarkEnd w:id="23"/>
      <w:bookmarkEnd w:id="24"/>
      <w:bookmarkEnd w:id="25"/>
      <w:bookmarkEnd w:id="34"/>
      <w:sdt>
        <w:sdtPr>
          <w:rPr>
            <w:rFonts w:hint="eastAsia" w:ascii="宋体" w:hAnsi="宋体" w:eastAsia="宋体" w:cs="宋体"/>
            <w:color w:val="auto"/>
            <w:kern w:val="2"/>
            <w:sz w:val="28"/>
            <w:szCs w:val="28"/>
            <w:highlight w:val="none"/>
            <w:lang w:val="en-US" w:eastAsia="zh-CN" w:bidi="ar-SA"/>
          </w:rPr>
          <w:id w:val="147480440"/>
          <w:lock w:val="sdtContentLocked"/>
          <w:placeholder>
            <w:docPart w:val="{1e9be017-98a7-453b-978f-4f33234c9694}"/>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5" w:name="_Toc390084953"/>
      <w:bookmarkStart w:id="36" w:name="_Toc396597539"/>
      <w:bookmarkStart w:id="37" w:name="_Toc390084889"/>
      <w:bookmarkStart w:id="38" w:name="_Toc390084413"/>
      <w:bookmarkStart w:id="39" w:name="_Toc390078447"/>
      <w:bookmarkStart w:id="40" w:name="_Toc389731555"/>
      <w:bookmarkStart w:id="41" w:name="_Toc474075451"/>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2"/>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CG2025-34</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eastAsia="仿宋" w:cs="Times New Roman"/>
                <w:sz w:val="28"/>
                <w:szCs w:val="28"/>
                <w:lang w:val="en-US" w:eastAsia="zh-CN"/>
              </w:rPr>
              <w:t>2025年便携式牙椅采购项目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3"/>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71AE887D">
      <w:pPr>
        <w:pStyle w:val="3"/>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6"/>
      <w:bookmarkEnd w:id="27"/>
      <w:bookmarkEnd w:id="35"/>
      <w:bookmarkEnd w:id="36"/>
      <w:bookmarkEnd w:id="37"/>
      <w:bookmarkEnd w:id="38"/>
      <w:bookmarkEnd w:id="39"/>
      <w:bookmarkEnd w:id="40"/>
      <w:bookmarkEnd w:id="41"/>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58e1d5c2-c50a-4f60-958a-672f5dc739a8}"/>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0D1A1E56">
      <w:pPr>
        <w:pStyle w:val="3"/>
        <w:jc w:val="both"/>
        <w:rPr>
          <w:rFonts w:hint="eastAsia" w:ascii="黑体" w:hAnsi="Cambria" w:eastAsia="黑体" w:cs="Times New Roman"/>
          <w:b w:val="0"/>
          <w:bCs/>
          <w:color w:val="auto"/>
          <w:kern w:val="2"/>
          <w:sz w:val="32"/>
          <w:szCs w:val="32"/>
          <w:lang w:val="en-US" w:eastAsia="zh-CN" w:bidi="ar-SA"/>
        </w:rPr>
      </w:pPr>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2025年便携式牙椅采购项</w:t>
      </w:r>
      <w:r>
        <w:rPr>
          <w:rFonts w:hint="eastAsia" w:ascii="仿宋" w:hAnsi="仿宋" w:eastAsia="仿宋" w:cs="仿宋"/>
          <w:color w:val="auto"/>
          <w:sz w:val="24"/>
          <w:szCs w:val="24"/>
          <w:lang w:eastAsia="zh-CN"/>
        </w:rPr>
        <w:t>目</w:t>
      </w:r>
      <w:sdt>
        <w:sdtPr>
          <w:rPr>
            <w:rFonts w:hint="eastAsia" w:ascii="仿宋" w:hAnsi="仿宋" w:eastAsia="仿宋" w:cs="仿宋"/>
            <w:color w:val="auto"/>
            <w:sz w:val="24"/>
            <w:szCs w:val="24"/>
            <w:lang w:val="en-US" w:eastAsia="zh-CN"/>
          </w:rPr>
          <w:id w:val="147477448"/>
          <w:lock w:val="sdtLocked"/>
          <w:placeholder>
            <w:docPart w:val="{5de27777-c0d3-4e0a-be0c-7e4f65d5b8cd}"/>
          </w:placeholder>
          <w:showingPlcHd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lang w:eastAsia="zh-CN"/>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6377CA98">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2" w:name="_Toc474075452"/>
      <w:bookmarkStart w:id="43" w:name="_Toc389731558"/>
      <w:bookmarkStart w:id="44" w:name="_Toc390084892"/>
      <w:bookmarkStart w:id="45" w:name="_Toc390084956"/>
      <w:bookmarkStart w:id="46" w:name="_Toc390078450"/>
      <w:bookmarkStart w:id="47" w:name="_Toc390084416"/>
      <w:r>
        <w:rPr>
          <w:rFonts w:hint="eastAsia" w:ascii="宋体" w:hAnsi="宋体" w:eastAsia="宋体" w:cs="宋体"/>
          <w:color w:val="auto"/>
          <w:sz w:val="28"/>
          <w:szCs w:val="28"/>
        </w:rPr>
        <w:br w:type="page"/>
      </w:r>
      <w:bookmarkEnd w:id="42"/>
      <w:sdt>
        <w:sdtPr>
          <w:rPr>
            <w:rFonts w:hint="eastAsia" w:ascii="宋体" w:hAnsi="宋体" w:eastAsia="宋体" w:cs="宋体"/>
            <w:b/>
            <w:color w:val="auto"/>
            <w:kern w:val="0"/>
            <w:sz w:val="28"/>
            <w:szCs w:val="28"/>
            <w:highlight w:val="none"/>
            <w:lang w:val="en-US" w:eastAsia="zh-CN" w:bidi="ar-SA"/>
          </w:rPr>
          <w:id w:val="147480796"/>
          <w:lock w:val="sdtLocked"/>
          <w:placeholder>
            <w:docPart w:val="{a4f3a035-2577-4c1d-899e-26d30e19d982}"/>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7"/>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ED036E6">
      <w:pPr>
        <w:pStyle w:val="5"/>
        <w:rPr>
          <w:rFonts w:hint="default"/>
          <w:lang w:val="en-US" w:eastAsia="zh-CN"/>
        </w:rPr>
      </w:pPr>
      <w:r>
        <w:rPr>
          <w:rFonts w:hint="eastAsia" w:ascii="仿宋" w:hAnsi="仿宋" w:eastAsia="仿宋" w:cs="仿宋"/>
          <w:i/>
          <w:iCs/>
          <w:color w:val="FF0000"/>
          <w:sz w:val="24"/>
          <w:szCs w:val="32"/>
          <w:lang w:val="en-US" w:eastAsia="zh-CN"/>
        </w:rPr>
        <w:t>2.设备资质、</w:t>
      </w:r>
    </w:p>
    <w:p w14:paraId="22207D60">
      <w:pPr>
        <w:rPr>
          <w:rFonts w:hint="eastAsia" w:ascii="仿宋" w:hAnsi="仿宋" w:eastAsia="仿宋"/>
          <w:b/>
          <w:color w:val="auto"/>
          <w:kern w:val="0"/>
          <w:sz w:val="24"/>
        </w:rPr>
      </w:pPr>
    </w:p>
    <w:p w14:paraId="70C7C5CC">
      <w:pPr>
        <w:pStyle w:val="2"/>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3"/>
    <w:bookmarkEnd w:id="44"/>
    <w:bookmarkEnd w:id="45"/>
    <w:bookmarkEnd w:id="46"/>
    <w:bookmarkEnd w:id="47"/>
    <w:p w14:paraId="4A90DF2D">
      <w:pPr>
        <w:pStyle w:val="3"/>
        <w:jc w:val="both"/>
        <w:rPr>
          <w:rFonts w:hint="eastAsia" w:ascii="仿宋" w:hAnsi="仿宋" w:eastAsia="仿宋"/>
          <w:color w:val="auto"/>
        </w:rPr>
      </w:pPr>
      <w:bookmarkStart w:id="48" w:name="_Toc390084417"/>
      <w:bookmarkStart w:id="49" w:name="_Toc389731559"/>
      <w:bookmarkStart w:id="50" w:name="_Toc390084957"/>
      <w:bookmarkStart w:id="51" w:name="_Toc396597543"/>
      <w:bookmarkStart w:id="52" w:name="_Toc390078451"/>
      <w:bookmarkStart w:id="53" w:name="_Toc390084893"/>
      <w:r>
        <w:rPr>
          <w:rFonts w:ascii="仿宋" w:hAnsi="仿宋" w:eastAsia="仿宋"/>
          <w:color w:val="auto"/>
        </w:rPr>
        <w:br w:type="page"/>
      </w:r>
      <w:bookmarkEnd w:id="48"/>
      <w:bookmarkEnd w:id="49"/>
      <w:bookmarkEnd w:id="50"/>
      <w:bookmarkEnd w:id="51"/>
      <w:bookmarkEnd w:id="52"/>
      <w:bookmarkEnd w:id="53"/>
      <w:bookmarkStart w:id="54"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b52fa914-49ba-4bcd-8bb9-f282266474a8}"/>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4"/>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5"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3642465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营业执照号码：                       经济性质：</w:t>
      </w:r>
    </w:p>
    <w:p w14:paraId="1789860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主营（产）：</w:t>
      </w:r>
    </w:p>
    <w:p w14:paraId="4717D84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兼营（产）：</w:t>
      </w:r>
    </w:p>
    <w:p w14:paraId="5BFC093C">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进口物品经营许可证号码：</w:t>
      </w:r>
    </w:p>
    <w:p w14:paraId="0B5E70F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7e809015-699f-44d3-801b-b396a90bc6ba}"/>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5" w:hRule="atLeast"/>
        </w:trPr>
        <w:tc>
          <w:tcPr>
            <w:tcW w:w="4431" w:type="dxa"/>
          </w:tcPr>
          <w:p w14:paraId="62BDAFDC">
            <w:pPr>
              <w:spacing w:line="500" w:lineRule="exact"/>
              <w:rPr>
                <w:rFonts w:hint="eastAsia"/>
                <w:b w:val="0"/>
                <w:bCs w:val="0"/>
                <w:sz w:val="24"/>
                <w:szCs w:val="24"/>
              </w:rPr>
            </w:pPr>
          </w:p>
          <w:p w14:paraId="60766716">
            <w:pPr>
              <w:pStyle w:val="8"/>
              <w:rPr>
                <w:rFonts w:hint="eastAsia" w:ascii="仿宋" w:hAnsi="仿宋" w:eastAsia="仿宋"/>
                <w:b w:val="0"/>
                <w:bCs w:val="0"/>
                <w:snapToGrid w:val="0"/>
                <w:color w:val="auto"/>
                <w:kern w:val="0"/>
                <w:sz w:val="24"/>
                <w:szCs w:val="24"/>
                <w:vertAlign w:val="baseline"/>
              </w:rPr>
            </w:pPr>
          </w:p>
          <w:p w14:paraId="6F887CCB">
            <w:pPr>
              <w:pStyle w:val="8"/>
              <w:rPr>
                <w:rFonts w:hint="eastAsia" w:ascii="仿宋" w:hAnsi="仿宋" w:eastAsia="仿宋"/>
                <w:b w:val="0"/>
                <w:bCs w:val="0"/>
                <w:snapToGrid w:val="0"/>
                <w:color w:val="auto"/>
                <w:kern w:val="0"/>
                <w:sz w:val="24"/>
                <w:szCs w:val="24"/>
                <w:vertAlign w:val="baseline"/>
              </w:rPr>
            </w:pPr>
          </w:p>
          <w:p w14:paraId="6A5602A0">
            <w:pPr>
              <w:pStyle w:val="8"/>
              <w:rPr>
                <w:rFonts w:hint="eastAsia" w:ascii="仿宋" w:hAnsi="仿宋" w:eastAsia="仿宋"/>
                <w:b w:val="0"/>
                <w:bCs w:val="0"/>
                <w:snapToGrid w:val="0"/>
                <w:color w:val="auto"/>
                <w:kern w:val="0"/>
                <w:sz w:val="24"/>
                <w:szCs w:val="24"/>
                <w:vertAlign w:val="baseline"/>
              </w:rPr>
            </w:pPr>
          </w:p>
          <w:p w14:paraId="0F9E2F5E">
            <w:pPr>
              <w:pStyle w:val="8"/>
              <w:rPr>
                <w:rFonts w:hint="eastAsia" w:ascii="仿宋" w:hAnsi="仿宋" w:eastAsia="仿宋"/>
                <w:b w:val="0"/>
                <w:bCs w:val="0"/>
                <w:snapToGrid w:val="0"/>
                <w:color w:val="auto"/>
                <w:kern w:val="0"/>
                <w:sz w:val="24"/>
                <w:szCs w:val="24"/>
                <w:vertAlign w:val="baseline"/>
              </w:rPr>
            </w:pPr>
          </w:p>
          <w:p w14:paraId="0129F6FE">
            <w:pPr>
              <w:pStyle w:val="8"/>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E812434">
            <w:pPr>
              <w:pStyle w:val="8"/>
              <w:rPr>
                <w:rFonts w:hint="eastAsia" w:ascii="仿宋" w:hAnsi="仿宋" w:eastAsia="仿宋"/>
                <w:b w:val="0"/>
                <w:bCs w:val="0"/>
                <w:snapToGrid w:val="0"/>
                <w:color w:val="auto"/>
                <w:kern w:val="0"/>
                <w:sz w:val="24"/>
                <w:szCs w:val="24"/>
                <w:vertAlign w:val="baseline"/>
              </w:rPr>
            </w:pPr>
          </w:p>
          <w:p w14:paraId="6EA79CE2">
            <w:pPr>
              <w:pStyle w:val="8"/>
              <w:rPr>
                <w:rFonts w:hint="eastAsia" w:ascii="仿宋" w:hAnsi="仿宋" w:eastAsia="仿宋"/>
                <w:b w:val="0"/>
                <w:bCs w:val="0"/>
                <w:snapToGrid w:val="0"/>
                <w:color w:val="auto"/>
                <w:kern w:val="0"/>
                <w:sz w:val="24"/>
                <w:szCs w:val="24"/>
                <w:vertAlign w:val="baseline"/>
              </w:rPr>
            </w:pPr>
          </w:p>
          <w:p w14:paraId="38F625B4">
            <w:pPr>
              <w:pStyle w:val="8"/>
              <w:rPr>
                <w:rFonts w:hint="eastAsia" w:ascii="仿宋" w:hAnsi="仿宋" w:eastAsia="仿宋"/>
                <w:b w:val="0"/>
                <w:bCs w:val="0"/>
                <w:snapToGrid w:val="0"/>
                <w:color w:val="auto"/>
                <w:kern w:val="0"/>
                <w:sz w:val="24"/>
                <w:szCs w:val="24"/>
                <w:vertAlign w:val="baseline"/>
              </w:rPr>
            </w:pPr>
          </w:p>
          <w:p w14:paraId="23863006">
            <w:pPr>
              <w:pStyle w:val="8"/>
              <w:rPr>
                <w:rFonts w:hint="eastAsia" w:ascii="仿宋" w:hAnsi="仿宋" w:eastAsia="仿宋"/>
                <w:b w:val="0"/>
                <w:bCs w:val="0"/>
                <w:snapToGrid w:val="0"/>
                <w:color w:val="auto"/>
                <w:kern w:val="0"/>
                <w:sz w:val="24"/>
                <w:szCs w:val="24"/>
                <w:vertAlign w:val="baseline"/>
              </w:rPr>
            </w:pPr>
          </w:p>
          <w:p w14:paraId="3A20D74E">
            <w:pPr>
              <w:pStyle w:val="8"/>
              <w:rPr>
                <w:rFonts w:hint="eastAsia" w:ascii="仿宋" w:hAnsi="仿宋" w:eastAsia="仿宋"/>
                <w:b w:val="0"/>
                <w:bCs w:val="0"/>
                <w:snapToGrid w:val="0"/>
                <w:color w:val="auto"/>
                <w:kern w:val="0"/>
                <w:sz w:val="24"/>
                <w:szCs w:val="24"/>
                <w:vertAlign w:val="baseline"/>
              </w:rPr>
            </w:pPr>
          </w:p>
        </w:tc>
        <w:tc>
          <w:tcPr>
            <w:tcW w:w="4432" w:type="dxa"/>
          </w:tcPr>
          <w:p w14:paraId="1FBCBC0F">
            <w:pPr>
              <w:pStyle w:val="8"/>
              <w:rPr>
                <w:rFonts w:hint="eastAsia"/>
                <w:b w:val="0"/>
                <w:bCs w:val="0"/>
                <w:sz w:val="24"/>
                <w:szCs w:val="24"/>
                <w:lang w:val="en-US" w:eastAsia="zh-CN"/>
              </w:rPr>
            </w:pPr>
          </w:p>
          <w:p w14:paraId="239D58D4">
            <w:pPr>
              <w:pStyle w:val="8"/>
              <w:rPr>
                <w:rFonts w:hint="eastAsia"/>
                <w:b w:val="0"/>
                <w:bCs w:val="0"/>
                <w:sz w:val="24"/>
                <w:szCs w:val="24"/>
                <w:lang w:val="en-US" w:eastAsia="zh-CN"/>
              </w:rPr>
            </w:pPr>
          </w:p>
          <w:p w14:paraId="37AD0C00">
            <w:pPr>
              <w:pStyle w:val="8"/>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4185CE8C">
            <w:pPr>
              <w:pStyle w:val="8"/>
              <w:rPr>
                <w:rFonts w:hint="eastAsia"/>
                <w:b w:val="0"/>
                <w:bCs w:val="0"/>
                <w:sz w:val="24"/>
                <w:szCs w:val="24"/>
                <w:lang w:val="en-US" w:eastAsia="zh-CN"/>
              </w:rPr>
            </w:pPr>
          </w:p>
          <w:p w14:paraId="7F8BB4BC">
            <w:pPr>
              <w:pStyle w:val="8"/>
              <w:rPr>
                <w:rFonts w:hint="eastAsia"/>
                <w:b w:val="0"/>
                <w:bCs w:val="0"/>
                <w:sz w:val="24"/>
                <w:szCs w:val="24"/>
                <w:lang w:val="en-US" w:eastAsia="zh-CN"/>
              </w:rPr>
            </w:pPr>
          </w:p>
          <w:p w14:paraId="0748C452">
            <w:pPr>
              <w:pStyle w:val="8"/>
              <w:rPr>
                <w:rFonts w:hint="eastAsia"/>
                <w:b w:val="0"/>
                <w:bCs w:val="0"/>
                <w:sz w:val="24"/>
                <w:szCs w:val="24"/>
                <w:lang w:val="en-US" w:eastAsia="zh-CN"/>
              </w:rPr>
            </w:pPr>
          </w:p>
          <w:p w14:paraId="696473B7">
            <w:pPr>
              <w:pStyle w:val="8"/>
              <w:rPr>
                <w:rFonts w:hint="eastAsia"/>
                <w:b w:val="0"/>
                <w:bCs w:val="0"/>
                <w:sz w:val="24"/>
                <w:szCs w:val="24"/>
                <w:lang w:val="en-US" w:eastAsia="zh-CN"/>
              </w:rPr>
            </w:pPr>
          </w:p>
        </w:tc>
      </w:tr>
    </w:tbl>
    <w:p w14:paraId="2B93D2E4">
      <w:pPr>
        <w:adjustRightInd w:val="0"/>
        <w:snapToGrid w:val="0"/>
        <w:spacing w:line="240" w:lineRule="auto"/>
        <w:rPr>
          <w:rFonts w:hint="eastAsia" w:ascii="仿宋" w:hAnsi="仿宋" w:eastAsia="仿宋"/>
          <w:color w:val="auto"/>
          <w:sz w:val="24"/>
          <w:szCs w:val="24"/>
          <w:u w:val="single"/>
        </w:rPr>
      </w:pPr>
    </w:p>
    <w:p w14:paraId="0C022AF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065B4D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23BE865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40C154B9">
      <w:pPr>
        <w:pStyle w:val="2"/>
        <w:rPr>
          <w:rFonts w:hint="eastAsia" w:ascii="黑体" w:hAnsi="黑体" w:eastAsia="黑体" w:cs="黑体"/>
          <w:b w:val="0"/>
          <w:bCs/>
          <w:color w:val="auto"/>
          <w:sz w:val="24"/>
          <w:szCs w:val="24"/>
          <w:lang w:eastAsia="zh-CN"/>
        </w:rPr>
      </w:pPr>
    </w:p>
    <w:p w14:paraId="6AA63E0E">
      <w:pPr>
        <w:adjustRightInd w:val="0"/>
        <w:snapToGrid w:val="0"/>
        <w:spacing w:line="240" w:lineRule="auto"/>
        <w:rPr>
          <w:rFonts w:hint="eastAsia" w:ascii="黑体" w:hAnsi="黑体" w:eastAsia="黑体" w:cs="黑体"/>
          <w:b w:val="0"/>
          <w:bCs/>
          <w:color w:val="auto"/>
          <w:sz w:val="24"/>
          <w:szCs w:val="24"/>
          <w:lang w:eastAsia="zh-CN"/>
        </w:rPr>
      </w:pPr>
    </w:p>
    <w:p w14:paraId="55245671">
      <w:pPr>
        <w:pStyle w:val="2"/>
        <w:rPr>
          <w:rFonts w:hint="eastAsia"/>
          <w:lang w:eastAsia="zh-CN"/>
        </w:rPr>
      </w:pPr>
    </w:p>
    <w:p w14:paraId="186C5B2D">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9C3414B">
      <w:pPr>
        <w:adjustRightInd w:val="0"/>
        <w:snapToGrid w:val="0"/>
        <w:spacing w:line="240" w:lineRule="auto"/>
        <w:ind w:firstLine="960" w:firstLineChars="4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仿宋" w:hAnsi="仿宋" w:eastAsia="仿宋"/>
          <w:color w:val="auto"/>
          <w:sz w:val="24"/>
          <w:szCs w:val="24"/>
          <w:u w:val="single"/>
          <w:lang w:val="en-US" w:eastAsia="zh-CN"/>
        </w:rPr>
        <w:t>2025年3月户外拓展活动采购项目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3371f565-b968-4643-adb9-bf8380d05dcf}"/>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155be19d-da19-4e4e-998a-bb886d0ed622}"/>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EFD55D5">
            <w:pPr>
              <w:pStyle w:val="8"/>
              <w:rPr>
                <w:rFonts w:hint="eastAsia"/>
                <w:b w:val="0"/>
                <w:bCs w:val="0"/>
                <w:sz w:val="24"/>
                <w:szCs w:val="24"/>
              </w:rPr>
            </w:pPr>
          </w:p>
          <w:p w14:paraId="28A712CC">
            <w:pPr>
              <w:pStyle w:val="8"/>
              <w:rPr>
                <w:rFonts w:hint="eastAsia"/>
                <w:b w:val="0"/>
                <w:bCs w:val="0"/>
                <w:sz w:val="24"/>
                <w:szCs w:val="24"/>
              </w:rPr>
            </w:pPr>
          </w:p>
          <w:p w14:paraId="5772DCE8">
            <w:pPr>
              <w:pStyle w:val="8"/>
              <w:rPr>
                <w:rFonts w:hint="eastAsia" w:ascii="仿宋" w:hAnsi="仿宋" w:eastAsia="仿宋" w:cs="Times New Roman"/>
                <w:b w:val="0"/>
                <w:bCs w:val="0"/>
                <w:snapToGrid w:val="0"/>
                <w:color w:val="auto"/>
                <w:kern w:val="0"/>
                <w:sz w:val="24"/>
                <w:szCs w:val="24"/>
                <w:vertAlign w:val="baseline"/>
              </w:rPr>
            </w:pPr>
          </w:p>
          <w:p w14:paraId="02B93996">
            <w:pPr>
              <w:pStyle w:val="8"/>
              <w:rPr>
                <w:rFonts w:hint="eastAsia" w:ascii="仿宋" w:hAnsi="仿宋" w:eastAsia="仿宋" w:cs="Times New Roman"/>
                <w:b w:val="0"/>
                <w:bCs w:val="0"/>
                <w:snapToGrid w:val="0"/>
                <w:color w:val="auto"/>
                <w:kern w:val="0"/>
                <w:sz w:val="24"/>
                <w:szCs w:val="24"/>
                <w:vertAlign w:val="baseline"/>
              </w:rPr>
            </w:pPr>
          </w:p>
          <w:p w14:paraId="17F96839">
            <w:pPr>
              <w:pStyle w:val="8"/>
              <w:rPr>
                <w:rFonts w:hint="default" w:ascii="仿宋" w:hAnsi="仿宋" w:eastAsia="仿宋" w:cs="Times New Roman"/>
                <w:b w:val="0"/>
                <w:bCs w:val="0"/>
                <w:snapToGrid w:val="0"/>
                <w:color w:val="auto"/>
                <w:kern w:val="0"/>
                <w:sz w:val="24"/>
                <w:szCs w:val="24"/>
                <w:vertAlign w:val="baseline"/>
                <w:lang w:val="en-US" w:eastAsia="zh-CN"/>
              </w:rPr>
            </w:pPr>
            <w:r>
              <w:rPr>
                <w:rFonts w:hint="eastAsia" w:ascii="仿宋" w:hAnsi="仿宋" w:eastAsia="仿宋" w:cs="Times New Roman"/>
                <w:b w:val="0"/>
                <w:bCs w:val="0"/>
                <w:snapToGrid w:val="0"/>
                <w:color w:val="auto"/>
                <w:kern w:val="0"/>
                <w:sz w:val="24"/>
                <w:szCs w:val="24"/>
                <w:vertAlign w:val="baseline"/>
                <w:lang w:val="en-US" w:eastAsia="zh-CN"/>
              </w:rPr>
              <w:t>正面</w:t>
            </w:r>
          </w:p>
          <w:p w14:paraId="5D421B46">
            <w:pPr>
              <w:pStyle w:val="8"/>
              <w:rPr>
                <w:rFonts w:hint="eastAsia" w:ascii="仿宋" w:hAnsi="仿宋" w:eastAsia="仿宋" w:cs="Times New Roman"/>
                <w:b w:val="0"/>
                <w:bCs w:val="0"/>
                <w:snapToGrid w:val="0"/>
                <w:color w:val="auto"/>
                <w:kern w:val="0"/>
                <w:sz w:val="24"/>
                <w:szCs w:val="24"/>
                <w:vertAlign w:val="baseline"/>
              </w:rPr>
            </w:pPr>
          </w:p>
        </w:tc>
        <w:tc>
          <w:tcPr>
            <w:tcW w:w="4432" w:type="dxa"/>
          </w:tcPr>
          <w:p w14:paraId="286E1605">
            <w:pPr>
              <w:spacing w:line="500" w:lineRule="exact"/>
              <w:rPr>
                <w:rFonts w:hint="eastAsia"/>
                <w:b w:val="0"/>
                <w:bCs w:val="0"/>
                <w:sz w:val="24"/>
                <w:szCs w:val="24"/>
              </w:rPr>
            </w:pPr>
          </w:p>
          <w:p w14:paraId="06AE67C7">
            <w:pPr>
              <w:pStyle w:val="8"/>
              <w:rPr>
                <w:rFonts w:hint="eastAsia" w:ascii="仿宋" w:hAnsi="仿宋" w:eastAsia="仿宋" w:cs="Times New Roman"/>
                <w:b w:val="0"/>
                <w:bCs w:val="0"/>
                <w:snapToGrid w:val="0"/>
                <w:color w:val="auto"/>
                <w:kern w:val="0"/>
                <w:sz w:val="24"/>
                <w:szCs w:val="24"/>
                <w:vertAlign w:val="baseline"/>
              </w:rPr>
            </w:pPr>
          </w:p>
          <w:p w14:paraId="3B4D1A22">
            <w:pPr>
              <w:pStyle w:val="8"/>
              <w:rPr>
                <w:rFonts w:hint="eastAsia" w:ascii="仿宋" w:hAnsi="仿宋" w:eastAsia="仿宋" w:cs="Times New Roman"/>
                <w:b w:val="0"/>
                <w:bCs w:val="0"/>
                <w:snapToGrid w:val="0"/>
                <w:color w:val="auto"/>
                <w:kern w:val="0"/>
                <w:sz w:val="24"/>
                <w:szCs w:val="24"/>
                <w:vertAlign w:val="baseline"/>
              </w:rPr>
            </w:pPr>
          </w:p>
          <w:p w14:paraId="3BEA2A8D">
            <w:pPr>
              <w:spacing w:line="500" w:lineRule="exac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26D3F733">
            <w:pPr>
              <w:pStyle w:val="8"/>
              <w:rPr>
                <w:rFonts w:hint="eastAsia" w:ascii="仿宋" w:hAnsi="仿宋" w:eastAsia="仿宋" w:cs="Times New Roman"/>
                <w:b w:val="0"/>
                <w:bCs w:val="0"/>
                <w:snapToGrid w:val="0"/>
                <w:color w:val="auto"/>
                <w:kern w:val="0"/>
                <w:sz w:val="24"/>
                <w:szCs w:val="24"/>
                <w:vertAlign w:val="baseline"/>
              </w:rPr>
            </w:pPr>
          </w:p>
          <w:p w14:paraId="56F23D49">
            <w:pPr>
              <w:pStyle w:val="8"/>
              <w:rPr>
                <w:rFonts w:hint="eastAsia" w:ascii="仿宋" w:hAnsi="仿宋" w:eastAsia="仿宋" w:cs="Times New Roman"/>
                <w:b w:val="0"/>
                <w:bCs w:val="0"/>
                <w:snapToGrid w:val="0"/>
                <w:color w:val="auto"/>
                <w:kern w:val="0"/>
                <w:sz w:val="24"/>
                <w:szCs w:val="24"/>
                <w:vertAlign w:val="baseline"/>
              </w:rPr>
            </w:pPr>
          </w:p>
          <w:p w14:paraId="27213DE7">
            <w:pPr>
              <w:pStyle w:val="8"/>
              <w:rPr>
                <w:rFonts w:hint="eastAsia" w:ascii="仿宋" w:hAnsi="仿宋" w:eastAsia="仿宋" w:cs="Times New Roman"/>
                <w:b w:val="0"/>
                <w:bCs w:val="0"/>
                <w:snapToGrid w:val="0"/>
                <w:color w:val="auto"/>
                <w:kern w:val="0"/>
                <w:sz w:val="24"/>
                <w:szCs w:val="24"/>
                <w:vertAlign w:val="baseline"/>
              </w:rPr>
            </w:pP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90215997-8cb3-4193-b827-8697c01fbed5}"/>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15AE9E37">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5"/>
      <w:bookmarkStart w:id="56" w:name="_Toc467940138"/>
      <w:bookmarkStart w:id="57" w:name="_Toc467940135"/>
      <w:bookmarkStart w:id="58" w:name="_Toc437857532"/>
      <w:bookmarkStart w:id="59" w:name="_Toc474075454"/>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d24a4d5d-60d8-49e4-a2a2-8253d2b62be9}"/>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26cc23d2-d8dd-48e3-bf21-052f31cc93d8}"/>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d5ed9a7d-a6c3-4a23-981e-897266ef71b4}"/>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A7CE31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c30b0639-41eb-4e34-9985-c69df9da7c64}"/>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30"/>
        <w:gridCol w:w="1535"/>
        <w:gridCol w:w="780"/>
        <w:gridCol w:w="933"/>
        <w:gridCol w:w="1818"/>
        <w:gridCol w:w="1523"/>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01C7C76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1730" w:type="dxa"/>
            <w:vAlign w:val="center"/>
          </w:tcPr>
          <w:p w14:paraId="6EA80292">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设备名称</w:t>
            </w:r>
          </w:p>
        </w:tc>
        <w:tc>
          <w:tcPr>
            <w:tcW w:w="1535" w:type="dxa"/>
            <w:vAlign w:val="center"/>
          </w:tcPr>
          <w:p w14:paraId="5B6BA38F">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品牌型号</w:t>
            </w:r>
          </w:p>
        </w:tc>
        <w:tc>
          <w:tcPr>
            <w:tcW w:w="780" w:type="dxa"/>
            <w:vAlign w:val="center"/>
          </w:tcPr>
          <w:p w14:paraId="52760795">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单位</w:t>
            </w:r>
          </w:p>
        </w:tc>
        <w:tc>
          <w:tcPr>
            <w:tcW w:w="933" w:type="dxa"/>
            <w:vAlign w:val="center"/>
          </w:tcPr>
          <w:p w14:paraId="5189508A">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818" w:type="dxa"/>
            <w:vAlign w:val="center"/>
          </w:tcPr>
          <w:p w14:paraId="2FE2B94C">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单价（元）</w:t>
            </w:r>
          </w:p>
        </w:tc>
        <w:tc>
          <w:tcPr>
            <w:tcW w:w="1523" w:type="dxa"/>
            <w:vAlign w:val="center"/>
          </w:tcPr>
          <w:p w14:paraId="6A64E6D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报价合计（元）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453F0A9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1730"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p>
        </w:tc>
        <w:tc>
          <w:tcPr>
            <w:tcW w:w="1535" w:type="dxa"/>
            <w:vAlign w:val="center"/>
          </w:tcPr>
          <w:p w14:paraId="36677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780" w:type="dxa"/>
            <w:vAlign w:val="center"/>
          </w:tcPr>
          <w:p w14:paraId="63D062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933" w:type="dxa"/>
            <w:vAlign w:val="center"/>
          </w:tcPr>
          <w:p w14:paraId="1CCFDF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818" w:type="dxa"/>
            <w:vAlign w:val="center"/>
          </w:tcPr>
          <w:p w14:paraId="5A0764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523" w:type="dxa"/>
            <w:vAlign w:val="center"/>
          </w:tcPr>
          <w:p w14:paraId="1E91229F">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r w14:paraId="1F8A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76B739CE">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2</w:t>
            </w:r>
          </w:p>
        </w:tc>
        <w:tc>
          <w:tcPr>
            <w:tcW w:w="1730" w:type="dxa"/>
            <w:vAlign w:val="center"/>
          </w:tcPr>
          <w:p w14:paraId="6AE91B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p>
        </w:tc>
        <w:tc>
          <w:tcPr>
            <w:tcW w:w="1535" w:type="dxa"/>
            <w:vAlign w:val="center"/>
          </w:tcPr>
          <w:p w14:paraId="00243C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780" w:type="dxa"/>
            <w:vAlign w:val="center"/>
          </w:tcPr>
          <w:p w14:paraId="089936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933" w:type="dxa"/>
            <w:vAlign w:val="center"/>
          </w:tcPr>
          <w:p w14:paraId="783ACC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818" w:type="dxa"/>
            <w:vAlign w:val="center"/>
          </w:tcPr>
          <w:p w14:paraId="7D6781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523" w:type="dxa"/>
            <w:vAlign w:val="center"/>
          </w:tcPr>
          <w:p w14:paraId="2C8E4E47">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r w14:paraId="185C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3A6FD91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3</w:t>
            </w:r>
          </w:p>
        </w:tc>
        <w:tc>
          <w:tcPr>
            <w:tcW w:w="1730" w:type="dxa"/>
            <w:vAlign w:val="center"/>
          </w:tcPr>
          <w:p w14:paraId="5D9172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p>
        </w:tc>
        <w:tc>
          <w:tcPr>
            <w:tcW w:w="1535" w:type="dxa"/>
            <w:vAlign w:val="center"/>
          </w:tcPr>
          <w:p w14:paraId="0693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780" w:type="dxa"/>
            <w:vAlign w:val="center"/>
          </w:tcPr>
          <w:p w14:paraId="353791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933" w:type="dxa"/>
            <w:vAlign w:val="center"/>
          </w:tcPr>
          <w:p w14:paraId="5A472B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818" w:type="dxa"/>
            <w:vAlign w:val="center"/>
          </w:tcPr>
          <w:p w14:paraId="24EC53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523" w:type="dxa"/>
            <w:vAlign w:val="center"/>
          </w:tcPr>
          <w:p w14:paraId="20FBB709">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r w14:paraId="632B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19" w:type="dxa"/>
            <w:gridSpan w:val="7"/>
            <w:vAlign w:val="center"/>
          </w:tcPr>
          <w:p w14:paraId="3497D4FE">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总报价：xx元（大写：  整）</w:t>
            </w:r>
          </w:p>
        </w:tc>
      </w:tr>
    </w:tbl>
    <w:p w14:paraId="623C6AC8">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622B49B6">
      <w:pPr>
        <w:pStyle w:val="6"/>
        <w:rPr>
          <w:rFonts w:hint="eastAsia"/>
        </w:rPr>
      </w:pP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7A8F1438">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f1518304-c8b0-4773-9821-b814d857e6bb}"/>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bidi w:val="0"/>
              <w:jc w:val="both"/>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af5a50d4-cbe0-4bee-947a-1e5097dd7a59}"/>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r>
                  <w:rPr>
                    <w:rFonts w:hint="eastAsia" w:ascii="仿宋" w:hAnsi="仿宋" w:eastAsia="仿宋" w:cs="仿宋"/>
                    <w:b/>
                    <w:bCs/>
                    <w:color w:val="auto"/>
                    <w:lang w:val="en-US" w:eastAsia="zh-CN"/>
                  </w:rPr>
                  <w:t>2025年便携式牙椅采购项目</w:t>
                </w:r>
              </w:sdtContent>
            </w:sdt>
          </w:p>
        </w:tc>
        <w:tc>
          <w:tcPr>
            <w:tcW w:w="2884" w:type="dxa"/>
            <w:noWrap w:val="0"/>
            <w:vAlign w:val="center"/>
          </w:tcPr>
          <w:p w14:paraId="2B50038F">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tc>
        <w:tc>
          <w:tcPr>
            <w:tcW w:w="2764" w:type="dxa"/>
            <w:noWrap w:val="0"/>
            <w:vAlign w:val="center"/>
          </w:tcPr>
          <w:p w14:paraId="6B7F93F4">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11AB8575">
            <w:pPr>
              <w:bidi w:val="0"/>
              <w:jc w:val="both"/>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highlight w:val="none"/>
                <w:lang w:val="en-US" w:eastAsia="zh-CN"/>
              </w:rPr>
              <w:t>★商务要求</w:t>
            </w:r>
          </w:p>
        </w:tc>
        <w:tc>
          <w:tcPr>
            <w:tcW w:w="2764" w:type="dxa"/>
            <w:noWrap w:val="0"/>
            <w:vAlign w:val="center"/>
          </w:tcPr>
          <w:p w14:paraId="40E20481">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287E0E9B">
      <w:pPr>
        <w:jc w:val="left"/>
        <w:rPr>
          <w:rFonts w:hint="eastAsia" w:ascii="仿宋" w:hAnsi="仿宋" w:eastAsia="仿宋" w:cs="仿宋"/>
          <w:color w:val="auto"/>
          <w:sz w:val="24"/>
          <w:szCs w:val="24"/>
        </w:rPr>
      </w:pPr>
    </w:p>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41035CBC">
      <w:pPr>
        <w:bidi w:val="0"/>
        <w:rPr>
          <w:rFonts w:hint="eastAsia" w:ascii="宋体" w:hAnsi="宋体" w:eastAsia="宋体" w:cs="宋体"/>
          <w:b/>
          <w:bCs/>
          <w:sz w:val="28"/>
          <w:szCs w:val="28"/>
          <w:highlight w:val="none"/>
          <w:lang w:val="en-US" w:eastAsia="zh-CN"/>
        </w:rPr>
      </w:pPr>
    </w:p>
    <w:p w14:paraId="01E3C5E2">
      <w:pPr>
        <w:jc w:val="right"/>
        <w:rPr>
          <w:rFonts w:hint="eastAsia" w:ascii="仿宋" w:hAnsi="仿宋" w:eastAsia="仿宋" w:cs="仿宋"/>
          <w:b/>
          <w:bCs/>
          <w:sz w:val="28"/>
          <w:szCs w:val="28"/>
          <w:lang w:val="en-US" w:eastAsia="zh-CN"/>
        </w:rPr>
      </w:pPr>
    </w:p>
    <w:p w14:paraId="2D38D23C">
      <w:pPr>
        <w:jc w:val="right"/>
        <w:rPr>
          <w:rFonts w:hint="eastAsia" w:ascii="仿宋" w:hAnsi="仿宋" w:eastAsia="仿宋" w:cs="仿宋"/>
          <w:b/>
          <w:bCs/>
          <w:sz w:val="28"/>
          <w:szCs w:val="28"/>
          <w:lang w:val="en-US" w:eastAsia="zh-CN"/>
        </w:rPr>
      </w:pPr>
    </w:p>
    <w:p w14:paraId="6C9A7BE8">
      <w:pPr>
        <w:jc w:val="center"/>
        <w:rPr>
          <w:rFonts w:hint="eastAsia" w:ascii="仿宋" w:hAnsi="仿宋" w:eastAsia="仿宋" w:cs="仿宋"/>
          <w:b/>
          <w:bCs/>
          <w:sz w:val="28"/>
          <w:szCs w:val="28"/>
          <w:lang w:val="en-US" w:eastAsia="zh-CN"/>
        </w:rPr>
      </w:pPr>
    </w:p>
    <w:p w14:paraId="5E0F0FCF">
      <w:pPr>
        <w:jc w:val="center"/>
        <w:rPr>
          <w:rFonts w:hint="eastAsia" w:ascii="仿宋" w:hAnsi="仿宋" w:eastAsia="仿宋" w:cs="仿宋"/>
          <w:b/>
          <w:bCs/>
          <w:sz w:val="28"/>
          <w:szCs w:val="28"/>
          <w:lang w:val="en-US" w:eastAsia="zh-CN"/>
        </w:rPr>
      </w:pPr>
    </w:p>
    <w:p w14:paraId="6ECF23D6">
      <w:pPr>
        <w:jc w:val="center"/>
        <w:rPr>
          <w:rFonts w:hint="eastAsia" w:ascii="仿宋" w:hAnsi="仿宋" w:eastAsia="仿宋" w:cs="仿宋"/>
          <w:b/>
          <w:bCs/>
          <w:sz w:val="28"/>
          <w:szCs w:val="28"/>
          <w:lang w:val="en-US" w:eastAsia="zh-CN"/>
        </w:rPr>
      </w:pPr>
    </w:p>
    <w:p w14:paraId="7F54AD01">
      <w:pPr>
        <w:jc w:val="center"/>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14620555">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日期：</w:t>
      </w:r>
      <w:bookmarkEnd w:id="56"/>
      <w:bookmarkEnd w:id="57"/>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1569b6a7-da22-4f2d-b27d-be21ba0901b3}"/>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bookmarkEnd w:id="58"/>
      <w:bookmarkEnd w:id="59"/>
    </w:p>
    <w:p w14:paraId="6952088C">
      <w:pPr>
        <w:jc w:val="center"/>
        <w:rPr>
          <w:rFonts w:hint="eastAsia" w:ascii="仿宋" w:hAnsi="仿宋" w:eastAsia="仿宋" w:cs="仿宋"/>
          <w:b/>
          <w:bCs/>
          <w:sz w:val="28"/>
          <w:szCs w:val="28"/>
          <w:lang w:val="en-US" w:eastAsia="zh-CN"/>
        </w:rPr>
      </w:pPr>
    </w:p>
    <w:p w14:paraId="7F8E3744">
      <w:pPr>
        <w:jc w:val="center"/>
        <w:rPr>
          <w:rFonts w:hint="eastAsia" w:ascii="仿宋" w:hAnsi="仿宋" w:eastAsia="仿宋" w:cs="仿宋"/>
          <w:b/>
          <w:bCs/>
          <w:sz w:val="28"/>
          <w:szCs w:val="28"/>
          <w:lang w:val="en-US" w:eastAsia="zh-CN"/>
        </w:rPr>
      </w:pPr>
    </w:p>
    <w:p w14:paraId="7EF143E9">
      <w:pPr>
        <w:jc w:val="center"/>
        <w:rPr>
          <w:rFonts w:hint="eastAsia" w:ascii="仿宋" w:hAnsi="仿宋" w:eastAsia="仿宋" w:cs="仿宋"/>
          <w:b/>
          <w:bCs/>
          <w:sz w:val="28"/>
          <w:szCs w:val="28"/>
          <w:lang w:val="en-US" w:eastAsia="zh-CN"/>
        </w:rPr>
      </w:pPr>
    </w:p>
    <w:p w14:paraId="584D4094">
      <w:pPr>
        <w:jc w:val="center"/>
        <w:rPr>
          <w:rFonts w:hint="eastAsia" w:ascii="仿宋" w:hAnsi="仿宋" w:eastAsia="仿宋" w:cs="仿宋"/>
          <w:b/>
          <w:bCs/>
          <w:sz w:val="28"/>
          <w:szCs w:val="28"/>
          <w:lang w:val="en-US" w:eastAsia="zh-CN"/>
        </w:rPr>
      </w:pPr>
    </w:p>
    <w:p w14:paraId="02D27B07">
      <w:pPr>
        <w:jc w:val="center"/>
        <w:rPr>
          <w:rFonts w:hint="eastAsia" w:ascii="仿宋" w:hAnsi="仿宋" w:eastAsia="仿宋" w:cs="仿宋"/>
          <w:b/>
          <w:bCs/>
          <w:sz w:val="28"/>
          <w:szCs w:val="28"/>
          <w:lang w:val="en-US" w:eastAsia="zh-CN"/>
        </w:rPr>
      </w:pPr>
    </w:p>
    <w:p w14:paraId="406CF4EB">
      <w:pPr>
        <w:jc w:val="center"/>
        <w:rPr>
          <w:rFonts w:hint="eastAsia" w:ascii="仿宋" w:hAnsi="仿宋" w:eastAsia="仿宋" w:cs="仿宋"/>
          <w:b/>
          <w:bCs/>
          <w:sz w:val="28"/>
          <w:szCs w:val="28"/>
          <w:lang w:val="en-US" w:eastAsia="zh-CN"/>
        </w:rPr>
      </w:pPr>
    </w:p>
    <w:p w14:paraId="44BE49CF">
      <w:pPr>
        <w:jc w:val="center"/>
        <w:rPr>
          <w:rFonts w:hint="eastAsia" w:ascii="仿宋" w:hAnsi="仿宋" w:eastAsia="仿宋" w:cs="仿宋"/>
          <w:b/>
          <w:bCs/>
          <w:sz w:val="28"/>
          <w:szCs w:val="28"/>
          <w:lang w:val="en-US" w:eastAsia="zh-CN"/>
        </w:rPr>
      </w:pPr>
    </w:p>
    <w:p w14:paraId="0016BFD9">
      <w:pPr>
        <w:jc w:val="center"/>
        <w:rPr>
          <w:rFonts w:hint="eastAsia" w:ascii="仿宋" w:hAnsi="仿宋" w:eastAsia="仿宋" w:cs="仿宋"/>
          <w:b/>
          <w:bCs/>
          <w:sz w:val="28"/>
          <w:szCs w:val="28"/>
          <w:lang w:val="en-US" w:eastAsia="zh-CN"/>
        </w:rPr>
      </w:pPr>
    </w:p>
    <w:p w14:paraId="1EAA6341">
      <w:pPr>
        <w:jc w:val="center"/>
        <w:rPr>
          <w:rFonts w:hint="eastAsia" w:ascii="仿宋" w:hAnsi="仿宋" w:eastAsia="仿宋" w:cs="仿宋"/>
          <w:b/>
          <w:bCs/>
          <w:sz w:val="28"/>
          <w:szCs w:val="28"/>
          <w:lang w:val="en-US" w:eastAsia="zh-CN"/>
        </w:rPr>
      </w:pPr>
    </w:p>
    <w:p w14:paraId="496A3D7D">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w:t>
      </w:r>
      <w:sdt>
        <w:sdtPr>
          <w:rPr>
            <w:rFonts w:hint="eastAsia" w:ascii="宋体" w:hAnsi="宋体" w:eastAsia="宋体" w:cs="宋体"/>
            <w:b/>
            <w:bCs/>
            <w:kern w:val="2"/>
            <w:sz w:val="28"/>
            <w:szCs w:val="28"/>
            <w:highlight w:val="none"/>
            <w:lang w:val="en-US" w:eastAsia="zh-CN" w:bidi="ar-SA"/>
          </w:rPr>
          <w:id w:val="147462591"/>
          <w:lock w:val="sdtLocked"/>
          <w:placeholder>
            <w:docPart w:val="{75a8a88a-d25a-4c83-a465-3d784c8ce5f1}"/>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21657DB3">
      <w:pPr>
        <w:rPr>
          <w:rFonts w:hint="eastAsia"/>
          <w:b/>
          <w:bCs/>
          <w:lang w:val="en-US" w:eastAsia="zh-CN"/>
        </w:rPr>
      </w:pPr>
    </w:p>
    <w:p w14:paraId="5AEE4821">
      <w:pPr>
        <w:rPr>
          <w:rFonts w:hint="eastAsia"/>
          <w:b/>
          <w:bCs/>
          <w:lang w:val="en-US" w:eastAsia="zh-CN"/>
        </w:rPr>
      </w:pPr>
    </w:p>
    <w:p w14:paraId="6AC83B0E">
      <w:pPr>
        <w:rPr>
          <w:rFonts w:hint="default"/>
          <w:lang w:val="en-US" w:eastAsia="zh-CN"/>
        </w:rPr>
      </w:pPr>
    </w:p>
    <w:p w14:paraId="46E5279B">
      <w:pPr>
        <w:pStyle w:val="6"/>
        <w:rPr>
          <w:rFonts w:hint="default"/>
          <w:lang w:val="en-US" w:eastAsia="zh-CN"/>
        </w:rPr>
      </w:pPr>
    </w:p>
    <w:p w14:paraId="5EF1AF70"/>
    <w:p w14:paraId="71847A9D">
      <w:bookmarkStart w:id="60" w:name="_GoBack"/>
      <w:bookmarkEnd w:id="60"/>
    </w:p>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9"/>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10"/>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pPr>
        <w:ind w:left="420"/>
      </w:pPr>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0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4"/>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Salutation"/>
    <w:basedOn w:val="1"/>
    <w:next w:val="1"/>
    <w:qFormat/>
    <w:uiPriority w:val="0"/>
    <w:rPr>
      <w:rFonts w:ascii="Calibri" w:hAnsi="Calibri" w:cs="Calibri"/>
      <w:szCs w:val="21"/>
    </w:rPr>
  </w:style>
  <w:style w:type="paragraph" w:styleId="6">
    <w:name w:val="Body Text"/>
    <w:basedOn w:val="1"/>
    <w:next w:val="7"/>
    <w:unhideWhenUsed/>
    <w:qFormat/>
    <w:uiPriority w:val="99"/>
    <w:pPr>
      <w:spacing w:after="120"/>
    </w:pPr>
  </w:style>
  <w:style w:type="paragraph" w:styleId="7">
    <w:name w:val="Body Text First Indent"/>
    <w:basedOn w:val="6"/>
    <w:qFormat/>
    <w:uiPriority w:val="99"/>
    <w:pPr>
      <w:spacing w:line="360" w:lineRule="auto"/>
      <w:ind w:firstLine="420" w:firstLineChars="100"/>
    </w:pPr>
    <w:rPr>
      <w:rFonts w:ascii="Times New Roman" w:hAnsi="Times New Roman" w:eastAsia="宋体" w:cs="Times New Roman"/>
      <w:sz w:val="24"/>
      <w:szCs w:val="20"/>
    </w:rPr>
  </w:style>
  <w:style w:type="paragraph" w:styleId="8">
    <w:name w:val="Plain Text"/>
    <w:basedOn w:val="1"/>
    <w:qFormat/>
    <w:uiPriority w:val="0"/>
    <w:rPr>
      <w:rFonts w:ascii="宋体" w:hAnsi="Courier New" w:eastAsia="华文宋体"/>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6 Char"/>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9be017-98a7-453b-978f-4f33234c9694}"/>
        <w:style w:val=""/>
        <w:category>
          <w:name w:val="常规"/>
          <w:gallery w:val="placeholder"/>
        </w:category>
        <w:types>
          <w:type w:val="bbPlcHdr"/>
        </w:types>
        <w:behaviors>
          <w:behavior w:val="content"/>
        </w:behaviors>
        <w:description w:val=""/>
        <w:guid w:val="{1e9be017-98a7-453b-978f-4f33234c9694}"/>
      </w:docPartPr>
      <w:docPartBody>
        <w:p w14:paraId="63A7FF30">
          <w:r>
            <w:rPr>
              <w:color w:val="808080"/>
            </w:rPr>
            <w:t>单击此处输入文字。</w:t>
          </w:r>
        </w:p>
      </w:docPartBody>
    </w:docPart>
    <w:docPart>
      <w:docPartPr>
        <w:name w:val="{58e1d5c2-c50a-4f60-958a-672f5dc739a8}"/>
        <w:style w:val=""/>
        <w:category>
          <w:name w:val="常规"/>
          <w:gallery w:val="placeholder"/>
        </w:category>
        <w:types>
          <w:type w:val="bbPlcHdr"/>
        </w:types>
        <w:behaviors>
          <w:behavior w:val="content"/>
        </w:behaviors>
        <w:description w:val=""/>
        <w:guid w:val="{58e1d5c2-c50a-4f60-958a-672f5dc739a8}"/>
      </w:docPartPr>
      <w:docPartBody>
        <w:p w14:paraId="1ABAB010">
          <w:r>
            <w:rPr>
              <w:color w:val="808080"/>
            </w:rPr>
            <w:t>单击此处输入文字。</w:t>
          </w:r>
        </w:p>
      </w:docPartBody>
    </w:docPart>
    <w:docPart>
      <w:docPartPr>
        <w:name w:val="{b52fa914-49ba-4bcd-8bb9-f282266474a8}"/>
        <w:style w:val=""/>
        <w:category>
          <w:name w:val="常规"/>
          <w:gallery w:val="placeholder"/>
        </w:category>
        <w:types>
          <w:type w:val="bbPlcHdr"/>
        </w:types>
        <w:behaviors>
          <w:behavior w:val="content"/>
        </w:behaviors>
        <w:description w:val=""/>
        <w:guid w:val="{b52fa914-49ba-4bcd-8bb9-f282266474a8}"/>
      </w:docPartPr>
      <w:docPartBody>
        <w:p w14:paraId="256126AA">
          <w:r>
            <w:rPr>
              <w:color w:val="808080"/>
            </w:rPr>
            <w:t>单击此处输入文字。</w:t>
          </w:r>
        </w:p>
      </w:docPartBody>
    </w:docPart>
    <w:docPart>
      <w:docPartPr>
        <w:name w:val="{d24a4d5d-60d8-49e4-a2a2-8253d2b62be9}"/>
        <w:style w:val=""/>
        <w:category>
          <w:name w:val="常规"/>
          <w:gallery w:val="placeholder"/>
        </w:category>
        <w:types>
          <w:type w:val="bbPlcHdr"/>
        </w:types>
        <w:behaviors>
          <w:behavior w:val="content"/>
        </w:behaviors>
        <w:description w:val=""/>
        <w:guid w:val="{d24a4d5d-60d8-49e4-a2a2-8253d2b62be9}"/>
      </w:docPartPr>
      <w:docPartBody>
        <w:p w14:paraId="362A99B4">
          <w:r>
            <w:rPr>
              <w:color w:val="808080"/>
            </w:rPr>
            <w:t>单击此处输入文字。</w:t>
          </w:r>
        </w:p>
      </w:docPartBody>
    </w:docPart>
    <w:docPart>
      <w:docPartPr>
        <w:name w:val="{f1518304-c8b0-4773-9821-b814d857e6bb}"/>
        <w:style w:val=""/>
        <w:category>
          <w:name w:val="常规"/>
          <w:gallery w:val="placeholder"/>
        </w:category>
        <w:types>
          <w:type w:val="bbPlcHdr"/>
        </w:types>
        <w:behaviors>
          <w:behavior w:val="content"/>
        </w:behaviors>
        <w:description w:val=""/>
        <w:guid w:val="{f1518304-c8b0-4773-9821-b814d857e6bb}"/>
      </w:docPartPr>
      <w:docPartBody>
        <w:p w14:paraId="23A9A669">
          <w:r>
            <w:rPr>
              <w:color w:val="808080"/>
            </w:rPr>
            <w:t>单击此处输入文字。</w:t>
          </w:r>
        </w:p>
      </w:docPartBody>
    </w:docPart>
    <w:docPart>
      <w:docPartPr>
        <w:name w:val="{2f1f917f-914e-4643-b878-e5d00509ac1b}"/>
        <w:style w:val=""/>
        <w:category>
          <w:name w:val="常规"/>
          <w:gallery w:val="placeholder"/>
        </w:category>
        <w:types>
          <w:type w:val="bbPlcHdr"/>
        </w:types>
        <w:behaviors>
          <w:behavior w:val="content"/>
        </w:behaviors>
        <w:description w:val=""/>
        <w:guid w:val="{2f1f917f-914e-4643-b878-e5d00509ac1b}"/>
      </w:docPartPr>
      <w:docPartBody>
        <w:p w14:paraId="61D6DF8C">
          <w:r>
            <w:rPr>
              <w:color w:val="808080"/>
            </w:rPr>
            <w:t>单击此处输入文字。</w:t>
          </w:r>
        </w:p>
      </w:docPartBody>
    </w:docPart>
    <w:docPart>
      <w:docPartPr>
        <w:name w:val="{1569b6a7-da22-4f2d-b27d-be21ba0901b3}"/>
        <w:style w:val=""/>
        <w:category>
          <w:name w:val="常规"/>
          <w:gallery w:val="placeholder"/>
        </w:category>
        <w:types>
          <w:type w:val="bbPlcHdr"/>
        </w:types>
        <w:behaviors>
          <w:behavior w:val="content"/>
        </w:behaviors>
        <w:description w:val=""/>
        <w:guid w:val="{1569b6a7-da22-4f2d-b27d-be21ba0901b3}"/>
      </w:docPartPr>
      <w:docPartBody>
        <w:p w14:paraId="6CE09D2B">
          <w:r>
            <w:rPr>
              <w:color w:val="808080"/>
            </w:rPr>
            <w:t>单击此处输入文字。</w:t>
          </w:r>
        </w:p>
      </w:docPartBody>
    </w:docPart>
    <w:docPart>
      <w:docPartPr>
        <w:name w:val="{75a8a88a-d25a-4c83-a465-3d784c8ce5f1}"/>
        <w:style w:val=""/>
        <w:category>
          <w:name w:val="常规"/>
          <w:gallery w:val="placeholder"/>
        </w:category>
        <w:types>
          <w:type w:val="bbPlcHdr"/>
        </w:types>
        <w:behaviors>
          <w:behavior w:val="content"/>
        </w:behaviors>
        <w:description w:val=""/>
        <w:guid w:val="{75a8a88a-d25a-4c83-a465-3d784c8ce5f1}"/>
      </w:docPartPr>
      <w:docPartBody>
        <w:p w14:paraId="4B812DB7">
          <w:r>
            <w:rPr>
              <w:color w:val="808080"/>
            </w:rPr>
            <w:t>单击此处输入文字。</w:t>
          </w:r>
        </w:p>
      </w:docPartBody>
    </w:docPart>
    <w:docPart>
      <w:docPartPr>
        <w:name w:val="{5de27777-c0d3-4e0a-be0c-7e4f65d5b8cd}"/>
        <w:style w:val=""/>
        <w:category>
          <w:name w:val="常规"/>
          <w:gallery w:val="placeholder"/>
        </w:category>
        <w:types>
          <w:type w:val="bbPlcHdr"/>
        </w:types>
        <w:behaviors>
          <w:behavior w:val="content"/>
        </w:behaviors>
        <w:description w:val=""/>
        <w:guid w:val="{5de27777-c0d3-4e0a-be0c-7e4f65d5b8cd}"/>
      </w:docPartPr>
      <w:docPartBody>
        <w:p w14:paraId="5383F8A2">
          <w:r>
            <w:rPr>
              <w:color w:val="808080"/>
            </w:rPr>
            <w:t>单击此处输入文字。</w:t>
          </w:r>
        </w:p>
      </w:docPartBody>
    </w:docPart>
    <w:docPart>
      <w:docPartPr>
        <w:name w:val="{c81bb170-a74d-4c61-b3c1-160c3f9d9d03}"/>
        <w:style w:val=""/>
        <w:category>
          <w:name w:val="常规"/>
          <w:gallery w:val="placeholder"/>
        </w:category>
        <w:types>
          <w:type w:val="bbPlcHdr"/>
        </w:types>
        <w:behaviors>
          <w:behavior w:val="content"/>
        </w:behaviors>
        <w:description w:val=""/>
        <w:guid w:val="{c81bb170-a74d-4c61-b3c1-160c3f9d9d03}"/>
      </w:docPartPr>
      <w:docPartBody>
        <w:p w14:paraId="3D9D72DE">
          <w:r>
            <w:rPr>
              <w:color w:val="808080"/>
            </w:rPr>
            <w:t>选择一项。</w:t>
          </w:r>
        </w:p>
      </w:docPartBody>
    </w:docPart>
    <w:docPart>
      <w:docPartPr>
        <w:name w:val="{af5a50d4-cbe0-4bee-947a-1e5097dd7a59}"/>
        <w:style w:val=""/>
        <w:category>
          <w:name w:val="常规"/>
          <w:gallery w:val="placeholder"/>
        </w:category>
        <w:types>
          <w:type w:val="bbPlcHdr"/>
        </w:types>
        <w:behaviors>
          <w:behavior w:val="content"/>
        </w:behaviors>
        <w:description w:val=""/>
        <w:guid w:val="{af5a50d4-cbe0-4bee-947a-1e5097dd7a59}"/>
      </w:docPartPr>
      <w:docPartBody>
        <w:p w14:paraId="5F02DBC7">
          <w:r>
            <w:rPr>
              <w:color w:val="808080"/>
            </w:rPr>
            <w:t>单击此处输入文字。</w:t>
          </w:r>
        </w:p>
      </w:docPartBody>
    </w:docPart>
    <w:docPart>
      <w:docPartPr>
        <w:name w:val="{a4f3a035-2577-4c1d-899e-26d30e19d982}"/>
        <w:style w:val=""/>
        <w:category>
          <w:name w:val="常规"/>
          <w:gallery w:val="placeholder"/>
        </w:category>
        <w:types>
          <w:type w:val="bbPlcHdr"/>
        </w:types>
        <w:behaviors>
          <w:behavior w:val="content"/>
        </w:behaviors>
        <w:description w:val=""/>
        <w:guid w:val="{a4f3a035-2577-4c1d-899e-26d30e19d982}"/>
      </w:docPartPr>
      <w:docPartBody>
        <w:p w14:paraId="0727FECB">
          <w:r>
            <w:rPr>
              <w:color w:val="808080"/>
            </w:rPr>
            <w:t>单击此处输入文字。</w:t>
          </w:r>
        </w:p>
      </w:docPartBody>
    </w:docPart>
    <w:docPart>
      <w:docPartPr>
        <w:name w:val="{155be19d-da19-4e4e-998a-bb886d0ed622}"/>
        <w:style w:val=""/>
        <w:category>
          <w:name w:val="常规"/>
          <w:gallery w:val="placeholder"/>
        </w:category>
        <w:types>
          <w:type w:val="bbPlcHdr"/>
        </w:types>
        <w:behaviors>
          <w:behavior w:val="content"/>
        </w:behaviors>
        <w:description w:val=""/>
        <w:guid w:val="{155be19d-da19-4e4e-998a-bb886d0ed622}"/>
      </w:docPartPr>
      <w:docPartBody>
        <w:p w14:paraId="30D932F9">
          <w:r>
            <w:rPr>
              <w:color w:val="808080"/>
            </w:rPr>
            <w:t>单击此处输入文字。</w:t>
          </w:r>
        </w:p>
      </w:docPartBody>
    </w:docPart>
    <w:docPart>
      <w:docPartPr>
        <w:name w:val="{3371f565-b968-4643-adb9-bf8380d05dcf}"/>
        <w:style w:val=""/>
        <w:category>
          <w:name w:val="常规"/>
          <w:gallery w:val="placeholder"/>
        </w:category>
        <w:types>
          <w:type w:val="bbPlcHdr"/>
        </w:types>
        <w:behaviors>
          <w:behavior w:val="content"/>
        </w:behaviors>
        <w:description w:val=""/>
        <w:guid w:val="{3371f565-b968-4643-adb9-bf8380d05dcf}"/>
      </w:docPartPr>
      <w:docPartBody>
        <w:p w14:paraId="382CAD17">
          <w:r>
            <w:rPr>
              <w:color w:val="808080"/>
            </w:rPr>
            <w:t>单击此处输入文字。</w:t>
          </w:r>
        </w:p>
      </w:docPartBody>
    </w:docPart>
    <w:docPart>
      <w:docPartPr>
        <w:name w:val="{90215997-8cb3-4193-b827-8697c01fbed5}"/>
        <w:style w:val=""/>
        <w:category>
          <w:name w:val="常规"/>
          <w:gallery w:val="placeholder"/>
        </w:category>
        <w:types>
          <w:type w:val="bbPlcHdr"/>
        </w:types>
        <w:behaviors>
          <w:behavior w:val="content"/>
        </w:behaviors>
        <w:description w:val=""/>
        <w:guid w:val="{90215997-8cb3-4193-b827-8697c01fbed5}"/>
      </w:docPartPr>
      <w:docPartBody>
        <w:p w14:paraId="50A2DF24">
          <w:r>
            <w:rPr>
              <w:color w:val="808080"/>
            </w:rPr>
            <w:t>单击此处输入文字。</w:t>
          </w:r>
        </w:p>
      </w:docPartBody>
    </w:docPart>
    <w:docPart>
      <w:docPartPr>
        <w:name w:val="{26cc23d2-d8dd-48e3-bf21-052f31cc93d8}"/>
        <w:style w:val=""/>
        <w:category>
          <w:name w:val="常规"/>
          <w:gallery w:val="placeholder"/>
        </w:category>
        <w:types>
          <w:type w:val="bbPlcHdr"/>
        </w:types>
        <w:behaviors>
          <w:behavior w:val="content"/>
        </w:behaviors>
        <w:description w:val=""/>
        <w:guid w:val="{26cc23d2-d8dd-48e3-bf21-052f31cc93d8}"/>
      </w:docPartPr>
      <w:docPartBody>
        <w:p w14:paraId="19546494">
          <w:r>
            <w:rPr>
              <w:color w:val="808080"/>
            </w:rPr>
            <w:t>选择一项。</w:t>
          </w:r>
        </w:p>
      </w:docPartBody>
    </w:docPart>
    <w:docPart>
      <w:docPartPr>
        <w:name w:val="{d5ed9a7d-a6c3-4a23-981e-897266ef71b4}"/>
        <w:style w:val=""/>
        <w:category>
          <w:name w:val="常规"/>
          <w:gallery w:val="placeholder"/>
        </w:category>
        <w:types>
          <w:type w:val="bbPlcHdr"/>
        </w:types>
        <w:behaviors>
          <w:behavior w:val="content"/>
        </w:behaviors>
        <w:description w:val=""/>
        <w:guid w:val="{d5ed9a7d-a6c3-4a23-981e-897266ef71b4}"/>
      </w:docPartPr>
      <w:docPartBody>
        <w:p w14:paraId="30FD2D93">
          <w:r>
            <w:rPr>
              <w:color w:val="808080"/>
            </w:rPr>
            <w:t>选择一项。</w:t>
          </w:r>
        </w:p>
      </w:docPartBody>
    </w:docPart>
    <w:docPart>
      <w:docPartPr>
        <w:name w:val="{c30b0639-41eb-4e34-9985-c69df9da7c64}"/>
        <w:style w:val=""/>
        <w:category>
          <w:name w:val="常规"/>
          <w:gallery w:val="placeholder"/>
        </w:category>
        <w:types>
          <w:type w:val="bbPlcHdr"/>
        </w:types>
        <w:behaviors>
          <w:behavior w:val="content"/>
        </w:behaviors>
        <w:description w:val=""/>
        <w:guid w:val="{c30b0639-41eb-4e34-9985-c69df9da7c64}"/>
      </w:docPartPr>
      <w:docPartBody>
        <w:p w14:paraId="53A12695">
          <w:r>
            <w:rPr>
              <w:color w:val="808080"/>
            </w:rPr>
            <w:t>选择一项。</w:t>
          </w:r>
        </w:p>
      </w:docPartBody>
    </w:docPart>
    <w:docPart>
      <w:docPartPr>
        <w:name w:val="{df42c653-1ec7-441d-864c-02c71549f0a8}"/>
        <w:style w:val=""/>
        <w:category>
          <w:name w:val="常规"/>
          <w:gallery w:val="placeholder"/>
        </w:category>
        <w:types>
          <w:type w:val="bbPlcHdr"/>
        </w:types>
        <w:behaviors>
          <w:behavior w:val="content"/>
        </w:behaviors>
        <w:description w:val=""/>
        <w:guid w:val="{df42c653-1ec7-441d-864c-02c71549f0a8}"/>
      </w:docPartPr>
      <w:docPartBody>
        <w:p w14:paraId="68989E85">
          <w:r>
            <w:rPr>
              <w:color w:val="808080"/>
            </w:rPr>
            <w:t>单击此处输入文字。</w:t>
          </w:r>
        </w:p>
      </w:docPartBody>
    </w:docPart>
    <w:docPart>
      <w:docPartPr>
        <w:name w:val="{4c6ae70e-3bcc-4447-a932-c455cfb8e0c7}"/>
        <w:style w:val=""/>
        <w:category>
          <w:name w:val="常规"/>
          <w:gallery w:val="placeholder"/>
        </w:category>
        <w:types>
          <w:type w:val="bbPlcHdr"/>
        </w:types>
        <w:behaviors>
          <w:behavior w:val="content"/>
        </w:behaviors>
        <w:description w:val=""/>
        <w:guid w:val="{4c6ae70e-3bcc-4447-a932-c455cfb8e0c7}"/>
      </w:docPartPr>
      <w:docPartBody>
        <w:p w14:paraId="4FB4562E">
          <w:r>
            <w:rPr>
              <w:color w:val="808080"/>
            </w:rPr>
            <w:t>单击此处输入文字。</w:t>
          </w:r>
        </w:p>
      </w:docPartBody>
    </w:docPart>
    <w:docPart>
      <w:docPartPr>
        <w:name w:val="{c70e9af4-bf6a-4310-accf-fd9ace8d73f6}"/>
        <w:style w:val=""/>
        <w:category>
          <w:name w:val="常规"/>
          <w:gallery w:val="placeholder"/>
        </w:category>
        <w:types>
          <w:type w:val="bbPlcHdr"/>
        </w:types>
        <w:behaviors>
          <w:behavior w:val="content"/>
        </w:behaviors>
        <w:description w:val=""/>
        <w:guid w:val="{c70e9af4-bf6a-4310-accf-fd9ace8d73f6}"/>
      </w:docPartPr>
      <w:docPartBody>
        <w:p w14:paraId="0A13364C">
          <w:r>
            <w:rPr>
              <w:color w:val="808080"/>
            </w:rPr>
            <w:t>单击此处输入文字。</w:t>
          </w:r>
        </w:p>
      </w:docPartBody>
    </w:docPart>
    <w:docPart>
      <w:docPartPr>
        <w:name w:val="{7e809015-699f-44d3-801b-b396a90bc6ba}"/>
        <w:style w:val=""/>
        <w:category>
          <w:name w:val="常规"/>
          <w:gallery w:val="placeholder"/>
        </w:category>
        <w:types>
          <w:type w:val="bbPlcHdr"/>
        </w:types>
        <w:behaviors>
          <w:behavior w:val="content"/>
        </w:behaviors>
        <w:description w:val=""/>
        <w:guid w:val="{7e809015-699f-44d3-801b-b396a90bc6ba}"/>
      </w:docPartPr>
      <w:docPartBody>
        <w:p w14:paraId="2908F3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2026-01-18T17:19:50Z</dcterms:created>
  <dc:creator>bwyp</dc:creator>
  <cp:lastModifiedBy>醒着做梦</cp:lastModifiedBy>
  <dcterms:modified xsi:type="dcterms:W3CDTF">2026-01-18T17:19:54Z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eyJoZGlkIjoiMmJkZjI4Mjg1YmY3OTVjNzE5NDhlNGYzNDk0ZDNlZWEiLCJ1c2VySWQiOiI3MDc4MTMzODgifQ==</vt:lpwstr>
  </property>
  <property fmtid="{D5CDD505-2E9C-101B-9397-08002B2CF9AE}" pid="4" name="ICV">
    <vt:lpwstr>EDA700A2CC234DEBBA6A4B65A46E3DAC_12</vt:lpwstr>
  </property>
</Properties>
</file>