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pStyle w:val="5"/>
        <w:bidi w:val="0"/>
        <w:jc w:val="center"/>
        <w:rPr>
          <w:rFonts w:hint="eastAsia"/>
          <w:lang w:val="en-US" w:eastAsia="zh-CN"/>
        </w:rPr>
      </w:pPr>
      <w:r>
        <w:rPr>
          <w:rFonts w:hint="eastAsia"/>
          <w:lang w:val="en-US" w:eastAsia="zh-CN"/>
        </w:rPr>
        <w:t>比选公告</w:t>
      </w:r>
    </w:p>
    <w:p w14:paraId="758BFE25">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成都市成华区中医医院拟对医疗器械消毒灭菌供应外包服务项目（第二次）进行公开比选，兹邀请相关比选申请人参加比选。</w:t>
      </w:r>
    </w:p>
    <w:p w14:paraId="214A379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一、项目名称：医疗器械消毒灭菌供应外包服务项目（第二次）</w:t>
      </w:r>
    </w:p>
    <w:p w14:paraId="346CDA5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二、项目编号：CG2026-14</w:t>
      </w:r>
    </w:p>
    <w:p w14:paraId="655F1FD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三、项目概况：本项目共1个包,预算总金额：不超过12万元/年，</w:t>
      </w:r>
      <w:r>
        <w:rPr>
          <w:rFonts w:hint="eastAsia" w:ascii="方正仿宋_GBK" w:hAnsi="方正仿宋_GBK" w:eastAsia="方正仿宋_GBK" w:cs="方正仿宋_GBK"/>
          <w:color w:val="auto"/>
          <w:sz w:val="32"/>
          <w:szCs w:val="32"/>
          <w:lang w:val="en-US" w:eastAsia="zh-CN"/>
        </w:rPr>
        <w:t>每月据实结算，</w:t>
      </w:r>
      <w:r>
        <w:rPr>
          <w:rFonts w:hint="eastAsia" w:ascii="方正仿宋_GBK" w:hAnsi="方正仿宋_GBK" w:eastAsia="方正仿宋_GBK" w:cs="方正仿宋_GBK"/>
          <w:color w:val="auto"/>
          <w:sz w:val="32"/>
          <w:szCs w:val="32"/>
          <w:u w:val="none"/>
          <w:lang w:val="en-US" w:eastAsia="zh-CN"/>
        </w:rPr>
        <w:t>成都市成华区中医医院拟比选标医疗器械消毒灭菌供应外包项目（第二次）。</w:t>
      </w:r>
    </w:p>
    <w:p w14:paraId="22F8181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注：超过预算金额或最高限价的报价将作为无效响应处理。</w:t>
      </w:r>
    </w:p>
    <w:p w14:paraId="252E9D7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四、比选申请人资格要求：</w:t>
      </w:r>
    </w:p>
    <w:p w14:paraId="026B37BA">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1、在中华人民共和国境内依法注册的法人或者其他组织；</w:t>
      </w:r>
    </w:p>
    <w:p w14:paraId="13C1ED5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2、具有良好的商业信誉和健全的财务会计制度；</w:t>
      </w:r>
    </w:p>
    <w:p w14:paraId="76E8B6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3、具有履行合同所必须的设备和专业技术能力；</w:t>
      </w:r>
    </w:p>
    <w:p w14:paraId="4315A7ED">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4、具有依法缴纳税收和社会保障资金的良好记录；</w:t>
      </w:r>
    </w:p>
    <w:p w14:paraId="56ACEFB3">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5、参加本次比选活动前三年内，在经营活动中没有重大违法记录；</w:t>
      </w:r>
    </w:p>
    <w:p w14:paraId="4AE06C8F">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6、比选申请人还符合法律、行政法规规定的其他强制性条件；</w:t>
      </w:r>
    </w:p>
    <w:p w14:paraId="2560B25E">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color w:val="auto"/>
          <w:lang w:val="en-US" w:eastAsia="zh-CN"/>
        </w:rPr>
      </w:pPr>
      <w:r>
        <w:rPr>
          <w:rFonts w:hint="eastAsia" w:ascii="方正仿宋_GBK" w:hAnsi="方正仿宋_GBK" w:eastAsia="方正仿宋_GBK" w:cs="方正仿宋_GBK"/>
          <w:color w:val="auto"/>
          <w:sz w:val="32"/>
          <w:szCs w:val="32"/>
          <w:u w:val="none"/>
          <w:lang w:val="en-US" w:eastAsia="zh-CN"/>
        </w:rPr>
        <w:t>7、持有有效的《医疗机构执业许可证》</w:t>
      </w:r>
    </w:p>
    <w:p w14:paraId="45FCF4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8、本项目不接受联合体参与。</w:t>
      </w:r>
    </w:p>
    <w:p w14:paraId="0A8164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五、比选方式</w:t>
      </w:r>
    </w:p>
    <w:p w14:paraId="1C9C277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本次比选针对全社会公开，择优选取1家供应商根据采购人各科室日常工作要求进医疗器械器械消毒服务，</w:t>
      </w:r>
      <w:r>
        <w:rPr>
          <w:rFonts w:hint="default" w:ascii="方正仿宋_GBK" w:hAnsi="方正仿宋_GBK" w:eastAsia="方正仿宋_GBK" w:cs="方正仿宋_GBK"/>
          <w:color w:val="auto"/>
          <w:sz w:val="32"/>
          <w:szCs w:val="32"/>
          <w:u w:val="none"/>
          <w:lang w:val="en-US" w:eastAsia="zh-CN"/>
        </w:rPr>
        <w:t>具体内容以采购人实际委托为准。</w:t>
      </w:r>
      <w:r>
        <w:rPr>
          <w:rFonts w:hint="eastAsia" w:ascii="方正仿宋_GBK" w:hAnsi="方正仿宋_GBK" w:eastAsia="方正仿宋_GBK" w:cs="方正仿宋_GBK"/>
          <w:color w:val="auto"/>
          <w:sz w:val="32"/>
          <w:szCs w:val="32"/>
          <w:u w:val="none"/>
          <w:lang w:val="en-US" w:eastAsia="zh-CN"/>
        </w:rPr>
        <w:t>在规定时间内若无供应商参选则流标，若只有</w:t>
      </w:r>
      <w:r>
        <w:rPr>
          <w:rFonts w:hint="default" w:ascii="方正仿宋_GBK" w:hAnsi="方正仿宋_GBK" w:eastAsia="方正仿宋_GBK" w:cs="方正仿宋_GBK"/>
          <w:color w:val="auto"/>
          <w:sz w:val="32"/>
          <w:szCs w:val="32"/>
          <w:u w:val="none"/>
          <w:lang w:val="en-US" w:eastAsia="zh-CN"/>
        </w:rPr>
        <w:t>1</w:t>
      </w:r>
      <w:r>
        <w:rPr>
          <w:rFonts w:hint="eastAsia" w:ascii="方正仿宋_GBK" w:hAnsi="方正仿宋_GBK" w:eastAsia="方正仿宋_GBK" w:cs="方正仿宋_GBK"/>
          <w:color w:val="auto"/>
          <w:sz w:val="32"/>
          <w:szCs w:val="32"/>
          <w:u w:val="none"/>
          <w:lang w:val="en-US" w:eastAsia="zh-CN"/>
        </w:rPr>
        <w:t>家报名的，我单位比选小组组织对该公司进行磋商，按照最终磋商意见确定采购结果。若有</w:t>
      </w:r>
      <w:r>
        <w:rPr>
          <w:rFonts w:hint="default" w:ascii="方正仿宋_GBK" w:hAnsi="方正仿宋_GBK" w:eastAsia="方正仿宋_GBK" w:cs="方正仿宋_GBK"/>
          <w:color w:val="auto"/>
          <w:sz w:val="32"/>
          <w:szCs w:val="32"/>
          <w:u w:val="none"/>
          <w:lang w:val="en-US" w:eastAsia="zh-CN"/>
        </w:rPr>
        <w:t>2</w:t>
      </w:r>
      <w:r>
        <w:rPr>
          <w:rFonts w:hint="eastAsia" w:ascii="方正仿宋_GBK" w:hAnsi="方正仿宋_GBK" w:eastAsia="方正仿宋_GBK" w:cs="方正仿宋_GBK"/>
          <w:color w:val="auto"/>
          <w:sz w:val="32"/>
          <w:szCs w:val="32"/>
          <w:u w:val="none"/>
          <w:lang w:val="en-US" w:eastAsia="zh-CN"/>
        </w:rPr>
        <w:t>家及以上供应商参选，我单位采取综合评分法评选出结果。</w:t>
      </w:r>
    </w:p>
    <w:p w14:paraId="436D9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六、比选时间和地点：</w:t>
      </w:r>
    </w:p>
    <w:p w14:paraId="71A20CD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比选申请文件递交截止时间：2026年3月18日14:00（北京时间）</w:t>
      </w:r>
    </w:p>
    <w:p w14:paraId="5EF426F8">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比选申请文件必须在比选截止时间前送达开标地点。逾期送达或没有密封的比选申请文件不予接收。本次比选不接受邮寄的比选申请文件。</w:t>
      </w:r>
    </w:p>
    <w:p w14:paraId="214FE577">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比选地点：成都市成华区中医医院（成都市成华区长秀路133号）</w:t>
      </w:r>
    </w:p>
    <w:p w14:paraId="5DEDB9BB">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七、本项目网上发布地址：</w:t>
      </w:r>
    </w:p>
    <w:p w14:paraId="7E96825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比选公告、变更、结果发布均在成都市成华区中医医院网站以公告形式发布。</w:t>
      </w:r>
    </w:p>
    <w:p w14:paraId="1654BDE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八、比选人的有关信息：</w:t>
      </w:r>
    </w:p>
    <w:p w14:paraId="797E0461">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比选人：成都市成华区中医医院</w:t>
      </w:r>
    </w:p>
    <w:p w14:paraId="365FFF10">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地址：成都市成华区长秀路133号</w:t>
      </w:r>
    </w:p>
    <w:p w14:paraId="7D688EA9">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仿宋_GBK" w:hAnsi="方正仿宋_GBK" w:eastAsia="方正仿宋_GBK" w:cs="方正仿宋_GBK"/>
          <w:color w:val="auto"/>
          <w:sz w:val="32"/>
          <w:szCs w:val="32"/>
          <w:u w:val="none"/>
          <w:lang w:val="en-US" w:eastAsia="zh-CN"/>
        </w:rPr>
      </w:pPr>
      <w:r>
        <w:rPr>
          <w:rFonts w:hint="eastAsia" w:ascii="方正仿宋_GBK" w:hAnsi="方正仿宋_GBK" w:eastAsia="方正仿宋_GBK" w:cs="方正仿宋_GBK"/>
          <w:color w:val="auto"/>
          <w:sz w:val="32"/>
          <w:szCs w:val="32"/>
          <w:u w:val="none"/>
          <w:lang w:val="en-US" w:eastAsia="zh-CN"/>
        </w:rPr>
        <w:t>联系人：唐旭醛、邹鑫</w:t>
      </w:r>
    </w:p>
    <w:p w14:paraId="791B4622">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方正小标宋简体" w:hAnsi="方正小标宋简体" w:eastAsia="方正小标宋简体" w:cs="方正小标宋简体"/>
          <w:b w:val="0"/>
          <w:bCs/>
          <w:color w:val="auto"/>
          <w:sz w:val="30"/>
          <w:szCs w:val="30"/>
          <w:lang w:eastAsia="zh-CN"/>
        </w:rPr>
      </w:pPr>
      <w:r>
        <w:rPr>
          <w:rFonts w:hint="eastAsia" w:ascii="方正仿宋_GBK" w:hAnsi="方正仿宋_GBK" w:eastAsia="方正仿宋_GBK" w:cs="方正仿宋_GBK"/>
          <w:color w:val="auto"/>
          <w:sz w:val="32"/>
          <w:szCs w:val="32"/>
          <w:lang w:val="en-US" w:eastAsia="zh-CN"/>
        </w:rPr>
        <w:t>联系电话：028-608288102</w:t>
      </w:r>
    </w:p>
    <w:p w14:paraId="28F5770D">
      <w:pPr>
        <w:pageBreakBefore w:val="0"/>
        <w:kinsoku/>
        <w:wordWrap/>
        <w:overflowPunct/>
        <w:topLinePunct w:val="0"/>
        <w:bidi w:val="0"/>
        <w:snapToGrid/>
        <w:spacing w:line="560" w:lineRule="exact"/>
        <w:ind w:firstLine="640" w:firstLineChars="200"/>
        <w:rPr>
          <w:rFonts w:ascii="华文中宋" w:hAnsi="华文中宋" w:eastAsia="华文中宋" w:cs="宋体"/>
          <w:b/>
          <w:color w:val="auto"/>
          <w:sz w:val="32"/>
        </w:rPr>
      </w:pPr>
      <w:r>
        <w:rPr>
          <w:rFonts w:ascii="华文中宋" w:hAnsi="华文中宋" w:eastAsia="华文中宋" w:cs="宋体"/>
          <w:b/>
          <w:color w:val="auto"/>
          <w:sz w:val="32"/>
        </w:rPr>
        <w:br w:type="page"/>
      </w:r>
    </w:p>
    <w:p w14:paraId="55E627EC">
      <w:pPr>
        <w:pageBreakBefore w:val="0"/>
        <w:kinsoku/>
        <w:wordWrap/>
        <w:overflowPunct/>
        <w:topLinePunct w:val="0"/>
        <w:bidi w:val="0"/>
        <w:snapToGrid/>
        <w:spacing w:after="160" w:line="560" w:lineRule="exact"/>
        <w:ind w:firstLine="640" w:firstLineChars="200"/>
        <w:jc w:val="center"/>
        <w:rPr>
          <w:rFonts w:hint="default" w:ascii="华文中宋" w:hAnsi="华文中宋" w:eastAsia="华文中宋" w:cs="宋体"/>
          <w:b/>
          <w:color w:val="auto"/>
          <w:sz w:val="32"/>
          <w:lang w:val="en-US" w:eastAsia="zh-CN"/>
        </w:rPr>
      </w:pPr>
      <w:r>
        <w:rPr>
          <w:rFonts w:ascii="华文中宋" w:hAnsi="华文中宋" w:eastAsia="华文中宋" w:cs="宋体"/>
          <w:b/>
          <w:color w:val="auto"/>
          <w:sz w:val="32"/>
        </w:rPr>
        <w:t>项目编号：</w:t>
      </w:r>
      <w:r>
        <w:rPr>
          <w:rFonts w:hint="eastAsia" w:ascii="华文中宋" w:hAnsi="华文中宋" w:eastAsia="华文中宋" w:cs="宋体"/>
          <w:b/>
          <w:color w:val="auto"/>
          <w:sz w:val="32"/>
          <w:lang w:val="en-US" w:eastAsia="zh-CN"/>
        </w:rPr>
        <w:t>CG2026-14</w:t>
      </w:r>
    </w:p>
    <w:p w14:paraId="2536D20A">
      <w:pPr>
        <w:pageBreakBefore w:val="0"/>
        <w:kinsoku/>
        <w:wordWrap/>
        <w:overflowPunct/>
        <w:topLinePunct w:val="0"/>
        <w:bidi w:val="0"/>
        <w:snapToGrid/>
        <w:spacing w:after="160" w:line="560" w:lineRule="exact"/>
        <w:ind w:firstLine="1112" w:firstLineChars="200"/>
        <w:jc w:val="center"/>
        <w:rPr>
          <w:rFonts w:hint="eastAsia" w:ascii="华文中宋" w:hAnsi="华文中宋" w:eastAsia="华文中宋" w:cs="宋体"/>
          <w:b/>
          <w:color w:val="auto"/>
          <w:spacing w:val="78"/>
          <w:sz w:val="40"/>
          <w:szCs w:val="40"/>
          <w:lang w:val="en-US" w:eastAsia="zh-CN"/>
        </w:rPr>
      </w:pPr>
      <w:r>
        <w:rPr>
          <w:rFonts w:hint="eastAsia" w:ascii="华文中宋" w:hAnsi="华文中宋" w:eastAsia="华文中宋" w:cs="宋体"/>
          <w:b/>
          <w:color w:val="auto"/>
          <w:spacing w:val="78"/>
          <w:sz w:val="40"/>
          <w:szCs w:val="40"/>
          <w:lang w:val="en-US" w:eastAsia="zh-CN"/>
        </w:rPr>
        <w:br w:type="textWrapping"/>
      </w:r>
      <w:r>
        <w:rPr>
          <w:rFonts w:hint="eastAsia" w:ascii="华文中宋" w:hAnsi="华文中宋" w:eastAsia="华文中宋" w:cs="宋体"/>
          <w:b/>
          <w:color w:val="auto"/>
          <w:spacing w:val="78"/>
          <w:sz w:val="40"/>
          <w:szCs w:val="40"/>
          <w:lang w:val="en-US" w:eastAsia="zh-CN"/>
        </w:rPr>
        <w:br w:type="textWrapping"/>
      </w:r>
      <w:r>
        <w:rPr>
          <w:rFonts w:hint="eastAsia" w:ascii="华文中宋" w:hAnsi="华文中宋" w:eastAsia="华文中宋" w:cs="宋体"/>
          <w:b/>
          <w:color w:val="auto"/>
          <w:spacing w:val="78"/>
          <w:sz w:val="40"/>
          <w:szCs w:val="40"/>
          <w:lang w:val="en-US" w:eastAsia="zh-CN"/>
        </w:rPr>
        <w:br w:type="textWrapping"/>
      </w:r>
      <w:r>
        <w:rPr>
          <w:rFonts w:hint="eastAsia" w:ascii="华文中宋" w:hAnsi="华文中宋" w:eastAsia="华文中宋" w:cs="宋体"/>
          <w:b/>
          <w:color w:val="auto"/>
          <w:spacing w:val="78"/>
          <w:sz w:val="40"/>
          <w:szCs w:val="40"/>
          <w:lang w:val="en-US" w:eastAsia="zh-CN"/>
        </w:rPr>
        <w:br w:type="textWrapping"/>
      </w:r>
      <w:r>
        <w:rPr>
          <w:rFonts w:hint="eastAsia" w:ascii="华文中宋" w:hAnsi="华文中宋" w:eastAsia="华文中宋" w:cs="宋体"/>
          <w:b/>
          <w:color w:val="auto"/>
          <w:spacing w:val="78"/>
          <w:sz w:val="40"/>
          <w:szCs w:val="40"/>
          <w:lang w:val="en-US" w:eastAsia="zh-CN"/>
        </w:rPr>
        <w:br w:type="textWrapping"/>
      </w:r>
    </w:p>
    <w:p w14:paraId="1B9828EF">
      <w:pPr>
        <w:pageBreakBefore w:val="0"/>
        <w:kinsoku/>
        <w:wordWrap/>
        <w:overflowPunct/>
        <w:topLinePunct w:val="0"/>
        <w:bidi w:val="0"/>
        <w:snapToGrid/>
        <w:spacing w:after="160" w:line="560" w:lineRule="exact"/>
        <w:ind w:firstLine="1112" w:firstLineChars="200"/>
        <w:jc w:val="center"/>
        <w:rPr>
          <w:rFonts w:ascii="华文中宋" w:hAnsi="华文中宋" w:eastAsia="华文中宋" w:cs="宋体"/>
          <w:b/>
          <w:color w:val="auto"/>
          <w:spacing w:val="78"/>
          <w:sz w:val="40"/>
          <w:szCs w:val="40"/>
        </w:rPr>
      </w:pPr>
      <w:r>
        <w:rPr>
          <w:rFonts w:hint="eastAsia" w:ascii="华文中宋" w:hAnsi="华文中宋" w:eastAsia="华文中宋" w:cs="宋体"/>
          <w:b/>
          <w:color w:val="auto"/>
          <w:spacing w:val="78"/>
          <w:sz w:val="40"/>
          <w:szCs w:val="40"/>
          <w:lang w:val="en-US" w:eastAsia="zh-CN"/>
        </w:rPr>
        <w:t>医疗器械消毒灭菌供应外包项目（第二次）</w:t>
      </w:r>
    </w:p>
    <w:p w14:paraId="0514A713">
      <w:pPr>
        <w:keepNext w:val="0"/>
        <w:keepLines w:val="0"/>
        <w:pageBreakBefore w:val="0"/>
        <w:widowControl w:val="0"/>
        <w:kinsoku/>
        <w:wordWrap/>
        <w:overflowPunct/>
        <w:topLinePunct w:val="0"/>
        <w:autoSpaceDE/>
        <w:autoSpaceDN/>
        <w:bidi w:val="0"/>
        <w:adjustRightInd/>
        <w:snapToGrid/>
        <w:spacing w:line="1000" w:lineRule="exact"/>
        <w:ind w:firstLine="2232" w:firstLineChars="200"/>
        <w:jc w:val="center"/>
        <w:textAlignment w:val="auto"/>
        <w:rPr>
          <w:rFonts w:ascii="华文中宋" w:hAnsi="华文中宋" w:eastAsia="华文中宋" w:cs="Times New Roman"/>
          <w:b/>
          <w:color w:val="auto"/>
          <w:spacing w:val="78"/>
          <w:sz w:val="96"/>
          <w:szCs w:val="96"/>
        </w:rPr>
      </w:pPr>
      <w:r>
        <w:rPr>
          <w:rFonts w:ascii="华文中宋" w:hAnsi="华文中宋" w:eastAsia="华文中宋" w:cs="宋体"/>
          <w:b/>
          <w:color w:val="auto"/>
          <w:spacing w:val="78"/>
          <w:sz w:val="96"/>
          <w:szCs w:val="96"/>
        </w:rPr>
        <w:br w:type="textWrapping"/>
      </w:r>
      <w:r>
        <w:rPr>
          <w:rFonts w:ascii="华文中宋" w:hAnsi="华文中宋" w:eastAsia="华文中宋" w:cs="宋体"/>
          <w:b/>
          <w:color w:val="auto"/>
          <w:spacing w:val="78"/>
          <w:sz w:val="96"/>
          <w:szCs w:val="96"/>
        </w:rPr>
        <w:br w:type="textWrapping"/>
      </w:r>
      <w:r>
        <w:rPr>
          <w:rFonts w:ascii="华文中宋" w:hAnsi="华文中宋" w:eastAsia="华文中宋" w:cs="宋体"/>
          <w:b/>
          <w:color w:val="auto"/>
          <w:spacing w:val="78"/>
          <w:sz w:val="96"/>
          <w:szCs w:val="96"/>
        </w:rPr>
        <w:br w:type="textWrapping"/>
      </w:r>
      <w:r>
        <w:rPr>
          <w:rFonts w:ascii="华文中宋" w:hAnsi="华文中宋" w:eastAsia="华文中宋" w:cs="宋体"/>
          <w:b/>
          <w:color w:val="auto"/>
          <w:spacing w:val="78"/>
          <w:sz w:val="96"/>
          <w:szCs w:val="96"/>
        </w:rPr>
        <w:t>比选文件</w:t>
      </w:r>
    </w:p>
    <w:p w14:paraId="4691E7EB">
      <w:pPr>
        <w:pageBreakBefore w:val="0"/>
        <w:kinsoku/>
        <w:wordWrap/>
        <w:overflowPunct/>
        <w:topLinePunct w:val="0"/>
        <w:bidi w:val="0"/>
        <w:snapToGrid/>
        <w:spacing w:line="560" w:lineRule="exact"/>
        <w:ind w:firstLine="800" w:firstLineChars="200"/>
        <w:jc w:val="both"/>
        <w:rPr>
          <w:rFonts w:ascii="华文中宋" w:hAnsi="华文中宋" w:eastAsia="华文中宋" w:cs="宋体"/>
          <w:b/>
          <w:color w:val="auto"/>
          <w:spacing w:val="40"/>
          <w:sz w:val="32"/>
        </w:rPr>
      </w:pPr>
      <w:r>
        <w:rPr>
          <w:rFonts w:ascii="华文中宋" w:hAnsi="华文中宋" w:eastAsia="华文中宋" w:cs="宋体"/>
          <w:b/>
          <w:color w:val="auto"/>
          <w:spacing w:val="40"/>
          <w:sz w:val="32"/>
        </w:rPr>
        <w:br w:type="textWrapping"/>
      </w:r>
      <w:r>
        <w:rPr>
          <w:rFonts w:ascii="华文中宋" w:hAnsi="华文中宋" w:eastAsia="华文中宋" w:cs="宋体"/>
          <w:b/>
          <w:color w:val="auto"/>
          <w:spacing w:val="40"/>
          <w:sz w:val="32"/>
        </w:rPr>
        <w:br w:type="textWrapping"/>
      </w:r>
      <w:r>
        <w:rPr>
          <w:rFonts w:ascii="华文中宋" w:hAnsi="华文中宋" w:eastAsia="华文中宋" w:cs="宋体"/>
          <w:b/>
          <w:color w:val="auto"/>
          <w:spacing w:val="40"/>
          <w:sz w:val="32"/>
        </w:rPr>
        <w:br w:type="textWrapping"/>
      </w:r>
      <w:r>
        <w:rPr>
          <w:rFonts w:ascii="华文中宋" w:hAnsi="华文中宋" w:eastAsia="华文中宋" w:cs="宋体"/>
          <w:b/>
          <w:color w:val="auto"/>
          <w:spacing w:val="40"/>
          <w:sz w:val="32"/>
        </w:rPr>
        <w:br w:type="textWrapping"/>
      </w:r>
    </w:p>
    <w:p w14:paraId="4E99E606">
      <w:pPr>
        <w:pageBreakBefore w:val="0"/>
        <w:kinsoku/>
        <w:wordWrap/>
        <w:overflowPunct/>
        <w:topLinePunct w:val="0"/>
        <w:bidi w:val="0"/>
        <w:snapToGrid/>
        <w:spacing w:after="160" w:line="560" w:lineRule="exact"/>
        <w:ind w:firstLine="800" w:firstLineChars="200"/>
        <w:jc w:val="center"/>
        <w:rPr>
          <w:rFonts w:hint="eastAsia" w:ascii="华文中宋" w:hAnsi="华文中宋" w:eastAsia="华文中宋" w:cs="宋体"/>
          <w:b/>
          <w:color w:val="auto"/>
          <w:spacing w:val="40"/>
          <w:sz w:val="32"/>
        </w:rPr>
      </w:pPr>
      <w:r>
        <w:rPr>
          <w:rFonts w:hint="eastAsia" w:ascii="华文中宋" w:hAnsi="华文中宋" w:eastAsia="华文中宋" w:cs="宋体"/>
          <w:b/>
          <w:color w:val="auto"/>
          <w:spacing w:val="40"/>
          <w:sz w:val="32"/>
        </w:rPr>
        <w:t xml:space="preserve">比选人: </w:t>
      </w:r>
      <w:r>
        <w:rPr>
          <w:rFonts w:hint="eastAsia" w:ascii="华文中宋" w:hAnsi="华文中宋" w:eastAsia="华文中宋" w:cs="宋体"/>
          <w:b/>
          <w:color w:val="auto"/>
          <w:spacing w:val="40"/>
          <w:sz w:val="32"/>
          <w:lang w:val="en-US" w:eastAsia="zh-CN"/>
        </w:rPr>
        <w:t>成都市成华区中医医院</w:t>
      </w:r>
    </w:p>
    <w:p w14:paraId="3ED3114F">
      <w:pPr>
        <w:pageBreakBefore w:val="0"/>
        <w:kinsoku/>
        <w:wordWrap/>
        <w:overflowPunct/>
        <w:topLinePunct w:val="0"/>
        <w:bidi w:val="0"/>
        <w:snapToGrid/>
        <w:spacing w:after="160" w:line="560" w:lineRule="exact"/>
        <w:ind w:firstLine="800" w:firstLineChars="200"/>
        <w:jc w:val="center"/>
        <w:rPr>
          <w:rFonts w:hint="eastAsia" w:ascii="华文中宋" w:hAnsi="华文中宋" w:eastAsia="华文中宋" w:cs="宋体"/>
          <w:b/>
          <w:color w:val="auto"/>
          <w:spacing w:val="40"/>
          <w:sz w:val="32"/>
        </w:rPr>
      </w:pPr>
      <w:r>
        <w:rPr>
          <w:rFonts w:hint="eastAsia" w:ascii="华文中宋" w:hAnsi="华文中宋" w:eastAsia="华文中宋" w:cs="宋体"/>
          <w:b/>
          <w:color w:val="auto"/>
          <w:spacing w:val="40"/>
          <w:sz w:val="32"/>
        </w:rPr>
        <w:t>二〇二</w:t>
      </w:r>
      <w:r>
        <w:rPr>
          <w:rFonts w:hint="eastAsia" w:ascii="华文中宋" w:hAnsi="华文中宋" w:eastAsia="华文中宋" w:cs="宋体"/>
          <w:b/>
          <w:color w:val="auto"/>
          <w:spacing w:val="40"/>
          <w:sz w:val="32"/>
          <w:lang w:val="en-US" w:eastAsia="zh-CN"/>
        </w:rPr>
        <w:t>六</w:t>
      </w:r>
      <w:r>
        <w:rPr>
          <w:rFonts w:hint="eastAsia" w:ascii="华文中宋" w:hAnsi="华文中宋" w:eastAsia="华文中宋" w:cs="宋体"/>
          <w:b/>
          <w:color w:val="auto"/>
          <w:spacing w:val="40"/>
          <w:sz w:val="32"/>
        </w:rPr>
        <w:t>年</w:t>
      </w:r>
      <w:r>
        <w:rPr>
          <w:rFonts w:hint="eastAsia" w:ascii="华文中宋" w:hAnsi="华文中宋" w:eastAsia="华文中宋" w:cs="宋体"/>
          <w:b/>
          <w:color w:val="auto"/>
          <w:spacing w:val="40"/>
          <w:sz w:val="32"/>
          <w:lang w:val="en-US" w:eastAsia="zh-CN"/>
        </w:rPr>
        <w:t>三</w:t>
      </w:r>
      <w:r>
        <w:rPr>
          <w:rFonts w:hint="eastAsia" w:ascii="华文中宋" w:hAnsi="华文中宋" w:eastAsia="华文中宋" w:cs="宋体"/>
          <w:b/>
          <w:color w:val="auto"/>
          <w:spacing w:val="40"/>
          <w:sz w:val="32"/>
        </w:rPr>
        <w:t>月</w:t>
      </w:r>
    </w:p>
    <w:p w14:paraId="3BE775B2">
      <w:pPr>
        <w:pageBreakBefore w:val="0"/>
        <w:kinsoku/>
        <w:wordWrap/>
        <w:overflowPunct/>
        <w:topLinePunct w:val="0"/>
        <w:bidi w:val="0"/>
        <w:snapToGrid/>
        <w:spacing w:line="560" w:lineRule="exact"/>
        <w:rPr>
          <w:rFonts w:hint="eastAsia" w:ascii="方正小标宋简体" w:hAnsi="方正小标宋简体" w:eastAsia="方正小标宋简体" w:cs="方正小标宋简体"/>
          <w:color w:val="auto"/>
          <w:sz w:val="44"/>
          <w:szCs w:val="44"/>
          <w:lang w:val="en-US" w:eastAsia="zh-CN"/>
        </w:rPr>
      </w:pPr>
      <w:bookmarkStart w:id="27" w:name="_GoBack"/>
      <w:bookmarkEnd w:id="27"/>
      <w:r>
        <w:rPr>
          <w:rFonts w:hint="eastAsia" w:ascii="方正小标宋简体" w:hAnsi="方正小标宋简体" w:eastAsia="方正小标宋简体" w:cs="方正小标宋简体"/>
          <w:color w:val="auto"/>
          <w:sz w:val="44"/>
          <w:szCs w:val="44"/>
          <w:lang w:val="en-US" w:eastAsia="zh-CN"/>
        </w:rPr>
        <w:br w:type="page"/>
      </w:r>
    </w:p>
    <w:p w14:paraId="725CF924">
      <w:pPr>
        <w:pStyle w:val="2"/>
        <w:pageBreakBefore w:val="0"/>
        <w:kinsoku/>
        <w:wordWrap/>
        <w:overflowPunct/>
        <w:topLinePunct w:val="0"/>
        <w:bidi w:val="0"/>
        <w:snapToGrid/>
        <w:spacing w:line="560" w:lineRule="exact"/>
        <w:ind w:firstLine="420" w:firstLineChars="200"/>
        <w:rPr>
          <w:rFonts w:hint="eastAsia"/>
          <w:color w:val="auto"/>
          <w:lang w:val="en-US" w:eastAsia="zh-CN"/>
        </w:rPr>
      </w:pPr>
    </w:p>
    <w:p w14:paraId="256F6517">
      <w:pPr>
        <w:pageBreakBefore w:val="0"/>
        <w:widowControl/>
        <w:kinsoku/>
        <w:wordWrap/>
        <w:overflowPunct/>
        <w:topLinePunct w:val="0"/>
        <w:bidi w:val="0"/>
        <w:snapToGrid/>
        <w:spacing w:line="560" w:lineRule="exact"/>
        <w:ind w:firstLine="880" w:firstLineChars="20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成都市成华区中医医院医疗器械消毒灭菌</w:t>
      </w:r>
    </w:p>
    <w:p w14:paraId="713B518F">
      <w:pPr>
        <w:pageBreakBefore w:val="0"/>
        <w:widowControl/>
        <w:kinsoku/>
        <w:wordWrap/>
        <w:overflowPunct/>
        <w:topLinePunct w:val="0"/>
        <w:bidi w:val="0"/>
        <w:snapToGrid/>
        <w:spacing w:line="560" w:lineRule="exact"/>
        <w:ind w:firstLine="880" w:firstLineChars="20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供应外包项目（第二次）比选文件</w:t>
      </w:r>
    </w:p>
    <w:p w14:paraId="296CC3DF">
      <w:pPr>
        <w:pStyle w:val="3"/>
        <w:pageBreakBefore w:val="0"/>
        <w:kinsoku/>
        <w:wordWrap/>
        <w:overflowPunct/>
        <w:topLinePunct w:val="0"/>
        <w:bidi w:val="0"/>
        <w:snapToGrid/>
        <w:spacing w:before="156" w:after="156" w:line="560" w:lineRule="exact"/>
        <w:ind w:firstLine="640" w:firstLineChars="200"/>
        <w:jc w:val="center"/>
        <w:rPr>
          <w:color w:val="auto"/>
        </w:rPr>
      </w:pPr>
      <w:bookmarkStart w:id="0" w:name="_Toc21590"/>
      <w:bookmarkStart w:id="1" w:name="_Toc508279773"/>
      <w:r>
        <w:rPr>
          <w:rFonts w:hint="eastAsia" w:ascii="方正黑体简体" w:hAnsi="方正黑体简体" w:eastAsia="方正黑体简体" w:cs="方正黑体简体"/>
          <w:color w:val="auto"/>
          <w:kern w:val="2"/>
          <w:sz w:val="32"/>
          <w:szCs w:val="32"/>
          <w:lang w:val="en-US" w:eastAsia="zh-CN" w:bidi="ar-SA"/>
        </w:rPr>
        <w:t>第一章比选邀请</w:t>
      </w:r>
      <w:bookmarkEnd w:id="0"/>
      <w:bookmarkEnd w:id="1"/>
    </w:p>
    <w:p w14:paraId="60C43569">
      <w:pPr>
        <w:pageBreakBefore w:val="0"/>
        <w:kinsoku/>
        <w:wordWrap/>
        <w:overflowPunct/>
        <w:topLinePunct w:val="0"/>
        <w:bidi w:val="0"/>
        <w:snapToGrid/>
        <w:spacing w:line="560" w:lineRule="exact"/>
        <w:ind w:firstLine="640" w:firstLineChars="200"/>
        <w:jc w:val="left"/>
        <w:rPr>
          <w:rFonts w:hint="eastAsia" w:ascii="仿宋" w:hAnsi="仿宋" w:eastAsia="仿宋" w:cs="仿宋"/>
          <w:color w:val="auto"/>
          <w:sz w:val="28"/>
          <w:szCs w:val="28"/>
        </w:rPr>
      </w:pPr>
      <w:r>
        <w:rPr>
          <w:rFonts w:hint="eastAsia" w:ascii="方正仿宋_GBK" w:hAnsi="方正仿宋_GBK" w:eastAsia="方正仿宋_GBK" w:cs="方正仿宋_GBK"/>
          <w:color w:val="auto"/>
          <w:sz w:val="32"/>
          <w:szCs w:val="32"/>
          <w:lang w:val="en-US" w:eastAsia="zh-CN"/>
        </w:rPr>
        <w:t>成都市成华区中医医院</w:t>
      </w:r>
      <w:r>
        <w:rPr>
          <w:rFonts w:hint="eastAsia" w:ascii="方正仿宋_GBK" w:hAnsi="方正仿宋_GBK" w:eastAsia="方正仿宋_GBK" w:cs="方正仿宋_GBK"/>
          <w:color w:val="auto"/>
          <w:sz w:val="32"/>
          <w:szCs w:val="32"/>
          <w:u w:val="none"/>
          <w:lang w:val="en-US" w:eastAsia="zh-CN"/>
        </w:rPr>
        <w:t>医疗器械消毒灭菌供应外包服务</w:t>
      </w:r>
      <w:r>
        <w:rPr>
          <w:rFonts w:hint="eastAsia" w:ascii="方正仿宋_GBK" w:hAnsi="方正仿宋_GBK" w:eastAsia="方正仿宋_GBK" w:cs="方正仿宋_GBK"/>
          <w:color w:val="auto"/>
          <w:sz w:val="32"/>
          <w:szCs w:val="32"/>
          <w:lang w:val="en-US" w:eastAsia="zh-CN"/>
        </w:rPr>
        <w:t>供应商采购项目（第二次）采用比选方式进行采购，特邀请符合本次采购要求的供应商参加本项目的比选。</w:t>
      </w:r>
    </w:p>
    <w:p w14:paraId="68484B68">
      <w:pPr>
        <w:pageBreakBefore w:val="0"/>
        <w:kinsoku/>
        <w:wordWrap/>
        <w:overflowPunct/>
        <w:topLinePunct w:val="0"/>
        <w:bidi w:val="0"/>
        <w:snapToGrid/>
        <w:spacing w:line="560" w:lineRule="exact"/>
        <w:ind w:firstLine="640" w:firstLineChars="200"/>
        <w:rPr>
          <w:rFonts w:hint="eastAsia" w:ascii="仿宋" w:hAnsi="仿宋" w:eastAsia="仿宋" w:cs="仿宋"/>
          <w:b/>
          <w:bCs/>
          <w:color w:val="auto"/>
          <w:sz w:val="28"/>
          <w:szCs w:val="28"/>
        </w:rPr>
      </w:pPr>
      <w:r>
        <w:rPr>
          <w:rFonts w:hint="eastAsia" w:ascii="方正楷体简体" w:hAnsi="方正楷体简体" w:eastAsia="方正楷体简体" w:cs="方正楷体简体"/>
          <w:color w:val="auto"/>
          <w:sz w:val="32"/>
          <w:szCs w:val="32"/>
          <w:lang w:val="en-US" w:eastAsia="zh-CN"/>
        </w:rPr>
        <w:t>一、采购项目基本情况</w:t>
      </w:r>
    </w:p>
    <w:p w14:paraId="3437DA3D">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1、采购范围：本项目拟采购医院各临床科室使用的可复用医用器械、器具、物品的回收、分类、清洗、消毒、灭菌、干燥、包装、储存、等全流程服务等。</w:t>
      </w:r>
    </w:p>
    <w:p w14:paraId="07FD9209">
      <w:pPr>
        <w:pageBreakBefore w:val="0"/>
        <w:kinsoku/>
        <w:wordWrap/>
        <w:overflowPunct/>
        <w:topLinePunct w:val="0"/>
        <w:bidi w:val="0"/>
        <w:snapToGrid/>
        <w:spacing w:line="560" w:lineRule="exact"/>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2、采购人：成都市成华区中医医院</w:t>
      </w:r>
    </w:p>
    <w:p w14:paraId="0CC56C42">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3、服务期限：服务期三年、合同一年一签。</w:t>
      </w:r>
    </w:p>
    <w:p w14:paraId="6A879F2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4、项目要求：所有消毒服务须严格遵循《医疗机构消毒技术规范》（WS/T 367）、《医院消毒卫生标准》（GB 15982）、《医院消毒供应中心 第1部分：管理规范》（WS 310.1）、《医院消毒供应中心 第2部分：清洗消毒及灭菌技术操作规范》（WS 310.2）、《医院消毒供应中心 第3部分：清洗消毒及灭菌效果监测标准》（WS 310.3）等国家相关标准、规范及医院相关管理制度。</w:t>
      </w:r>
    </w:p>
    <w:p w14:paraId="5B372B9F">
      <w:pPr>
        <w:pageBreakBefore w:val="0"/>
        <w:kinsoku/>
        <w:wordWrap/>
        <w:overflowPunct/>
        <w:topLinePunct w:val="0"/>
        <w:bidi w:val="0"/>
        <w:snapToGrid/>
        <w:spacing w:line="560" w:lineRule="exact"/>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5、本次比选针对全社会公开，择优选取3家供应商根据采购人各科室日常工作要求进行医疗器械器械消毒等。在规定时间内若无供应商参选则流标，若只有</w:t>
      </w:r>
      <w:r>
        <w:rPr>
          <w:rFonts w:hint="default"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en-US" w:eastAsia="zh-CN"/>
        </w:rPr>
        <w:t>家报名的，我单位比选小组组织对该公司进行磋商，按照最终磋商意见确定采购结果。若有</w:t>
      </w:r>
      <w:r>
        <w:rPr>
          <w:rFonts w:hint="default"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en-US" w:eastAsia="zh-CN"/>
        </w:rPr>
        <w:t>家及以上供应商参选，我单位采取综合评分法评选出结果。</w:t>
      </w:r>
    </w:p>
    <w:p w14:paraId="3541CE37">
      <w:pPr>
        <w:pageBreakBefore w:val="0"/>
        <w:kinsoku/>
        <w:wordWrap/>
        <w:overflowPunct/>
        <w:topLinePunct w:val="0"/>
        <w:bidi w:val="0"/>
        <w:snapToGrid/>
        <w:spacing w:line="560" w:lineRule="exact"/>
        <w:ind w:firstLine="640" w:firstLineChars="200"/>
        <w:rPr>
          <w:rFonts w:hint="eastAsia" w:ascii="方正楷体简体" w:hAnsi="方正楷体简体" w:eastAsia="方正楷体简体" w:cs="方正楷体简体"/>
          <w:color w:val="auto"/>
          <w:sz w:val="32"/>
          <w:szCs w:val="32"/>
          <w:lang w:val="en-US" w:eastAsia="zh-CN"/>
        </w:rPr>
      </w:pPr>
      <w:r>
        <w:rPr>
          <w:rFonts w:hint="eastAsia" w:ascii="方正楷体简体" w:hAnsi="方正楷体简体" w:eastAsia="方正楷体简体" w:cs="方正楷体简体"/>
          <w:color w:val="auto"/>
          <w:sz w:val="32"/>
          <w:szCs w:val="32"/>
          <w:lang w:val="en-US" w:eastAsia="zh-CN"/>
        </w:rPr>
        <w:t>二、采购项目内容：</w:t>
      </w:r>
      <w:bookmarkStart w:id="2" w:name="_Toc19843"/>
      <w:bookmarkStart w:id="3" w:name="_Toc508279816"/>
      <w:r>
        <w:rPr>
          <w:rFonts w:hint="eastAsia" w:ascii="方正楷体简体" w:hAnsi="方正楷体简体" w:eastAsia="方正楷体简体" w:cs="方正楷体简体"/>
          <w:color w:val="auto"/>
          <w:sz w:val="32"/>
          <w:szCs w:val="32"/>
          <w:lang w:val="en-US" w:eastAsia="zh-CN"/>
        </w:rPr>
        <w:t>比选申请人根据比选文件中要求行响应。</w:t>
      </w:r>
      <w:bookmarkEnd w:id="2"/>
      <w:bookmarkEnd w:id="3"/>
      <w:bookmarkStart w:id="4" w:name="_Toc508279817"/>
    </w:p>
    <w:tbl>
      <w:tblPr>
        <w:tblStyle w:val="17"/>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5"/>
        <w:gridCol w:w="4209"/>
        <w:gridCol w:w="2632"/>
        <w:gridCol w:w="1504"/>
      </w:tblGrid>
      <w:tr w14:paraId="6555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94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5FB689">
            <w:pPr>
              <w:keepNext w:val="0"/>
              <w:keepLines w:val="0"/>
              <w:pageBreakBefore w:val="0"/>
              <w:widowControl/>
              <w:suppressLineNumbers w:val="0"/>
              <w:kinsoku/>
              <w:wordWrap/>
              <w:overflowPunct/>
              <w:topLinePunct w:val="0"/>
              <w:bidi w:val="0"/>
              <w:snapToGrid/>
              <w:spacing w:line="560" w:lineRule="exact"/>
              <w:ind w:firstLine="640" w:firstLineChars="200"/>
              <w:jc w:val="center"/>
              <w:textAlignment w:val="center"/>
              <w:rPr>
                <w:rFonts w:hint="eastAsia" w:ascii="宋体" w:hAnsi="宋体" w:eastAsia="宋体" w:cs="宋体"/>
                <w:i w:val="0"/>
                <w:iCs w:val="0"/>
                <w:color w:val="auto"/>
                <w:sz w:val="32"/>
                <w:szCs w:val="32"/>
                <w:u w:val="none"/>
              </w:rPr>
            </w:pPr>
            <w:r>
              <w:rPr>
                <w:rStyle w:val="25"/>
                <w:color w:val="auto"/>
                <w:lang w:val="en-US" w:eastAsia="zh-CN" w:bidi="ar"/>
              </w:rPr>
              <w:t>科室外送消毒物品统计表</w:t>
            </w:r>
          </w:p>
        </w:tc>
      </w:tr>
      <w:tr w14:paraId="07EE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FDD1">
            <w:pPr>
              <w:keepNext w:val="0"/>
              <w:keepLines w:val="0"/>
              <w:pageBreakBefore w:val="0"/>
              <w:widowControl/>
              <w:suppressLineNumbers w:val="0"/>
              <w:kinsoku/>
              <w:wordWrap/>
              <w:overflowPunct/>
              <w:topLinePunct w:val="0"/>
              <w:bidi w:val="0"/>
              <w:snapToGrid/>
              <w:spacing w:line="56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1E70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物品或包名称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23F">
            <w:pPr>
              <w:keepNext w:val="0"/>
              <w:keepLines w:val="0"/>
              <w:pageBreakBefore w:val="0"/>
              <w:widowControl/>
              <w:suppressLineNumbers w:val="0"/>
              <w:kinsoku/>
              <w:wordWrap/>
              <w:overflowPunct/>
              <w:topLinePunct w:val="0"/>
              <w:bidi w:val="0"/>
              <w:snapToGrid/>
              <w:spacing w:line="56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包内器械或物品数量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B1913">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最高限价</w:t>
            </w:r>
          </w:p>
        </w:tc>
      </w:tr>
      <w:tr w14:paraId="7FD6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33E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769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腹腔镜精细器械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B0E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1C3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126.67</w:t>
            </w:r>
          </w:p>
        </w:tc>
      </w:tr>
      <w:tr w14:paraId="795EB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181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EAAA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镜头</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E4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4E60">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50.00</w:t>
            </w:r>
          </w:p>
        </w:tc>
      </w:tr>
      <w:tr w14:paraId="7089D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26D2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E24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腹腔线</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ED7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75A5B">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60.00</w:t>
            </w:r>
          </w:p>
        </w:tc>
      </w:tr>
      <w:tr w14:paraId="45AD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03F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0A7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腹腔持针器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C10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B79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4AE8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C9B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782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电凝钩</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03B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B751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1D9A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66C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FA1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冲洗器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C00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B41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5D4DA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B3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1FE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双极电刀</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0389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6AE6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24C50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BB9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442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骨科器械包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DD7B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F18C">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93.33</w:t>
            </w:r>
          </w:p>
        </w:tc>
      </w:tr>
      <w:tr w14:paraId="72E56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A98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1F5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手术盆</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4E5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8A8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17.33</w:t>
            </w:r>
          </w:p>
        </w:tc>
      </w:tr>
      <w:tr w14:paraId="2E52E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80EE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609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疝气修补器械包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D2E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ABBD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60.67</w:t>
            </w:r>
          </w:p>
        </w:tc>
      </w:tr>
      <w:tr w14:paraId="2B19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A7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0E6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小手术器械包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E29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A51A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51.67</w:t>
            </w:r>
          </w:p>
        </w:tc>
      </w:tr>
      <w:tr w14:paraId="6DF0C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268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89CD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腹腔镜普通器械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02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98E">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52.67</w:t>
            </w:r>
          </w:p>
        </w:tc>
      </w:tr>
      <w:tr w14:paraId="53B0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CA2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29A7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剖腹探查器械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634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99DB">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78.33</w:t>
            </w:r>
          </w:p>
        </w:tc>
      </w:tr>
      <w:tr w14:paraId="271F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A72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722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肛肠器械包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81D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C308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40.00</w:t>
            </w:r>
          </w:p>
        </w:tc>
      </w:tr>
      <w:tr w14:paraId="4AC4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75C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374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清创器械包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011D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420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31.33</w:t>
            </w:r>
          </w:p>
        </w:tc>
      </w:tr>
      <w:tr w14:paraId="53FF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070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9E4A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甲乳器械包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92C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1721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53.67</w:t>
            </w:r>
          </w:p>
        </w:tc>
      </w:tr>
      <w:tr w14:paraId="1D66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E93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F6E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螺丝包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85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35E3A">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34.67</w:t>
            </w:r>
          </w:p>
        </w:tc>
      </w:tr>
      <w:tr w14:paraId="14E4E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D66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3F86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消毒碗</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DF57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FF8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14.00</w:t>
            </w:r>
          </w:p>
        </w:tc>
      </w:tr>
      <w:tr w14:paraId="1A8D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F3D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942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胆道取石钳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D1DD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05359">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15.67</w:t>
            </w:r>
          </w:p>
        </w:tc>
      </w:tr>
      <w:tr w14:paraId="3FD33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105F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5E6E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荷包成型器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A03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8B4C">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15.67</w:t>
            </w:r>
          </w:p>
        </w:tc>
      </w:tr>
      <w:tr w14:paraId="0D4D9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B1F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E9D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拉钩</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A1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8E4C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17.33</w:t>
            </w:r>
          </w:p>
        </w:tc>
      </w:tr>
      <w:tr w14:paraId="7B32E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D5CF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CE0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80°分离结扎钳（直角钳)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6734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125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17.67</w:t>
            </w:r>
          </w:p>
        </w:tc>
      </w:tr>
      <w:tr w14:paraId="0C8D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0D1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6F7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胆道探子1套</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49E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B61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18.00</w:t>
            </w:r>
          </w:p>
        </w:tc>
      </w:tr>
      <w:tr w14:paraId="02100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3487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F1B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肛瘘探针</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158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D8AB">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752B1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A01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4CA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剥离器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F4C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4A8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w:t>
            </w:r>
          </w:p>
        </w:tc>
      </w:tr>
      <w:tr w14:paraId="5AEC8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833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884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肛门镜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940F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6C400">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12.33</w:t>
            </w:r>
          </w:p>
        </w:tc>
      </w:tr>
      <w:tr w14:paraId="3F8C0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383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386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25cm持针钳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FEA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4E3AA">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6355E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096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B27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狗头夹</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491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2819">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28461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6A6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F775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纱布绷带</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82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455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720B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A64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88A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扎丝0.7#</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0F7D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0B1D">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2B772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0AC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E43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扎丝1.0#</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430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4D191">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56FDE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E5F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5639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电动钻锯</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5C0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5DB46">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19.00</w:t>
            </w:r>
          </w:p>
        </w:tc>
      </w:tr>
      <w:tr w14:paraId="41ABC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050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822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钢丝剪47cm双关节圆头</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1E1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C591A">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w:t>
            </w:r>
          </w:p>
        </w:tc>
      </w:tr>
      <w:tr w14:paraId="3616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49E8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25AC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钢丝剪22cm单关节尖头</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3CA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8D0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w:t>
            </w:r>
          </w:p>
        </w:tc>
      </w:tr>
      <w:tr w14:paraId="5532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9F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2AFA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钢丝剪22cm单关节老虎头</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693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DF23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w:t>
            </w:r>
          </w:p>
        </w:tc>
      </w:tr>
      <w:tr w14:paraId="22C42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76E3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990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肛门镜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AB97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3260">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10.67</w:t>
            </w:r>
          </w:p>
        </w:tc>
      </w:tr>
      <w:tr w14:paraId="6E65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713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161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开口器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12B2">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A9B9">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29B3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BA1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652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舌钳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17D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FAC0">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21F61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6D6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731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桌布包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853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5E99E">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21.67</w:t>
            </w:r>
          </w:p>
        </w:tc>
      </w:tr>
      <w:tr w14:paraId="21EA8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374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E08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肛肠包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818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72F92">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18.33</w:t>
            </w:r>
          </w:p>
        </w:tc>
      </w:tr>
      <w:tr w14:paraId="51E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3B6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E259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剖腹包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D15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E0B7">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18.33</w:t>
            </w:r>
          </w:p>
        </w:tc>
      </w:tr>
      <w:tr w14:paraId="6842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230A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2DEC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手术衣包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D79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E177">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16.67</w:t>
            </w:r>
          </w:p>
        </w:tc>
      </w:tr>
      <w:tr w14:paraId="4DEE3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6C8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227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治疗巾包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DF4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1397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16.67</w:t>
            </w:r>
          </w:p>
        </w:tc>
      </w:tr>
      <w:tr w14:paraId="0CD0C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F9A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F37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关节镜器械</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621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48975">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29.00</w:t>
            </w:r>
          </w:p>
        </w:tc>
      </w:tr>
      <w:tr w14:paraId="08FB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F01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E73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关节镜子</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E0B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5BF2">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30.00</w:t>
            </w:r>
          </w:p>
        </w:tc>
      </w:tr>
      <w:tr w14:paraId="5797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413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99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动力系统手柄线</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44E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1970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6BDE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879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E31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湿化罐</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7AA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1E55D">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20.33</w:t>
            </w:r>
          </w:p>
        </w:tc>
      </w:tr>
      <w:tr w14:paraId="39D6E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1FA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51F3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呼吸球囊</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792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5367">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26.00</w:t>
            </w:r>
          </w:p>
        </w:tc>
      </w:tr>
      <w:tr w14:paraId="7211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660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E47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耳鼻喉枪状镊</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FC76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15DE7">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20.67</w:t>
            </w:r>
          </w:p>
        </w:tc>
      </w:tr>
      <w:tr w14:paraId="281BE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03F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F4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前鼻镜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FDB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066B6">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r w14:paraId="600F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3F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261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纤维鼻咽喉镜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450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3F9D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19.00</w:t>
            </w:r>
          </w:p>
        </w:tc>
      </w:tr>
      <w:tr w14:paraId="4C873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C42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4EC9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硬性耳内镜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AD1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14B39">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26.67</w:t>
            </w:r>
          </w:p>
        </w:tc>
      </w:tr>
      <w:tr w14:paraId="5674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ECB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53</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187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硬性鼻咽镜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FA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4CFE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26.67</w:t>
            </w:r>
          </w:p>
        </w:tc>
      </w:tr>
      <w:tr w14:paraId="058A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69E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54</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AB5D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硬性喉镜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C1633">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2EA03">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26.67</w:t>
            </w:r>
          </w:p>
        </w:tc>
      </w:tr>
      <w:tr w14:paraId="0835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4CA7">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461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钛合金眼科纤维器械套装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E30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 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600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23.33</w:t>
            </w:r>
          </w:p>
        </w:tc>
      </w:tr>
      <w:tr w14:paraId="45106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DC0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56</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FD8D8">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睫毛镊</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6C9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 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AA42">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16.67</w:t>
            </w:r>
          </w:p>
        </w:tc>
      </w:tr>
      <w:tr w14:paraId="2846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B67E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57</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3F5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睑板腺按摩玻璃棒</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5B35">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 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D259F">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21.67</w:t>
            </w:r>
          </w:p>
        </w:tc>
      </w:tr>
      <w:tr w14:paraId="6982F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3BC5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58</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AAA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眼科刮匙</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98A5D">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 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8A1CB">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8.33</w:t>
            </w:r>
          </w:p>
        </w:tc>
      </w:tr>
      <w:tr w14:paraId="163D9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999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59</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CD5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胃肠、肠镜</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8AC9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A3804">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50.67</w:t>
            </w:r>
          </w:p>
        </w:tc>
      </w:tr>
      <w:tr w14:paraId="39FBE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EC8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F80E">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清创包</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611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1BB2">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17.67</w:t>
            </w:r>
          </w:p>
        </w:tc>
      </w:tr>
      <w:tr w14:paraId="79673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35A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AC7B">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舌钳</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C040">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514DE">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10.67</w:t>
            </w:r>
          </w:p>
        </w:tc>
      </w:tr>
      <w:tr w14:paraId="59A39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9F04C">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62</w:t>
            </w:r>
          </w:p>
        </w:tc>
        <w:tc>
          <w:tcPr>
            <w:tcW w:w="42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5F594">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开口器</w:t>
            </w:r>
          </w:p>
        </w:tc>
        <w:tc>
          <w:tcPr>
            <w:tcW w:w="2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E0A6">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2AD48">
            <w:pPr>
              <w:keepNext w:val="0"/>
              <w:keepLines w:val="0"/>
              <w:pageBreakBefore w:val="0"/>
              <w:widowControl/>
              <w:suppressLineNumbers w:val="0"/>
              <w:kinsoku/>
              <w:wordWrap/>
              <w:overflowPunct/>
              <w:topLinePunct w:val="0"/>
              <w:bidi w:val="0"/>
              <w:snapToGrid/>
              <w:spacing w:line="560" w:lineRule="exact"/>
              <w:ind w:firstLine="440" w:firstLineChars="20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10.67</w:t>
            </w:r>
          </w:p>
        </w:tc>
      </w:tr>
    </w:tbl>
    <w:p w14:paraId="046EADB0">
      <w:pPr>
        <w:pageBreakBefore w:val="0"/>
        <w:kinsoku/>
        <w:wordWrap/>
        <w:overflowPunct/>
        <w:topLinePunct w:val="0"/>
        <w:bidi w:val="0"/>
        <w:snapToGrid/>
        <w:spacing w:line="560" w:lineRule="exact"/>
        <w:ind w:firstLine="420" w:firstLineChars="200"/>
        <w:rPr>
          <w:rFonts w:hint="eastAsia"/>
          <w:color w:val="auto"/>
        </w:rPr>
      </w:pPr>
    </w:p>
    <w:p w14:paraId="5FCBD3F4">
      <w:pPr>
        <w:pageBreakBefore w:val="0"/>
        <w:kinsoku/>
        <w:wordWrap/>
        <w:overflowPunct/>
        <w:topLinePunct w:val="0"/>
        <w:bidi w:val="0"/>
        <w:snapToGrid/>
        <w:spacing w:line="560" w:lineRule="exact"/>
        <w:ind w:firstLine="420" w:firstLineChars="200"/>
        <w:rPr>
          <w:rFonts w:hint="eastAsia"/>
          <w:color w:val="auto"/>
        </w:rPr>
      </w:pPr>
      <w:r>
        <w:rPr>
          <w:rFonts w:hint="eastAsia"/>
          <w:color w:val="auto"/>
        </w:rPr>
        <w:br w:type="page"/>
      </w:r>
    </w:p>
    <w:p w14:paraId="741807E3">
      <w:pPr>
        <w:pStyle w:val="3"/>
        <w:pageBreakBefore w:val="0"/>
        <w:kinsoku/>
        <w:wordWrap/>
        <w:overflowPunct/>
        <w:topLinePunct w:val="0"/>
        <w:bidi w:val="0"/>
        <w:snapToGrid/>
        <w:spacing w:before="156" w:after="156" w:line="560" w:lineRule="exact"/>
        <w:ind w:firstLine="640" w:firstLineChars="200"/>
        <w:jc w:val="center"/>
        <w:rPr>
          <w:rFonts w:hint="eastAsia" w:ascii="方正楷体简体" w:hAnsi="方正楷体简体" w:eastAsia="方正楷体简体" w:cs="方正楷体简体"/>
          <w:color w:val="auto"/>
          <w:kern w:val="2"/>
          <w:sz w:val="32"/>
          <w:szCs w:val="32"/>
          <w:lang w:val="en-US" w:eastAsia="zh-CN" w:bidi="ar-SA"/>
        </w:rPr>
      </w:pPr>
      <w:r>
        <w:rPr>
          <w:rFonts w:hint="eastAsia" w:ascii="方正楷体简体" w:hAnsi="方正楷体简体" w:eastAsia="方正楷体简体" w:cs="方正楷体简体"/>
          <w:color w:val="auto"/>
          <w:kern w:val="2"/>
          <w:sz w:val="32"/>
          <w:szCs w:val="32"/>
          <w:lang w:val="en-US" w:eastAsia="zh-CN" w:bidi="ar-SA"/>
        </w:rPr>
        <w:t>第二章 供应商资格条件要求</w:t>
      </w:r>
    </w:p>
    <w:p w14:paraId="66CA2B50">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1、具有独立承担民事责任的能力；</w:t>
      </w:r>
    </w:p>
    <w:p w14:paraId="2A8F2198">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2、具有良好的商业信誉和健全的财务会计制度；</w:t>
      </w:r>
    </w:p>
    <w:p w14:paraId="16A21172">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3、具有完善的售后服务体系，具有履行合同所必需的资质和专业技术能力；</w:t>
      </w:r>
    </w:p>
    <w:p w14:paraId="2521E5AD">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4、参加本次采购活动前三年内，在经营活动中没有重大违法记录；</w:t>
      </w:r>
    </w:p>
    <w:p w14:paraId="4DCD860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5、具备法律、行政法规规定的其他条件</w:t>
      </w:r>
    </w:p>
    <w:p w14:paraId="21326664">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6、供应商单位及其现任法定代表人、主要负责人在参加本次采购活动前三年内不得具有行贿犯罪记录；</w:t>
      </w:r>
      <w:bookmarkStart w:id="5" w:name="_Toc1988"/>
    </w:p>
    <w:p w14:paraId="5AA61999">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7、持有有效《医疗机构执业许可证》，诊疗科目包含仅限开展硬式器械清洗、消毒、干燥、检查、包装、灭菌、储存、发放、转运（需提供复印件加盖公章）</w:t>
      </w:r>
    </w:p>
    <w:p w14:paraId="01D2CEA1">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8、若涉及消毒产品生产，需持有有效《消毒产品生产企业卫生许可证》；若涉及消毒设备经营，需持有有效《医疗器械经营许可证》（需提供复印件加盖公章）</w:t>
      </w:r>
    </w:p>
    <w:p w14:paraId="2CEFBA04">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9、消毒操作人员须持有《消毒员职业资格证书》或经省级卫生健康行政部门认可的培训合格证明（需提供人员资质证书、劳动合同复印件加盖公章）</w:t>
      </w:r>
    </w:p>
    <w:p w14:paraId="3D040597">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10、消毒中心（或合作消毒基地）符合WS310《医院消毒供应中心》系列标准，分区明确（污染区、清洁区、灭菌区、存放区），配备压力蒸汽灭菌器、低温等离子灭菌器等符合标准的设备（需提供现场照片、设备清单及校准报告复印件加盖公章）</w:t>
      </w:r>
    </w:p>
    <w:p w14:paraId="4B0F1DDB">
      <w:pPr>
        <w:pageBreakBefore w:val="0"/>
        <w:kinsoku/>
        <w:wordWrap/>
        <w:overflowPunct/>
        <w:topLinePunct w:val="0"/>
        <w:bidi w:val="0"/>
        <w:snapToGrid/>
        <w:spacing w:line="560" w:lineRule="exact"/>
        <w:ind w:firstLine="640" w:firstLineChars="200"/>
        <w:jc w:val="left"/>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11、使用的消毒剂、灭菌剂符合国家相关标准，需提供产品合格证明及MSDS（化学品安全技术说明书）复印件加盖公章。</w:t>
      </w:r>
    </w:p>
    <w:p w14:paraId="67FA9644">
      <w:pPr>
        <w:pageBreakBefore w:val="0"/>
        <w:kinsoku/>
        <w:wordWrap/>
        <w:overflowPunct/>
        <w:topLinePunct w:val="0"/>
        <w:bidi w:val="0"/>
        <w:snapToGrid/>
        <w:spacing w:line="560" w:lineRule="exact"/>
        <w:ind w:firstLine="640" w:firstLineChars="200"/>
        <w:rPr>
          <w:rStyle w:val="22"/>
          <w:rFonts w:hint="eastAsia" w:ascii="仿宋" w:hAnsi="仿宋" w:eastAsia="仿宋" w:cs="仿宋"/>
          <w:b/>
          <w:bCs/>
          <w:color w:val="auto"/>
        </w:rPr>
      </w:pPr>
      <w:r>
        <w:rPr>
          <w:rStyle w:val="22"/>
          <w:rFonts w:hint="eastAsia" w:ascii="仿宋" w:hAnsi="仿宋" w:eastAsia="仿宋" w:cs="仿宋"/>
          <w:b/>
          <w:bCs/>
          <w:color w:val="auto"/>
        </w:rPr>
        <w:br w:type="page"/>
      </w:r>
    </w:p>
    <w:p w14:paraId="37FD8363">
      <w:pPr>
        <w:pageBreakBefore w:val="0"/>
        <w:kinsoku/>
        <w:wordWrap/>
        <w:overflowPunct/>
        <w:topLinePunct w:val="0"/>
        <w:bidi w:val="0"/>
        <w:snapToGrid/>
        <w:spacing w:line="560" w:lineRule="exact"/>
        <w:ind w:firstLine="420" w:firstLineChars="200"/>
        <w:rPr>
          <w:rFonts w:hint="eastAsia"/>
          <w:color w:val="auto"/>
        </w:rPr>
      </w:pPr>
    </w:p>
    <w:p w14:paraId="05335E8F">
      <w:pPr>
        <w:pStyle w:val="15"/>
        <w:pageBreakBefore w:val="0"/>
        <w:kinsoku/>
        <w:wordWrap/>
        <w:overflowPunct/>
        <w:topLinePunct w:val="0"/>
        <w:bidi w:val="0"/>
        <w:snapToGrid/>
        <w:spacing w:line="560" w:lineRule="exact"/>
        <w:ind w:firstLine="640" w:firstLineChars="200"/>
        <w:jc w:val="center"/>
        <w:rPr>
          <w:rStyle w:val="22"/>
          <w:rFonts w:hint="eastAsia" w:ascii="仿宋" w:hAnsi="仿宋" w:eastAsia="仿宋" w:cs="仿宋"/>
          <w:b/>
          <w:bCs/>
          <w:color w:val="auto"/>
        </w:rPr>
      </w:pPr>
      <w:r>
        <w:rPr>
          <w:rFonts w:hint="eastAsia" w:ascii="方正楷体简体" w:hAnsi="方正楷体简体" w:eastAsia="方正楷体简体" w:cs="方正楷体简体"/>
          <w:b w:val="0"/>
          <w:bCs w:val="0"/>
          <w:color w:val="auto"/>
          <w:kern w:val="2"/>
          <w:sz w:val="32"/>
          <w:szCs w:val="32"/>
          <w:lang w:val="en-US" w:eastAsia="zh-CN" w:bidi="ar-SA"/>
        </w:rPr>
        <w:t>第三章供应商资格证明材料</w:t>
      </w:r>
      <w:bookmarkEnd w:id="4"/>
      <w:bookmarkEnd w:id="5"/>
    </w:p>
    <w:p w14:paraId="2343BC9E">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企业法人：提供“统一社会信用代码营业执照副本”；事业法人：提供“统一社会信用代码法人登记证书副本”；其他组织：提供“统一社会信用代码社会团体法人登记证书副本”或“统一社会信用代码民办非企业单位登记证书副本”或“统一社会信用代码基金会法人登记证书副本”；个体工商户：提供“统一社会信用代码营业执照副本”或“营业执照、税务登记证”。（复印件加盖鲜章）；</w:t>
      </w:r>
    </w:p>
    <w:p w14:paraId="7E27D05D">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2、提供具有良好的商业信誉和健全的财务会计制度证明材料；（复印件）</w:t>
      </w:r>
    </w:p>
    <w:p w14:paraId="63B11760">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3、提供参加本次采购活动前三年内，在经营活动中没有重大违法记录的承诺函；（原件）</w:t>
      </w:r>
    </w:p>
    <w:p w14:paraId="4B1DD39C">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4、提供供应商单位及其现任法定代表人、主要负责人在参加本次采购活动前三年内不具有行贿犯罪记录的承诺函；（原件）</w:t>
      </w:r>
    </w:p>
    <w:p w14:paraId="3BB49C2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5、法定代表人身份证复印件；</w:t>
      </w:r>
    </w:p>
    <w:p w14:paraId="0D49FAD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6、法定代表人授权书原件及授权代表身份证复印件；</w:t>
      </w:r>
    </w:p>
    <w:p w14:paraId="68719C3A">
      <w:pPr>
        <w:pageBreakBefore w:val="0"/>
        <w:kinsoku/>
        <w:wordWrap/>
        <w:overflowPunct/>
        <w:topLinePunct w:val="0"/>
        <w:bidi w:val="0"/>
        <w:snapToGrid/>
        <w:spacing w:line="560" w:lineRule="exact"/>
        <w:ind w:firstLine="560" w:firstLineChars="200"/>
        <w:rPr>
          <w:rFonts w:hint="eastAsia" w:ascii="仿宋" w:hAnsi="仿宋" w:eastAsia="仿宋" w:cs="仿宋"/>
          <w:b/>
          <w:color w:val="auto"/>
          <w:sz w:val="28"/>
          <w:szCs w:val="28"/>
          <w:lang w:val="en-US" w:eastAsia="zh-CN"/>
        </w:rPr>
      </w:pPr>
      <w:r>
        <w:rPr>
          <w:rFonts w:hint="eastAsia" w:ascii="仿宋" w:hAnsi="仿宋" w:eastAsia="仿宋" w:cs="仿宋"/>
          <w:b/>
          <w:color w:val="auto"/>
          <w:sz w:val="28"/>
          <w:szCs w:val="28"/>
        </w:rPr>
        <w:t>注意：1、以上要求供应商提供的资格证明文件复印件必须加盖供应商公章（鲜章）</w:t>
      </w:r>
      <w:r>
        <w:rPr>
          <w:rFonts w:hint="eastAsia" w:ascii="仿宋" w:hAnsi="仿宋" w:eastAsia="仿宋" w:cs="仿宋"/>
          <w:b/>
          <w:color w:val="auto"/>
          <w:sz w:val="28"/>
          <w:szCs w:val="28"/>
          <w:lang w:eastAsia="zh-CN"/>
        </w:rPr>
        <w:t>，并在必要时提供原件备查；</w:t>
      </w:r>
    </w:p>
    <w:p w14:paraId="2D55BCDC">
      <w:pPr>
        <w:pageBreakBefore w:val="0"/>
        <w:numPr>
          <w:ilvl w:val="0"/>
          <w:numId w:val="0"/>
        </w:numPr>
        <w:kinsoku/>
        <w:wordWrap/>
        <w:overflowPunct/>
        <w:topLinePunct w:val="0"/>
        <w:bidi w:val="0"/>
        <w:snapToGrid/>
        <w:spacing w:line="560" w:lineRule="exact"/>
        <w:ind w:firstLine="640" w:firstLineChars="200"/>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t>2、</w:t>
      </w:r>
      <w:r>
        <w:rPr>
          <w:rFonts w:hint="eastAsia" w:ascii="仿宋" w:hAnsi="仿宋" w:eastAsia="仿宋" w:cs="仿宋"/>
          <w:b/>
          <w:color w:val="auto"/>
          <w:sz w:val="28"/>
          <w:szCs w:val="28"/>
        </w:rPr>
        <w:t>供应商应对其所提供的资格证明材料的来源的合法性、真实性负责。</w:t>
      </w:r>
    </w:p>
    <w:p w14:paraId="78C45D29">
      <w:pPr>
        <w:pageBreakBefore w:val="0"/>
        <w:kinsoku/>
        <w:wordWrap/>
        <w:overflowPunct/>
        <w:topLinePunct w:val="0"/>
        <w:bidi w:val="0"/>
        <w:snapToGrid/>
        <w:spacing w:line="560" w:lineRule="exact"/>
        <w:ind w:firstLine="640" w:firstLineChars="200"/>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br w:type="page"/>
      </w:r>
    </w:p>
    <w:p w14:paraId="39DDAECE">
      <w:pPr>
        <w:pStyle w:val="15"/>
        <w:pageBreakBefore w:val="0"/>
        <w:kinsoku/>
        <w:wordWrap/>
        <w:overflowPunct/>
        <w:topLinePunct w:val="0"/>
        <w:bidi w:val="0"/>
        <w:snapToGrid/>
        <w:spacing w:line="560" w:lineRule="exact"/>
        <w:ind w:firstLine="640" w:firstLineChars="200"/>
        <w:jc w:val="center"/>
        <w:rPr>
          <w:rFonts w:hint="eastAsia"/>
          <w:color w:val="auto"/>
          <w:lang w:eastAsia="zh-CN"/>
        </w:rPr>
      </w:pPr>
      <w:r>
        <w:rPr>
          <w:rFonts w:hint="eastAsia" w:ascii="微软雅黑" w:hAnsi="微软雅黑" w:eastAsia="微软雅黑" w:cs="微软雅黑"/>
          <w:b w:val="0"/>
          <w:bCs w:val="0"/>
          <w:color w:val="auto"/>
          <w:kern w:val="2"/>
          <w:sz w:val="32"/>
          <w:szCs w:val="32"/>
          <w:lang w:val="en-US" w:eastAsia="zh-CN" w:bidi="ar-SA"/>
        </w:rPr>
        <w:t>★</w:t>
      </w:r>
      <w:r>
        <w:rPr>
          <w:rFonts w:hint="eastAsia" w:ascii="方正楷体简体" w:hAnsi="方正楷体简体" w:eastAsia="方正楷体简体" w:cs="方正楷体简体"/>
          <w:b w:val="0"/>
          <w:bCs w:val="0"/>
          <w:color w:val="auto"/>
          <w:kern w:val="2"/>
          <w:sz w:val="32"/>
          <w:szCs w:val="32"/>
          <w:lang w:val="en-US" w:eastAsia="zh-CN" w:bidi="ar-SA"/>
        </w:rPr>
        <w:t>第四章商务要求</w:t>
      </w:r>
    </w:p>
    <w:p w14:paraId="0905646C">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1、地点：成华区中医医院。成交价格已包括器械消毒、材料、检测、验收合格交付使用之前及质保期内保修服务与备用物件价款、保险、税费等所有费用。</w:t>
      </w:r>
    </w:p>
    <w:p w14:paraId="0698ACE9">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2、服务期限：服务期三年，合同一年一签。</w:t>
      </w:r>
    </w:p>
    <w:p w14:paraId="4CD0D40F">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3、付款方式：消毒后物品经医院验收后根据实际每月据实结算，成交人开具合法有效的发票，采购人收到发票后15日内转账付款。</w:t>
      </w:r>
    </w:p>
    <w:p w14:paraId="5E3D3210">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4、验收方式、验收时间和验收标准：</w:t>
      </w:r>
    </w:p>
    <w:p w14:paraId="1228154A">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（1）验收方式：参照《财政部关于进一步加强政府采购需求和履约验收管理的指导意见》（财库〔2016〕205号）自主进行履约验收。</w:t>
      </w:r>
    </w:p>
    <w:p w14:paraId="36D6D042">
      <w:pPr>
        <w:pageBreakBefore w:val="0"/>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5、其他未尽事宜由采购人与成交供应商在采购合同中进行约定</w:t>
      </w:r>
    </w:p>
    <w:p w14:paraId="45782E1E">
      <w:pPr>
        <w:pStyle w:val="2"/>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sz w:val="32"/>
          <w:szCs w:val="32"/>
          <w:lang w:val="en-US" w:eastAsia="zh-CN"/>
        </w:rPr>
      </w:pPr>
    </w:p>
    <w:p w14:paraId="3FD5A258">
      <w:pPr>
        <w:pStyle w:val="2"/>
        <w:pageBreakBefore w:val="0"/>
        <w:kinsoku/>
        <w:wordWrap/>
        <w:overflowPunct/>
        <w:topLinePunct w:val="0"/>
        <w:bidi w:val="0"/>
        <w:snapToGrid/>
        <w:spacing w:line="560" w:lineRule="exact"/>
        <w:ind w:firstLine="640" w:firstLineChars="200"/>
        <w:jc w:val="center"/>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微软雅黑" w:hAnsi="微软雅黑" w:eastAsia="微软雅黑" w:cs="微软雅黑"/>
          <w:b w:val="0"/>
          <w:bCs w:val="0"/>
          <w:color w:val="auto"/>
          <w:kern w:val="2"/>
          <w:sz w:val="32"/>
          <w:szCs w:val="32"/>
          <w:lang w:val="en-US" w:eastAsia="zh-CN" w:bidi="ar-SA"/>
        </w:rPr>
        <w:t>★</w:t>
      </w:r>
      <w:r>
        <w:rPr>
          <w:rFonts w:hint="eastAsia" w:ascii="方正楷体简体" w:hAnsi="方正楷体简体" w:eastAsia="方正楷体简体" w:cs="方正楷体简体"/>
          <w:b w:val="0"/>
          <w:bCs w:val="0"/>
          <w:color w:val="auto"/>
          <w:kern w:val="2"/>
          <w:sz w:val="32"/>
          <w:szCs w:val="32"/>
          <w:lang w:val="en-US" w:eastAsia="zh-CN" w:bidi="ar-SA"/>
        </w:rPr>
        <w:t>第五章技术要求</w:t>
      </w:r>
    </w:p>
    <w:p w14:paraId="1417FF95">
      <w:pPr>
        <w:pageBreakBefore w:val="0"/>
        <w:numPr>
          <w:ilvl w:val="0"/>
          <w:numId w:val="1"/>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清洗质量：器械表面无肉眼可见污渍、血迹、水垢，ATP生物荧光检测≤200RLU/cm²，清洗合格率100%。</w:t>
      </w:r>
    </w:p>
    <w:p w14:paraId="71007383">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2、消毒质量：消毒物品菌落总数≤10CFU/cm²（接触皮肤）或≤5CFU/cm²（接触黏膜），不得检出致病性微生物，消毒合格率100%。</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3、灭菌质量：灭菌物品无菌检测合格率100%，化学监测、物理监测均符合标准要求，监测合格率100%。</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4、包装质量：包装材料符合医用标准，包装密封严密、规范，标识清晰（注明物品名称、灭菌日期、有效期、操作人员等信息），包装合格率100%。</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5、储存：灭菌后器械储存于无菌储存区，环境符合标准，避免污染、破损、丢失，准确率100%。</w:t>
      </w:r>
      <w:r>
        <w:rPr>
          <w:rFonts w:hint="eastAsia" w:ascii="方正仿宋_GBK" w:hAnsi="方正仿宋_GBK" w:eastAsia="方正仿宋_GBK" w:cs="方正仿宋_GBK"/>
          <w:color w:val="auto"/>
          <w:sz w:val="32"/>
          <w:szCs w:val="32"/>
          <w:lang w:val="en-US" w:eastAsia="zh-CN"/>
        </w:rPr>
        <w:br w:type="textWrapping"/>
      </w:r>
      <w:r>
        <w:rPr>
          <w:rFonts w:hint="eastAsia" w:ascii="方正仿宋_GBK" w:hAnsi="方正仿宋_GBK" w:eastAsia="方正仿宋_GBK" w:cs="方正仿宋_GBK"/>
          <w:color w:val="auto"/>
          <w:sz w:val="32"/>
          <w:szCs w:val="32"/>
          <w:lang w:val="en-US" w:eastAsia="zh-CN"/>
        </w:rPr>
        <w:t xml:space="preserve">    6、记录管理：消毒灭菌全过程须做好记录，包括回收登记、清洗记录、消毒记录、灭菌记录、监测记录等，记录完整、规范、可追溯，保存期限不少于3年。</w:t>
      </w:r>
    </w:p>
    <w:p w14:paraId="47E12888">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7、设备要求</w:t>
      </w:r>
    </w:p>
    <w:p w14:paraId="7DD8899C">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7.1须配备符合国家相关标准的消毒灭菌设备、清洗设备、配送车辆等，设备性能良好，定期进行维护、校准，确保正常运行，校准报告留存备查。</w:t>
      </w:r>
    </w:p>
    <w:p w14:paraId="1DC392D2">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7.2消毒灭菌设备须符合WS310系列标准，能满足不同类型器械的消毒灭菌需求，如压力蒸汽灭菌器、低温等离子灭菌器等。</w:t>
      </w:r>
    </w:p>
    <w:p w14:paraId="2C1E9F24">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8、其他要求</w:t>
      </w:r>
    </w:p>
    <w:p w14:paraId="4384BCD5">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8.1须配合医院感染管理部门的检查、验收、监测工作，提供相关记录、报告，对检查中发现的问题，须及时整改。</w:t>
      </w:r>
    </w:p>
    <w:p w14:paraId="657AF72A">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8.2中标人须使用符合国家标准的消毒剂、灭菌剂、包装材料等，提供产品合格证明，严禁使用不合格产品。</w:t>
      </w:r>
    </w:p>
    <w:p w14:paraId="2FEF0359">
      <w:pPr>
        <w:pageBreakBefore w:val="0"/>
        <w:numPr>
          <w:ilvl w:val="0"/>
          <w:numId w:val="0"/>
        </w:numPr>
        <w:kinsoku/>
        <w:wordWrap/>
        <w:overflowPunct/>
        <w:topLinePunct w:val="0"/>
        <w:bidi w:val="0"/>
        <w:snapToGrid/>
        <w:spacing w:line="560" w:lineRule="exact"/>
        <w:ind w:firstLine="640" w:firstLineChars="200"/>
        <w:jc w:val="left"/>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8.3服务期间，若发生消毒不合格、器械丢失、破损、污染等情况，中标人须承担相应责任，免费重新处理、赔偿损失。</w:t>
      </w:r>
    </w:p>
    <w:p w14:paraId="552B9FF0">
      <w:pPr>
        <w:pageBreakBefore w:val="0"/>
        <w:numPr>
          <w:ilvl w:val="0"/>
          <w:numId w:val="0"/>
        </w:numPr>
        <w:kinsoku/>
        <w:wordWrap/>
        <w:overflowPunct/>
        <w:topLinePunct w:val="0"/>
        <w:bidi w:val="0"/>
        <w:snapToGrid/>
        <w:spacing w:line="560" w:lineRule="exact"/>
        <w:ind w:firstLine="640" w:firstLineChars="200"/>
        <w:jc w:val="left"/>
        <w:rPr>
          <w:rFonts w:hint="default"/>
          <w:color w:val="auto"/>
          <w:lang w:val="en-US" w:eastAsia="zh-CN"/>
        </w:rPr>
      </w:pPr>
      <w:r>
        <w:rPr>
          <w:rFonts w:hint="eastAsia" w:ascii="方正仿宋_GBK" w:hAnsi="方正仿宋_GBK" w:eastAsia="方正仿宋_GBK" w:cs="方正仿宋_GBK"/>
          <w:color w:val="auto"/>
          <w:sz w:val="32"/>
          <w:szCs w:val="32"/>
          <w:lang w:val="en-US" w:eastAsia="zh-CN"/>
        </w:rPr>
        <w:t>8.4服务期满，中标人须配合医院做好交接工作，确保器械、设备、记录等完整移交。</w:t>
      </w:r>
    </w:p>
    <w:p w14:paraId="41FE42AB">
      <w:pPr>
        <w:pageBreakBefore w:val="0"/>
        <w:kinsoku/>
        <w:wordWrap/>
        <w:overflowPunct/>
        <w:topLinePunct w:val="0"/>
        <w:bidi w:val="0"/>
        <w:snapToGrid/>
        <w:spacing w:line="560" w:lineRule="exact"/>
        <w:ind w:firstLine="420" w:firstLineChars="200"/>
        <w:rPr>
          <w:rFonts w:hint="eastAsia"/>
          <w:color w:val="auto"/>
        </w:rPr>
      </w:pPr>
      <w:r>
        <w:rPr>
          <w:rFonts w:hint="eastAsia"/>
          <w:color w:val="auto"/>
        </w:rPr>
        <w:br w:type="page"/>
      </w:r>
    </w:p>
    <w:p w14:paraId="7C7317FE">
      <w:pPr>
        <w:pageBreakBefore w:val="0"/>
        <w:kinsoku/>
        <w:wordWrap/>
        <w:overflowPunct/>
        <w:topLinePunct w:val="0"/>
        <w:bidi w:val="0"/>
        <w:snapToGrid/>
        <w:spacing w:line="560" w:lineRule="exact"/>
        <w:ind w:firstLine="640" w:firstLineChars="200"/>
        <w:jc w:val="center"/>
        <w:rPr>
          <w:rFonts w:ascii="宋体" w:hAnsi="宋体" w:cs="宋体"/>
          <w:b/>
          <w:color w:val="auto"/>
          <w:sz w:val="32"/>
          <w:szCs w:val="32"/>
        </w:rPr>
      </w:pPr>
      <w:r>
        <w:rPr>
          <w:rFonts w:hint="eastAsia" w:ascii="宋体" w:hAnsi="宋体" w:cs="宋体"/>
          <w:b/>
          <w:color w:val="auto"/>
          <w:sz w:val="32"/>
          <w:szCs w:val="32"/>
        </w:rPr>
        <w:br w:type="textWrapping"/>
      </w:r>
      <w:r>
        <w:rPr>
          <w:rFonts w:hint="eastAsia" w:ascii="宋体" w:hAnsi="宋体" w:cs="宋体"/>
          <w:b/>
          <w:color w:val="auto"/>
          <w:sz w:val="32"/>
          <w:szCs w:val="32"/>
        </w:rPr>
        <w:br w:type="textWrapping"/>
      </w:r>
      <w:r>
        <w:rPr>
          <w:rFonts w:hint="eastAsia" w:ascii="宋体" w:hAnsi="宋体" w:cs="宋体"/>
          <w:b/>
          <w:color w:val="auto"/>
          <w:sz w:val="32"/>
          <w:szCs w:val="32"/>
        </w:rPr>
        <w:t>封面</w:t>
      </w:r>
    </w:p>
    <w:p w14:paraId="34AEAEE3">
      <w:pPr>
        <w:pageBreakBefore w:val="0"/>
        <w:kinsoku/>
        <w:wordWrap/>
        <w:overflowPunct/>
        <w:topLinePunct w:val="0"/>
        <w:bidi w:val="0"/>
        <w:snapToGrid/>
        <w:spacing w:line="560" w:lineRule="exact"/>
        <w:ind w:firstLine="640" w:firstLineChars="200"/>
        <w:jc w:val="center"/>
        <w:rPr>
          <w:rFonts w:ascii="宋体" w:hAnsi="宋体" w:cs="宋体"/>
          <w:b/>
          <w:color w:val="auto"/>
          <w:sz w:val="32"/>
          <w:szCs w:val="32"/>
        </w:rPr>
      </w:pPr>
    </w:p>
    <w:p w14:paraId="0B0615CA">
      <w:pPr>
        <w:pageBreakBefore w:val="0"/>
        <w:kinsoku/>
        <w:wordWrap/>
        <w:overflowPunct/>
        <w:topLinePunct w:val="0"/>
        <w:bidi w:val="0"/>
        <w:snapToGrid/>
        <w:spacing w:line="560" w:lineRule="exact"/>
        <w:ind w:firstLine="720" w:firstLineChars="200"/>
        <w:jc w:val="right"/>
        <w:rPr>
          <w:rFonts w:ascii="宋体" w:hAnsi="宋体" w:cs="宋体"/>
          <w:b/>
          <w:color w:val="auto"/>
          <w:sz w:val="36"/>
          <w:szCs w:val="36"/>
        </w:rPr>
      </w:pPr>
      <w:bookmarkStart w:id="6" w:name="_Toc256502535"/>
      <w:bookmarkStart w:id="7" w:name="_Toc321039334"/>
      <w:bookmarkStart w:id="8" w:name="_Toc241204411"/>
      <w:bookmarkStart w:id="9" w:name="_Toc307298461"/>
      <w:bookmarkStart w:id="10" w:name="_Toc255896757"/>
      <w:bookmarkStart w:id="11" w:name="_Toc321035816"/>
      <w:bookmarkStart w:id="12" w:name="_Toc256004181"/>
      <w:bookmarkStart w:id="13" w:name="_Toc241055010"/>
      <w:bookmarkStart w:id="14" w:name="_Toc240870038"/>
      <w:bookmarkStart w:id="15" w:name="_Toc255976267"/>
      <w:bookmarkStart w:id="16" w:name="_Toc306711419"/>
      <w:bookmarkStart w:id="17" w:name="_Toc245441569"/>
      <w:bookmarkStart w:id="18" w:name="_Toc321039808"/>
      <w:bookmarkStart w:id="19" w:name="_Toc315963009"/>
      <w:r>
        <w:rPr>
          <w:rFonts w:hint="eastAsia" w:ascii="宋体" w:hAnsi="宋体" w:cs="宋体"/>
          <w:b/>
          <w:color w:val="auto"/>
          <w:sz w:val="36"/>
          <w:szCs w:val="36"/>
          <w:bdr w:val="single" w:color="auto" w:sz="4" w:space="0"/>
        </w:rPr>
        <w:t>本</w:t>
      </w:r>
      <w:bookmarkEnd w:id="6"/>
      <w:bookmarkEnd w:id="7"/>
      <w:bookmarkEnd w:id="8"/>
      <w:bookmarkEnd w:id="9"/>
      <w:bookmarkEnd w:id="10"/>
      <w:bookmarkEnd w:id="11"/>
      <w:bookmarkEnd w:id="12"/>
      <w:bookmarkEnd w:id="13"/>
      <w:bookmarkEnd w:id="14"/>
      <w:bookmarkEnd w:id="15"/>
      <w:bookmarkEnd w:id="16"/>
      <w:bookmarkEnd w:id="17"/>
      <w:bookmarkEnd w:id="18"/>
      <w:bookmarkEnd w:id="19"/>
    </w:p>
    <w:p w14:paraId="6312F726">
      <w:pPr>
        <w:pStyle w:val="4"/>
        <w:pageBreakBefore w:val="0"/>
        <w:kinsoku/>
        <w:wordWrap/>
        <w:overflowPunct/>
        <w:topLinePunct w:val="0"/>
        <w:bidi w:val="0"/>
        <w:snapToGrid/>
        <w:spacing w:before="156" w:after="156" w:line="560" w:lineRule="exact"/>
        <w:ind w:firstLine="880" w:firstLineChars="200"/>
        <w:jc w:val="center"/>
        <w:rPr>
          <w:bCs w:val="0"/>
          <w:color w:val="auto"/>
          <w:sz w:val="44"/>
          <w:szCs w:val="44"/>
        </w:rPr>
      </w:pPr>
      <w:bookmarkStart w:id="20" w:name="_Toc508204140"/>
      <w:bookmarkStart w:id="21" w:name="_Toc508279828"/>
      <w:bookmarkStart w:id="22" w:name="_Toc321063831"/>
      <w:bookmarkStart w:id="23" w:name="_Toc508204212"/>
      <w:r>
        <w:rPr>
          <w:rFonts w:hint="eastAsia"/>
          <w:bCs w:val="0"/>
          <w:color w:val="auto"/>
          <w:sz w:val="44"/>
          <w:szCs w:val="44"/>
        </w:rPr>
        <w:t>响应文件</w:t>
      </w:r>
      <w:bookmarkEnd w:id="20"/>
      <w:bookmarkEnd w:id="21"/>
      <w:bookmarkEnd w:id="22"/>
      <w:bookmarkEnd w:id="23"/>
    </w:p>
    <w:p w14:paraId="107B72BE">
      <w:pPr>
        <w:pageBreakBefore w:val="0"/>
        <w:kinsoku/>
        <w:wordWrap/>
        <w:overflowPunct/>
        <w:topLinePunct w:val="0"/>
        <w:bidi w:val="0"/>
        <w:snapToGrid/>
        <w:spacing w:line="560" w:lineRule="exact"/>
        <w:ind w:firstLine="420" w:firstLineChars="200"/>
        <w:rPr>
          <w:color w:val="auto"/>
        </w:rPr>
      </w:pPr>
    </w:p>
    <w:p w14:paraId="5949520A">
      <w:pPr>
        <w:pageBreakBefore w:val="0"/>
        <w:kinsoku/>
        <w:wordWrap/>
        <w:overflowPunct/>
        <w:topLinePunct w:val="0"/>
        <w:bidi w:val="0"/>
        <w:snapToGrid/>
        <w:spacing w:before="312" w:beforeLines="100" w:after="312" w:afterLines="100" w:line="560" w:lineRule="exact"/>
        <w:ind w:left="718" w:leftChars="342" w:firstLine="720" w:firstLineChars="200"/>
        <w:rPr>
          <w:rFonts w:hint="default" w:ascii="宋体" w:hAnsi="宋体" w:eastAsia="宋体" w:cs="宋体"/>
          <w:b/>
          <w:bCs/>
          <w:color w:val="auto"/>
          <w:sz w:val="36"/>
          <w:szCs w:val="36"/>
          <w:lang w:val="en-US" w:eastAsia="zh-CN"/>
        </w:rPr>
      </w:pPr>
      <w:r>
        <w:rPr>
          <w:rFonts w:hint="eastAsia" w:ascii="宋体" w:hAnsi="宋体" w:cs="宋体"/>
          <w:b/>
          <w:bCs/>
          <w:color w:val="auto"/>
          <w:sz w:val="36"/>
          <w:szCs w:val="36"/>
        </w:rPr>
        <w:t>采购项目名称：</w:t>
      </w:r>
      <w:r>
        <w:rPr>
          <w:rFonts w:hint="eastAsia" w:ascii="宋体" w:hAnsi="宋体" w:eastAsia="宋体" w:cs="宋体"/>
          <w:b/>
          <w:bCs/>
          <w:color w:val="auto"/>
          <w:sz w:val="36"/>
          <w:szCs w:val="36"/>
          <w:lang w:val="en-US" w:eastAsia="zh-CN"/>
        </w:rPr>
        <w:t>成都市成华区中医医院医疗器械消毒灭菌供应外包项目</w:t>
      </w:r>
      <w:r>
        <w:rPr>
          <w:rFonts w:hint="eastAsia" w:ascii="宋体" w:hAnsi="宋体" w:cs="宋体"/>
          <w:b/>
          <w:bCs/>
          <w:color w:val="auto"/>
          <w:sz w:val="36"/>
          <w:szCs w:val="36"/>
          <w:lang w:val="en-US" w:eastAsia="zh-CN"/>
        </w:rPr>
        <w:t>（第二次）</w:t>
      </w:r>
    </w:p>
    <w:p w14:paraId="4534430B">
      <w:pPr>
        <w:pStyle w:val="2"/>
        <w:pageBreakBefore w:val="0"/>
        <w:kinsoku/>
        <w:wordWrap/>
        <w:overflowPunct/>
        <w:topLinePunct w:val="0"/>
        <w:bidi w:val="0"/>
        <w:snapToGrid/>
        <w:spacing w:line="560" w:lineRule="exact"/>
        <w:ind w:firstLine="720" w:firstLineChars="200"/>
        <w:rPr>
          <w:rFonts w:hint="default" w:ascii="宋体" w:hAnsi="宋体" w:eastAsia="宋体" w:cs="宋体"/>
          <w:b/>
          <w:bCs/>
          <w:color w:val="auto"/>
          <w:kern w:val="2"/>
          <w:sz w:val="36"/>
          <w:szCs w:val="36"/>
          <w:lang w:val="en-US" w:eastAsia="zh-CN" w:bidi="ar-SA"/>
        </w:rPr>
      </w:pPr>
      <w:r>
        <w:rPr>
          <w:rFonts w:hint="eastAsia" w:ascii="宋体" w:hAnsi="宋体" w:cs="宋体"/>
          <w:b/>
          <w:bCs/>
          <w:color w:val="auto"/>
          <w:kern w:val="2"/>
          <w:sz w:val="36"/>
          <w:szCs w:val="36"/>
          <w:lang w:val="en-US" w:eastAsia="zh-CN" w:bidi="ar-SA"/>
        </w:rPr>
        <w:t>采购</w:t>
      </w:r>
      <w:r>
        <w:rPr>
          <w:rFonts w:hint="eastAsia" w:ascii="宋体" w:hAnsi="宋体" w:eastAsia="宋体" w:cs="宋体"/>
          <w:b/>
          <w:bCs/>
          <w:color w:val="auto"/>
          <w:kern w:val="2"/>
          <w:sz w:val="36"/>
          <w:szCs w:val="36"/>
          <w:lang w:val="en-US" w:eastAsia="zh-CN" w:bidi="ar-SA"/>
        </w:rPr>
        <w:t>项目编号:</w:t>
      </w:r>
      <w:r>
        <w:rPr>
          <w:rFonts w:hint="eastAsia" w:ascii="宋体" w:hAnsi="宋体" w:cs="宋体"/>
          <w:b/>
          <w:bCs/>
          <w:color w:val="auto"/>
          <w:kern w:val="2"/>
          <w:sz w:val="36"/>
          <w:szCs w:val="36"/>
          <w:lang w:val="en-US" w:eastAsia="zh-CN" w:bidi="ar-SA"/>
        </w:rPr>
        <w:t>CG2026-14</w:t>
      </w:r>
    </w:p>
    <w:p w14:paraId="59B17661">
      <w:pPr>
        <w:pageBreakBefore w:val="0"/>
        <w:kinsoku/>
        <w:wordWrap/>
        <w:overflowPunct/>
        <w:topLinePunct w:val="0"/>
        <w:bidi w:val="0"/>
        <w:snapToGrid/>
        <w:spacing w:before="312" w:beforeLines="100" w:after="312" w:afterLines="100" w:line="560" w:lineRule="exact"/>
        <w:ind w:firstLine="720" w:firstLineChars="200"/>
        <w:rPr>
          <w:rFonts w:ascii="宋体" w:hAnsi="宋体" w:cs="宋体"/>
          <w:color w:val="auto"/>
          <w:sz w:val="36"/>
          <w:szCs w:val="36"/>
        </w:rPr>
      </w:pPr>
      <w:r>
        <w:rPr>
          <w:rFonts w:hint="eastAsia" w:ascii="宋体" w:hAnsi="宋体" w:cs="宋体"/>
          <w:b/>
          <w:bCs/>
          <w:color w:val="auto"/>
          <w:sz w:val="36"/>
          <w:szCs w:val="36"/>
        </w:rPr>
        <w:t>供应商名称（盖章）</w:t>
      </w:r>
      <w:r>
        <w:rPr>
          <w:rFonts w:hint="eastAsia" w:ascii="宋体" w:hAnsi="宋体" w:cs="宋体"/>
          <w:color w:val="auto"/>
          <w:sz w:val="36"/>
          <w:szCs w:val="36"/>
        </w:rPr>
        <w:t>：</w:t>
      </w:r>
    </w:p>
    <w:p w14:paraId="7F48FDAA">
      <w:pPr>
        <w:pageBreakBefore w:val="0"/>
        <w:kinsoku/>
        <w:wordWrap/>
        <w:overflowPunct/>
        <w:topLinePunct w:val="0"/>
        <w:bidi w:val="0"/>
        <w:snapToGrid/>
        <w:spacing w:before="312" w:beforeLines="100" w:after="312" w:afterLines="100" w:line="560" w:lineRule="exact"/>
        <w:ind w:firstLine="720" w:firstLineChars="200"/>
        <w:rPr>
          <w:rFonts w:ascii="宋体" w:hAnsi="宋体" w:cs="宋体"/>
          <w:b/>
          <w:bCs/>
          <w:color w:val="auto"/>
          <w:sz w:val="36"/>
          <w:szCs w:val="36"/>
        </w:rPr>
      </w:pPr>
      <w:r>
        <w:rPr>
          <w:rFonts w:hint="eastAsia" w:ascii="宋体" w:hAnsi="宋体" w:cs="宋体"/>
          <w:b/>
          <w:bCs/>
          <w:color w:val="auto"/>
          <w:sz w:val="36"/>
          <w:szCs w:val="36"/>
        </w:rPr>
        <w:t>法定代表人或其代理人（签字或者加盖个人名章）：</w:t>
      </w:r>
    </w:p>
    <w:p w14:paraId="21E15B84">
      <w:pPr>
        <w:pageBreakBefore w:val="0"/>
        <w:kinsoku/>
        <w:wordWrap/>
        <w:overflowPunct/>
        <w:topLinePunct w:val="0"/>
        <w:bidi w:val="0"/>
        <w:snapToGrid/>
        <w:spacing w:before="312" w:beforeLines="100" w:after="312" w:afterLines="100" w:line="560" w:lineRule="exact"/>
        <w:ind w:firstLine="720" w:firstLineChars="200"/>
        <w:rPr>
          <w:rFonts w:hint="eastAsia" w:ascii="仿宋" w:hAnsi="仿宋" w:eastAsia="仿宋" w:cs="仿宋"/>
          <w:color w:val="auto"/>
          <w:sz w:val="28"/>
          <w:szCs w:val="28"/>
          <w:lang w:eastAsia="zh-CN"/>
        </w:rPr>
      </w:pPr>
      <w:r>
        <w:rPr>
          <w:rFonts w:hint="eastAsia" w:ascii="宋体" w:hAnsi="宋体" w:cs="宋体"/>
          <w:b/>
          <w:bCs/>
          <w:color w:val="auto"/>
          <w:sz w:val="36"/>
          <w:szCs w:val="36"/>
        </w:rPr>
        <w:t>日期</w:t>
      </w:r>
      <w:r>
        <w:rPr>
          <w:rFonts w:hint="eastAsia" w:ascii="宋体" w:hAnsi="宋体" w:cs="宋体"/>
          <w:color w:val="auto"/>
          <w:sz w:val="36"/>
          <w:szCs w:val="36"/>
        </w:rPr>
        <w:t>：</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 xml:space="preserve"> </w:t>
      </w:r>
      <w:r>
        <w:rPr>
          <w:rFonts w:hint="eastAsia" w:ascii="宋体" w:hAnsi="宋体" w:cs="宋体"/>
          <w:b/>
          <w:bCs/>
          <w:color w:val="auto"/>
          <w:sz w:val="36"/>
          <w:szCs w:val="36"/>
        </w:rPr>
        <w:t>月</w:t>
      </w:r>
      <w:r>
        <w:rPr>
          <w:rFonts w:hint="eastAsia" w:ascii="宋体" w:hAnsi="宋体" w:cs="宋体"/>
          <w:b/>
          <w:bCs/>
          <w:color w:val="auto"/>
          <w:sz w:val="36"/>
          <w:szCs w:val="36"/>
          <w:lang w:val="en-US" w:eastAsia="zh-CN"/>
        </w:rPr>
        <w:t xml:space="preserve"> </w:t>
      </w:r>
      <w:r>
        <w:rPr>
          <w:rFonts w:hint="eastAsia" w:ascii="宋体" w:hAnsi="宋体" w:cs="宋体"/>
          <w:b/>
          <w:bCs/>
          <w:color w:val="auto"/>
          <w:sz w:val="36"/>
          <w:szCs w:val="36"/>
        </w:rPr>
        <w:t>日</w:t>
      </w:r>
      <w:bookmarkStart w:id="24" w:name="_Toc321063835"/>
      <w:bookmarkStart w:id="25" w:name="_Toc508279829"/>
    </w:p>
    <w:p w14:paraId="0D23302D">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br w:type="page"/>
      </w:r>
    </w:p>
    <w:p w14:paraId="3D2843CF">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一、参与比选声明</w:t>
      </w:r>
      <w:bookmarkEnd w:id="24"/>
      <w:bookmarkEnd w:id="25"/>
    </w:p>
    <w:p w14:paraId="64CA841A">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成都市成华区中医医院：</w:t>
      </w:r>
    </w:p>
    <w:p w14:paraId="5A825F67">
      <w:pPr>
        <w:pStyle w:val="10"/>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我方自愿参加贵公司组织的本次比选活动。为此，我方向贵单位作如下保证：</w:t>
      </w:r>
    </w:p>
    <w:p w14:paraId="0C580049">
      <w:pPr>
        <w:pageBreakBefore w:val="0"/>
        <w:numPr>
          <w:ilvl w:val="0"/>
          <w:numId w:val="2"/>
        </w:numPr>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我方已认真阅读比选文件的全部内容，对本次采购将作出实质性响应，并且不恶意报价（明显高于市场价格或者低于成本价）。</w:t>
      </w:r>
    </w:p>
    <w:p w14:paraId="2A227416">
      <w:pPr>
        <w:pageBreakBefore w:val="0"/>
        <w:numPr>
          <w:ilvl w:val="0"/>
          <w:numId w:val="0"/>
        </w:numPr>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2、我方接受供应商须知的各项要求，自行承担所有与参与本次比选有关的费用，承诺其在比选有效期限内对我方具有约束力。</w:t>
      </w:r>
    </w:p>
    <w:p w14:paraId="650D7A3A">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3、本声明同时为法定代表人授权书性质。授权代表受本公司法定代表人委托，为我方参与比选活动的合法代表，以我方名义全权处理该项目有关比选、报价、签订合同以及执行合同等一切事宜。</w:t>
      </w:r>
    </w:p>
    <w:p w14:paraId="0A2A9AFF">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4、我方同意按照贵单位的要求提供与比选、报价有关的一切数据和资料，并确保其真实性和合法性，如提供不齐，责任自负。</w:t>
      </w:r>
    </w:p>
    <w:p w14:paraId="0347DE28">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5、本次投标有效期为递交投标响应文件截止之日起90天。</w:t>
      </w:r>
    </w:p>
    <w:p w14:paraId="2AD3D818">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与本次比选有关的正式通讯为：</w:t>
      </w:r>
    </w:p>
    <w:p w14:paraId="6E653FD2">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地址：邮编：</w:t>
      </w:r>
    </w:p>
    <w:p w14:paraId="453F5E57">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电话：传真：</w:t>
      </w:r>
    </w:p>
    <w:p w14:paraId="48D1DCEB">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特此声明。</w:t>
      </w:r>
    </w:p>
    <w:p w14:paraId="3B17AA44">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30F579D8">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法定代表人或授权代表（签字或者加盖个人名章）：</w:t>
      </w:r>
    </w:p>
    <w:p w14:paraId="37F08209">
      <w:pPr>
        <w:pStyle w:val="4"/>
        <w:pageBreakBefore w:val="0"/>
        <w:kinsoku/>
        <w:wordWrap/>
        <w:overflowPunct/>
        <w:topLinePunct w:val="0"/>
        <w:bidi w:val="0"/>
        <w:snapToGrid/>
        <w:spacing w:beforeLines="0" w:afterLines="0"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日期：年月日</w:t>
      </w:r>
    </w:p>
    <w:p w14:paraId="49028649">
      <w:pPr>
        <w:pageBreakBefore w:val="0"/>
        <w:kinsoku/>
        <w:wordWrap/>
        <w:overflowPunct/>
        <w:topLinePunct w:val="0"/>
        <w:bidi w:val="0"/>
        <w:snapToGrid/>
        <w:spacing w:line="560" w:lineRule="exact"/>
        <w:ind w:firstLine="480" w:firstLineChars="200"/>
        <w:rPr>
          <w:rFonts w:hint="default" w:ascii="仿宋" w:hAnsi="仿宋" w:eastAsia="仿宋" w:cs="仿宋"/>
          <w:b/>
          <w:bCs/>
          <w:color w:val="auto"/>
          <w:sz w:val="24"/>
          <w:lang w:val="en-US" w:eastAsia="zh-CN"/>
        </w:rPr>
      </w:pPr>
      <w:r>
        <w:rPr>
          <w:rFonts w:hint="eastAsia" w:ascii="仿宋" w:hAnsi="仿宋" w:eastAsia="仿宋" w:cs="仿宋"/>
          <w:b/>
          <w:bCs/>
          <w:color w:val="auto"/>
          <w:sz w:val="24"/>
        </w:rPr>
        <w:br w:type="page"/>
      </w:r>
    </w:p>
    <w:p w14:paraId="1F951D09">
      <w:pPr>
        <w:pStyle w:val="2"/>
        <w:pageBreakBefore w:val="0"/>
        <w:kinsoku/>
        <w:wordWrap/>
        <w:overflowPunct/>
        <w:topLinePunct w:val="0"/>
        <w:bidi w:val="0"/>
        <w:snapToGrid/>
        <w:spacing w:line="560" w:lineRule="exact"/>
        <w:ind w:firstLine="420" w:firstLineChars="200"/>
        <w:rPr>
          <w:rFonts w:hint="eastAsia"/>
          <w:color w:val="auto"/>
        </w:rPr>
      </w:pPr>
    </w:p>
    <w:p w14:paraId="687CBFCE">
      <w:pPr>
        <w:pStyle w:val="4"/>
        <w:pageBreakBefore w:val="0"/>
        <w:kinsoku/>
        <w:wordWrap/>
        <w:overflowPunct/>
        <w:topLinePunct w:val="0"/>
        <w:bidi w:val="0"/>
        <w:snapToGrid/>
        <w:spacing w:beforeLines="0" w:afterLines="0" w:line="560" w:lineRule="exact"/>
        <w:ind w:firstLine="640" w:firstLineChars="200"/>
        <w:jc w:val="center"/>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二、相关证明文件格式</w:t>
      </w:r>
    </w:p>
    <w:p w14:paraId="6FD0C639">
      <w:pPr>
        <w:pageBreakBefore w:val="0"/>
        <w:kinsoku/>
        <w:wordWrap/>
        <w:overflowPunct/>
        <w:topLinePunct w:val="0"/>
        <w:bidi w:val="0"/>
        <w:snapToGrid/>
        <w:spacing w:line="560" w:lineRule="exact"/>
        <w:ind w:firstLine="640" w:firstLineChars="200"/>
        <w:jc w:val="center"/>
        <w:rPr>
          <w:rFonts w:hint="eastAsia" w:ascii="方正楷体简体" w:hAnsi="方正楷体简体" w:eastAsia="方正楷体简体" w:cs="方正楷体简体"/>
          <w:b w:val="0"/>
          <w:bCs w:val="0"/>
          <w:color w:val="auto"/>
          <w:kern w:val="2"/>
          <w:sz w:val="32"/>
          <w:szCs w:val="32"/>
          <w:lang w:val="en-US" w:eastAsia="zh-CN" w:bidi="ar-SA"/>
        </w:rPr>
      </w:pPr>
      <w:r>
        <w:rPr>
          <w:rFonts w:hint="eastAsia" w:ascii="方正楷体简体" w:hAnsi="方正楷体简体" w:eastAsia="方正楷体简体" w:cs="方正楷体简体"/>
          <w:b w:val="0"/>
          <w:bCs w:val="0"/>
          <w:color w:val="auto"/>
          <w:kern w:val="2"/>
          <w:sz w:val="32"/>
          <w:szCs w:val="32"/>
          <w:lang w:val="en-US" w:eastAsia="zh-CN" w:bidi="ar-SA"/>
        </w:rPr>
        <w:t>法定代表人资格证明书</w:t>
      </w:r>
    </w:p>
    <w:p w14:paraId="65D75AA5">
      <w:pPr>
        <w:pStyle w:val="9"/>
        <w:pageBreakBefore w:val="0"/>
        <w:kinsoku/>
        <w:wordWrap/>
        <w:overflowPunct/>
        <w:topLinePunct w:val="0"/>
        <w:bidi w:val="0"/>
        <w:snapToGrid/>
        <w:spacing w:line="560" w:lineRule="exact"/>
        <w:ind w:left="420"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单位名称：</w:t>
      </w:r>
    </w:p>
    <w:p w14:paraId="6AB8611B">
      <w:pPr>
        <w:pStyle w:val="9"/>
        <w:pageBreakBefore w:val="0"/>
        <w:kinsoku/>
        <w:wordWrap/>
        <w:overflowPunct/>
        <w:topLinePunct w:val="0"/>
        <w:bidi w:val="0"/>
        <w:snapToGrid/>
        <w:spacing w:line="560" w:lineRule="exact"/>
        <w:ind w:left="420"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地址：</w:t>
      </w:r>
    </w:p>
    <w:p w14:paraId="6E92501B">
      <w:pPr>
        <w:pStyle w:val="9"/>
        <w:pageBreakBefore w:val="0"/>
        <w:kinsoku/>
        <w:wordWrap/>
        <w:overflowPunct/>
        <w:topLinePunct w:val="0"/>
        <w:bidi w:val="0"/>
        <w:snapToGrid/>
        <w:spacing w:line="560" w:lineRule="exact"/>
        <w:ind w:left="420"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姓名：性别：年龄：职务：</w:t>
      </w:r>
    </w:p>
    <w:p w14:paraId="1DEB579B">
      <w:pPr>
        <w:pStyle w:val="9"/>
        <w:pageBreakBefore w:val="0"/>
        <w:kinsoku/>
        <w:wordWrap/>
        <w:overflowPunct/>
        <w:topLinePunct w:val="0"/>
        <w:bidi w:val="0"/>
        <w:snapToGrid/>
        <w:spacing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本人系（供应商名称）的法定代表人。就参加贵单位组织的采购编号为（CG2026-14）的（成都市成华区中医医院</w:t>
      </w:r>
      <w:r>
        <w:rPr>
          <w:rFonts w:hint="eastAsia" w:ascii="方正仿宋_GBK" w:hAnsi="方正仿宋_GBK" w:eastAsia="方正仿宋_GBK" w:cs="方正仿宋_GBK"/>
          <w:color w:val="auto"/>
          <w:sz w:val="32"/>
          <w:szCs w:val="32"/>
          <w:u w:val="none"/>
          <w:lang w:val="en-US" w:eastAsia="zh-CN"/>
        </w:rPr>
        <w:t>医疗器械消毒灭菌供应外包项目</w:t>
      </w:r>
      <w:r>
        <w:rPr>
          <w:rFonts w:hint="eastAsia" w:ascii="方正仿宋_GBK" w:hAnsi="方正仿宋_GBK" w:eastAsia="方正仿宋_GBK" w:cs="方正仿宋_GBK"/>
          <w:color w:val="auto"/>
          <w:kern w:val="2"/>
          <w:sz w:val="32"/>
          <w:szCs w:val="32"/>
          <w:lang w:val="en-US" w:eastAsia="zh-CN" w:bidi="ar-SA"/>
        </w:rPr>
        <w:t>）比选项目的报价，签署上述项目的响应文件及合同的执行、完成、服务，签署合同和处理与之有关的一切事务。</w:t>
      </w:r>
    </w:p>
    <w:p w14:paraId="1C4E74DE">
      <w:pPr>
        <w:pStyle w:val="9"/>
        <w:pageBreakBefore w:val="0"/>
        <w:kinsoku/>
        <w:wordWrap/>
        <w:overflowPunct/>
        <w:topLinePunct w:val="0"/>
        <w:bidi w:val="0"/>
        <w:snapToGrid/>
        <w:spacing w:line="560" w:lineRule="exact"/>
        <w:ind w:left="420"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特此证明。</w:t>
      </w:r>
    </w:p>
    <w:p w14:paraId="57115875">
      <w:pPr>
        <w:pStyle w:val="9"/>
        <w:pageBreakBefore w:val="0"/>
        <w:kinsoku/>
        <w:wordWrap/>
        <w:overflowPunct/>
        <w:topLinePunct w:val="0"/>
        <w:bidi w:val="0"/>
        <w:snapToGrid/>
        <w:spacing w:line="560" w:lineRule="exact"/>
        <w:ind w:left="420" w:firstLine="480" w:firstLineChars="200"/>
        <w:jc w:val="left"/>
        <w:rPr>
          <w:rFonts w:hint="eastAsia" w:ascii="仿宋" w:hAnsi="仿宋" w:eastAsia="仿宋" w:cs="仿宋"/>
          <w:color w:val="auto"/>
          <w:sz w:val="24"/>
          <w:szCs w:val="24"/>
        </w:rPr>
      </w:pPr>
    </w:p>
    <w:p w14:paraId="3E56E0DB">
      <w:pPr>
        <w:pStyle w:val="9"/>
        <w:pageBreakBefore w:val="0"/>
        <w:kinsoku/>
        <w:wordWrap/>
        <w:overflowPunct/>
        <w:topLinePunct w:val="0"/>
        <w:bidi w:val="0"/>
        <w:snapToGrid/>
        <w:spacing w:line="560" w:lineRule="exact"/>
        <w:ind w:left="-537" w:leftChars="-256" w:firstLine="480" w:firstLineChars="200"/>
        <w:jc w:val="center"/>
        <w:rPr>
          <w:rFonts w:hint="eastAsia" w:ascii="仿宋" w:hAnsi="仿宋" w:eastAsia="仿宋" w:cs="仿宋"/>
          <w:b/>
          <w:color w:val="auto"/>
          <w:sz w:val="24"/>
          <w:szCs w:val="24"/>
        </w:rPr>
      </w:pPr>
    </w:p>
    <w:p w14:paraId="6FB2860E">
      <w:pPr>
        <w:pStyle w:val="9"/>
        <w:pageBreakBefore w:val="0"/>
        <w:kinsoku/>
        <w:wordWrap/>
        <w:overflowPunct/>
        <w:topLinePunct w:val="0"/>
        <w:bidi w:val="0"/>
        <w:snapToGrid/>
        <w:spacing w:line="560" w:lineRule="exact"/>
        <w:ind w:left="0" w:leftChars="0" w:firstLine="480" w:firstLineChars="200"/>
        <w:jc w:val="both"/>
        <w:rPr>
          <w:rFonts w:hint="eastAsia" w:ascii="仿宋" w:hAnsi="仿宋" w:eastAsia="仿宋" w:cs="仿宋"/>
          <w:b/>
          <w:color w:val="auto"/>
          <w:sz w:val="24"/>
          <w:szCs w:val="24"/>
        </w:rPr>
      </w:pPr>
    </w:p>
    <w:p w14:paraId="2367180C">
      <w:pPr>
        <w:pStyle w:val="9"/>
        <w:pageBreakBefore w:val="0"/>
        <w:kinsoku/>
        <w:wordWrap/>
        <w:overflowPunct/>
        <w:topLinePunct w:val="0"/>
        <w:bidi w:val="0"/>
        <w:snapToGrid/>
        <w:spacing w:line="560" w:lineRule="exact"/>
        <w:ind w:left="-537" w:leftChars="-256" w:firstLine="480" w:firstLineChars="2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（※此处请附法定代表人身份证正反两面复印件※）</w:t>
      </w:r>
    </w:p>
    <w:p w14:paraId="3AA21409">
      <w:pPr>
        <w:pageBreakBefore w:val="0"/>
        <w:kinsoku/>
        <w:wordWrap/>
        <w:overflowPunct/>
        <w:topLinePunct w:val="0"/>
        <w:bidi w:val="0"/>
        <w:snapToGrid/>
        <w:spacing w:line="560" w:lineRule="exact"/>
        <w:ind w:firstLine="480" w:firstLineChars="200"/>
        <w:rPr>
          <w:rFonts w:hint="eastAsia" w:ascii="仿宋" w:hAnsi="仿宋" w:eastAsia="仿宋" w:cs="仿宋"/>
          <w:color w:val="auto"/>
          <w:sz w:val="24"/>
        </w:rPr>
      </w:pPr>
    </w:p>
    <w:p w14:paraId="4E9A073A">
      <w:pPr>
        <w:pageBreakBefore w:val="0"/>
        <w:kinsoku/>
        <w:wordWrap/>
        <w:overflowPunct/>
        <w:topLinePunct w:val="0"/>
        <w:bidi w:val="0"/>
        <w:adjustRightInd w:val="0"/>
        <w:snapToGrid/>
        <w:spacing w:line="560" w:lineRule="exact"/>
        <w:ind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5BCFDD35">
      <w:pPr>
        <w:pageBreakBefore w:val="0"/>
        <w:kinsoku/>
        <w:wordWrap/>
        <w:overflowPunct/>
        <w:topLinePunct w:val="0"/>
        <w:bidi w:val="0"/>
        <w:adjustRightInd w:val="0"/>
        <w:snapToGrid/>
        <w:spacing w:line="560" w:lineRule="exact"/>
        <w:ind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法定代表人（签字或者加盖个人名章）：</w:t>
      </w:r>
    </w:p>
    <w:p w14:paraId="32E8EE90">
      <w:pPr>
        <w:pageBreakBefore w:val="0"/>
        <w:kinsoku/>
        <w:wordWrap/>
        <w:overflowPunct/>
        <w:topLinePunct w:val="0"/>
        <w:bidi w:val="0"/>
        <w:adjustRightInd w:val="0"/>
        <w:snapToGrid/>
        <w:spacing w:line="560" w:lineRule="exact"/>
        <w:ind w:firstLine="640" w:firstLineChars="200"/>
        <w:jc w:val="lef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日期：年月日</w:t>
      </w:r>
    </w:p>
    <w:p w14:paraId="6E62A7DB">
      <w:pPr>
        <w:pStyle w:val="8"/>
        <w:pageBreakBefore w:val="0"/>
        <w:kinsoku/>
        <w:wordWrap/>
        <w:overflowPunct/>
        <w:topLinePunct w:val="0"/>
        <w:bidi w:val="0"/>
        <w:snapToGrid/>
        <w:spacing w:before="60" w:line="560" w:lineRule="exact"/>
        <w:ind w:firstLine="480" w:firstLineChars="200"/>
        <w:rPr>
          <w:rFonts w:hint="eastAsia" w:ascii="仿宋" w:hAnsi="仿宋" w:eastAsia="仿宋" w:cs="仿宋"/>
          <w:color w:val="auto"/>
          <w:sz w:val="24"/>
        </w:rPr>
      </w:pPr>
    </w:p>
    <w:p w14:paraId="7E4ACCFD">
      <w:pPr>
        <w:pageBreakBefore w:val="0"/>
        <w:kinsoku/>
        <w:wordWrap/>
        <w:overflowPunct/>
        <w:topLinePunct w:val="0"/>
        <w:bidi w:val="0"/>
        <w:snapToGrid/>
        <w:spacing w:line="560" w:lineRule="exact"/>
        <w:ind w:firstLine="480" w:firstLineChars="200"/>
        <w:jc w:val="center"/>
        <w:rPr>
          <w:rFonts w:hint="eastAsia" w:ascii="仿宋" w:hAnsi="仿宋" w:eastAsia="仿宋" w:cs="仿宋"/>
          <w:b/>
          <w:color w:val="auto"/>
          <w:kern w:val="12"/>
          <w:sz w:val="24"/>
        </w:rPr>
      </w:pPr>
      <w:bookmarkStart w:id="26" w:name="_4.6__"/>
      <w:bookmarkEnd w:id="26"/>
      <w:r>
        <w:rPr>
          <w:rFonts w:hint="eastAsia" w:ascii="仿宋" w:hAnsi="仿宋" w:eastAsia="仿宋" w:cs="仿宋"/>
          <w:b/>
          <w:color w:val="auto"/>
          <w:kern w:val="12"/>
          <w:sz w:val="24"/>
        </w:rPr>
        <w:t>注意：法定代表人参加本采购项目</w:t>
      </w:r>
      <w:r>
        <w:rPr>
          <w:rFonts w:hint="eastAsia" w:ascii="仿宋" w:hAnsi="仿宋" w:eastAsia="仿宋" w:cs="仿宋"/>
          <w:b/>
          <w:color w:val="auto"/>
          <w:kern w:val="12"/>
          <w:sz w:val="24"/>
          <w:lang w:val="en-US" w:eastAsia="zh-CN"/>
        </w:rPr>
        <w:t>比选</w:t>
      </w:r>
      <w:r>
        <w:rPr>
          <w:rFonts w:hint="eastAsia" w:ascii="仿宋" w:hAnsi="仿宋" w:eastAsia="仿宋" w:cs="仿宋"/>
          <w:b/>
          <w:color w:val="auto"/>
          <w:kern w:val="12"/>
          <w:sz w:val="24"/>
        </w:rPr>
        <w:t>报价的，仅须出具此证明书。</w:t>
      </w:r>
    </w:p>
    <w:p w14:paraId="234CA893">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br w:type="page"/>
      </w:r>
    </w:p>
    <w:p w14:paraId="4A60549B">
      <w:pPr>
        <w:pageBreakBefore w:val="0"/>
        <w:kinsoku/>
        <w:wordWrap/>
        <w:overflowPunct/>
        <w:topLinePunct w:val="0"/>
        <w:bidi w:val="0"/>
        <w:snapToGrid/>
        <w:spacing w:line="560" w:lineRule="exact"/>
        <w:ind w:firstLine="640" w:firstLineChars="200"/>
        <w:jc w:val="both"/>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三、法定代表人授权书</w:t>
      </w:r>
    </w:p>
    <w:p w14:paraId="3C4E733B">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本授权声明：（单位名称）,（法定代表人姓名、职务）授权（被授权人姓名、职务）为我方参加贵单位</w:t>
      </w:r>
      <w:r>
        <w:rPr>
          <w:rFonts w:hint="eastAsia" w:ascii="方正仿宋_GBK" w:hAnsi="方正仿宋_GBK" w:eastAsia="方正仿宋_GBK" w:cs="方正仿宋_GBK"/>
          <w:color w:val="auto"/>
          <w:sz w:val="32"/>
          <w:szCs w:val="32"/>
          <w:u w:val="none"/>
          <w:lang w:val="en-US" w:eastAsia="zh-CN"/>
        </w:rPr>
        <w:t>医疗器械消毒灭菌供应外包项目</w:t>
      </w:r>
      <w:r>
        <w:rPr>
          <w:rFonts w:hint="eastAsia" w:ascii="方正仿宋_GBK" w:hAnsi="方正仿宋_GBK" w:eastAsia="方正仿宋_GBK" w:cs="方正仿宋_GBK"/>
          <w:color w:val="auto"/>
          <w:kern w:val="2"/>
          <w:sz w:val="32"/>
          <w:szCs w:val="32"/>
          <w:lang w:val="en-US" w:eastAsia="zh-CN" w:bidi="ar-SA"/>
        </w:rPr>
        <w:t>（采购编号：CG2026-14）比选活动的合法代表，以我方名义全权处理该项目有关磋商、报价、签订合同以及执行合同等一切事宜。</w:t>
      </w:r>
    </w:p>
    <w:p w14:paraId="5BD90178">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特此声明。</w:t>
      </w:r>
    </w:p>
    <w:p w14:paraId="471FEBB1">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p>
    <w:p w14:paraId="417EA4DA">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5B0E127D">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法定代表人（签字或者加盖个人名章）：</w:t>
      </w:r>
    </w:p>
    <w:p w14:paraId="304CE971">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授权代表（签字或者加盖个人名章）：</w:t>
      </w:r>
    </w:p>
    <w:p w14:paraId="36242786">
      <w:pPr>
        <w:pageBreakBefore w:val="0"/>
        <w:kinsoku/>
        <w:wordWrap/>
        <w:overflowPunct/>
        <w:topLinePunct w:val="0"/>
        <w:bidi w:val="0"/>
        <w:adjustRightInd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日期：年月日</w:t>
      </w:r>
    </w:p>
    <w:p w14:paraId="7E16D3A3">
      <w:pPr>
        <w:pStyle w:val="9"/>
        <w:pageBreakBefore w:val="0"/>
        <w:kinsoku/>
        <w:wordWrap/>
        <w:overflowPunct/>
        <w:topLinePunct w:val="0"/>
        <w:bidi w:val="0"/>
        <w:snapToGrid/>
        <w:spacing w:line="560" w:lineRule="exact"/>
        <w:ind w:left="-537" w:leftChars="-256" w:firstLine="480" w:firstLineChars="2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br w:type="textWrapping"/>
      </w:r>
      <w:r>
        <w:rPr>
          <w:rFonts w:hint="eastAsia" w:ascii="仿宋" w:hAnsi="仿宋" w:eastAsia="仿宋" w:cs="仿宋"/>
          <w:b/>
          <w:color w:val="auto"/>
          <w:sz w:val="24"/>
          <w:szCs w:val="24"/>
        </w:rPr>
        <w:t>（※此处请附法定代表人身份证正反两面复印件※）</w:t>
      </w:r>
    </w:p>
    <w:p w14:paraId="1A4A8698">
      <w:pPr>
        <w:pStyle w:val="9"/>
        <w:pageBreakBefore w:val="0"/>
        <w:kinsoku/>
        <w:wordWrap/>
        <w:overflowPunct/>
        <w:topLinePunct w:val="0"/>
        <w:bidi w:val="0"/>
        <w:snapToGrid/>
        <w:spacing w:line="560" w:lineRule="exact"/>
        <w:ind w:left="-537" w:leftChars="-256" w:firstLine="480" w:firstLineChars="20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br w:type="textWrapping"/>
      </w:r>
      <w:r>
        <w:rPr>
          <w:rFonts w:hint="eastAsia" w:ascii="仿宋" w:hAnsi="仿宋" w:eastAsia="仿宋" w:cs="仿宋"/>
          <w:b/>
          <w:color w:val="auto"/>
          <w:sz w:val="24"/>
          <w:szCs w:val="24"/>
        </w:rPr>
        <w:t>（※此处请附被授权人身份证正反两面复印件※）</w:t>
      </w:r>
    </w:p>
    <w:p w14:paraId="58326715">
      <w:pPr>
        <w:pageBreakBefore w:val="0"/>
        <w:kinsoku/>
        <w:wordWrap/>
        <w:overflowPunct/>
        <w:topLinePunct w:val="0"/>
        <w:bidi w:val="0"/>
        <w:snapToGrid/>
        <w:spacing w:line="560" w:lineRule="exact"/>
        <w:ind w:firstLine="480" w:firstLineChars="200"/>
        <w:jc w:val="center"/>
        <w:rPr>
          <w:rFonts w:hint="eastAsia" w:ascii="仿宋" w:hAnsi="仿宋" w:eastAsia="仿宋" w:cs="仿宋"/>
          <w:b/>
          <w:color w:val="auto"/>
          <w:kern w:val="12"/>
          <w:sz w:val="24"/>
          <w:lang w:eastAsia="zh-CN"/>
        </w:rPr>
      </w:pP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br w:type="textWrapping"/>
      </w:r>
      <w:r>
        <w:rPr>
          <w:rFonts w:hint="eastAsia" w:ascii="仿宋" w:hAnsi="仿宋" w:eastAsia="仿宋" w:cs="仿宋"/>
          <w:b/>
          <w:color w:val="auto"/>
          <w:kern w:val="12"/>
          <w:sz w:val="24"/>
        </w:rPr>
        <w:t>注意：法定代表人的授权委托人参加本采购项目</w:t>
      </w:r>
      <w:r>
        <w:rPr>
          <w:rFonts w:hint="eastAsia" w:ascii="仿宋" w:hAnsi="仿宋" w:eastAsia="仿宋" w:cs="仿宋"/>
          <w:b/>
          <w:color w:val="auto"/>
          <w:kern w:val="12"/>
          <w:sz w:val="24"/>
          <w:lang w:val="en-US" w:eastAsia="zh-CN"/>
        </w:rPr>
        <w:t>比选</w:t>
      </w:r>
      <w:r>
        <w:rPr>
          <w:rFonts w:hint="eastAsia" w:ascii="仿宋" w:hAnsi="仿宋" w:eastAsia="仿宋" w:cs="仿宋"/>
          <w:b/>
          <w:color w:val="auto"/>
          <w:kern w:val="12"/>
          <w:sz w:val="24"/>
        </w:rPr>
        <w:t>报价的，仅须出具此授权委托书</w:t>
      </w:r>
      <w:r>
        <w:rPr>
          <w:rFonts w:hint="eastAsia" w:ascii="仿宋" w:hAnsi="仿宋" w:eastAsia="仿宋" w:cs="仿宋"/>
          <w:b/>
          <w:color w:val="auto"/>
          <w:kern w:val="12"/>
          <w:sz w:val="24"/>
          <w:lang w:eastAsia="zh-CN"/>
        </w:rPr>
        <w:t>。</w:t>
      </w:r>
    </w:p>
    <w:p w14:paraId="25A68A3E">
      <w:pPr>
        <w:pageBreakBefore w:val="0"/>
        <w:kinsoku/>
        <w:wordWrap/>
        <w:overflowPunct/>
        <w:topLinePunct w:val="0"/>
        <w:bidi w:val="0"/>
        <w:snapToGrid/>
        <w:spacing w:line="560" w:lineRule="exact"/>
        <w:ind w:firstLine="480" w:firstLineChars="200"/>
        <w:rPr>
          <w:rFonts w:hint="eastAsia" w:ascii="仿宋" w:hAnsi="仿宋" w:eastAsia="仿宋" w:cs="仿宋"/>
          <w:b/>
          <w:color w:val="auto"/>
          <w:kern w:val="12"/>
          <w:sz w:val="24"/>
        </w:rPr>
      </w:pPr>
      <w:r>
        <w:rPr>
          <w:rFonts w:hint="eastAsia" w:ascii="仿宋" w:hAnsi="仿宋" w:eastAsia="仿宋" w:cs="仿宋"/>
          <w:b/>
          <w:color w:val="auto"/>
          <w:kern w:val="12"/>
          <w:sz w:val="24"/>
        </w:rPr>
        <w:br w:type="page"/>
      </w:r>
    </w:p>
    <w:p w14:paraId="1E3B80D5">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四、承诺函</w:t>
      </w:r>
    </w:p>
    <w:p w14:paraId="77124CE6">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成都市成华区中医医院：</w:t>
      </w:r>
      <w:r>
        <w:rPr>
          <w:rFonts w:hint="eastAsia" w:ascii="方正仿宋_GBK" w:hAnsi="方正仿宋_GBK" w:eastAsia="方正仿宋_GBK" w:cs="方正仿宋_GBK"/>
          <w:color w:val="auto"/>
          <w:kern w:val="2"/>
          <w:sz w:val="32"/>
          <w:szCs w:val="32"/>
          <w:lang w:val="en-US" w:eastAsia="zh-CN" w:bidi="ar-SA"/>
        </w:rPr>
        <w:tab/>
      </w:r>
    </w:p>
    <w:p w14:paraId="4541B972">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我公司作为本次采购项目的供应商，根据采购文件要求，现郑重承诺如下：</w:t>
      </w:r>
    </w:p>
    <w:p w14:paraId="592C0457">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一、具备《中华人民共和国政府采购法》第二十二条第一款和本项目规定的条件：</w:t>
      </w:r>
    </w:p>
    <w:p w14:paraId="0D9118D8">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（一）具有独立承担民事责任的能力；</w:t>
      </w:r>
    </w:p>
    <w:p w14:paraId="2488851D">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（二）具有良好的商业信誉和健全的财务会计制度；</w:t>
      </w:r>
    </w:p>
    <w:p w14:paraId="54FE23C6">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（三）具有履行合同所必需的设备和专业技术能力；</w:t>
      </w:r>
    </w:p>
    <w:p w14:paraId="4BE994CE">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（四）有依法缴纳税收和社会保障资金的良好记录；</w:t>
      </w:r>
    </w:p>
    <w:p w14:paraId="19F38505">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（五）参加采购活动前三年内，在经营活动中没有重大违法记录；</w:t>
      </w:r>
    </w:p>
    <w:p w14:paraId="24A5E56B">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（六）根据采购项目提出的特殊条件。</w:t>
      </w:r>
    </w:p>
    <w:p w14:paraId="38D3603A">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二、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10B2E87C">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三、在参加本次采购活动中，不存在与单位负责人为同一人或者存在直接控股、管理关系的其他供应商参与同一合同项下的采购活动的行为。</w:t>
      </w:r>
    </w:p>
    <w:p w14:paraId="68D4EFC0">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0B9396CB">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五、响应文件中提供的能够给予贵单位带来优惠、好处的任何资料和技术、服务、商务等响应承诺情况都是真实的、有效的、合法的。</w:t>
      </w:r>
    </w:p>
    <w:p w14:paraId="09DBA726">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本公司对上述承诺的内容事项真实性负责。如经查实上述承诺的内容事项存在虚假，我公司愿意接受以提供虚假材料谋取成交的法律责任。</w:t>
      </w:r>
    </w:p>
    <w:p w14:paraId="64C32B94">
      <w:pPr>
        <w:pageBreakBefore w:val="0"/>
        <w:kinsoku/>
        <w:wordWrap/>
        <w:overflowPunct/>
        <w:topLinePunct w:val="0"/>
        <w:bidi w:val="0"/>
        <w:snapToGrid/>
        <w:spacing w:line="560" w:lineRule="exact"/>
        <w:ind w:firstLine="640" w:firstLineChars="200"/>
        <w:jc w:val="righ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678EBD22">
      <w:pPr>
        <w:pageBreakBefore w:val="0"/>
        <w:kinsoku/>
        <w:wordWrap/>
        <w:overflowPunct/>
        <w:topLinePunct w:val="0"/>
        <w:bidi w:val="0"/>
        <w:snapToGrid/>
        <w:spacing w:line="560" w:lineRule="exact"/>
        <w:ind w:firstLine="640" w:firstLineChars="200"/>
        <w:jc w:val="righ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法定代表人或授权代表（签字或者加盖个人名章）：</w:t>
      </w:r>
    </w:p>
    <w:p w14:paraId="52660BAD">
      <w:pPr>
        <w:pageBreakBefore w:val="0"/>
        <w:kinsoku/>
        <w:wordWrap/>
        <w:overflowPunct/>
        <w:topLinePunct w:val="0"/>
        <w:bidi w:val="0"/>
        <w:snapToGrid/>
        <w:spacing w:line="560" w:lineRule="exact"/>
        <w:ind w:firstLine="640" w:firstLineChars="200"/>
        <w:jc w:val="right"/>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日期：年月日</w:t>
      </w:r>
    </w:p>
    <w:p w14:paraId="03C01054">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br w:type="page"/>
      </w:r>
    </w:p>
    <w:p w14:paraId="5C73F934">
      <w:pPr>
        <w:pStyle w:val="2"/>
        <w:pageBreakBefore w:val="0"/>
        <w:kinsoku/>
        <w:wordWrap/>
        <w:overflowPunct/>
        <w:topLinePunct w:val="0"/>
        <w:bidi w:val="0"/>
        <w:snapToGrid/>
        <w:spacing w:line="560" w:lineRule="exact"/>
        <w:ind w:firstLine="420" w:firstLineChars="200"/>
        <w:rPr>
          <w:rFonts w:hint="eastAsia"/>
          <w:color w:val="auto"/>
        </w:rPr>
      </w:pPr>
    </w:p>
    <w:p w14:paraId="2456E156">
      <w:pPr>
        <w:pStyle w:val="4"/>
        <w:pageBreakBefore w:val="0"/>
        <w:numPr>
          <w:ilvl w:val="0"/>
          <w:numId w:val="0"/>
        </w:numPr>
        <w:kinsoku/>
        <w:wordWrap/>
        <w:overflowPunct/>
        <w:topLinePunct w:val="0"/>
        <w:bidi w:val="0"/>
        <w:snapToGrid/>
        <w:spacing w:beforeLines="0" w:afterLines="0" w:line="560" w:lineRule="exact"/>
        <w:ind w:firstLine="560" w:firstLineChars="200"/>
        <w:jc w:val="center"/>
        <w:rPr>
          <w:rFonts w:hint="eastAsia"/>
          <w:color w:val="auto"/>
        </w:rPr>
      </w:pPr>
      <w:r>
        <w:rPr>
          <w:rFonts w:hint="eastAsia" w:ascii="仿宋" w:hAnsi="仿宋" w:eastAsia="仿宋" w:cs="仿宋"/>
          <w:color w:val="auto"/>
          <w:sz w:val="28"/>
          <w:szCs w:val="28"/>
        </w:rPr>
        <w:t>无行贿犯罪记录承诺函</w:t>
      </w:r>
    </w:p>
    <w:p w14:paraId="3B4983D3">
      <w:pPr>
        <w:pageBreakBefore w:val="0"/>
        <w:kinsoku/>
        <w:wordWrap/>
        <w:overflowPunct/>
        <w:topLinePunct w:val="0"/>
        <w:bidi w:val="0"/>
        <w:snapToGrid/>
        <w:spacing w:line="560" w:lineRule="exact"/>
        <w:ind w:firstLine="640" w:firstLineChars="200"/>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成都市成华区中医医院：</w:t>
      </w:r>
    </w:p>
    <w:p w14:paraId="45DEE4DD">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本单位（供应商名称）作为成都市成华区中医医院</w:t>
      </w:r>
      <w:r>
        <w:rPr>
          <w:rFonts w:hint="eastAsia" w:ascii="方正仿宋_GBK" w:hAnsi="方正仿宋_GBK" w:eastAsia="方正仿宋_GBK" w:cs="方正仿宋_GBK"/>
          <w:color w:val="auto"/>
          <w:sz w:val="32"/>
          <w:szCs w:val="32"/>
          <w:u w:val="none"/>
          <w:lang w:val="en-US" w:eastAsia="zh-CN"/>
        </w:rPr>
        <w:t>医疗器械消毒灭菌供应外包项目（第二次）</w:t>
      </w:r>
      <w:r>
        <w:rPr>
          <w:rFonts w:hint="eastAsia" w:ascii="方正仿宋_GBK" w:hAnsi="方正仿宋_GBK" w:eastAsia="方正仿宋_GBK" w:cs="方正仿宋_GBK"/>
          <w:color w:val="auto"/>
          <w:kern w:val="2"/>
          <w:sz w:val="32"/>
          <w:szCs w:val="32"/>
          <w:lang w:val="en-US" w:eastAsia="zh-CN" w:bidi="ar-SA"/>
        </w:rPr>
        <w:t>（采购编号：CG2026-14）的供应商，现郑重承诺：我单位及现任法定代表人_________（名字），身份证号______、主要负责人______（名字），身份证号：__________________，在参加本次采购活动前三年内不具有行贿犯罪记录。</w:t>
      </w:r>
    </w:p>
    <w:p w14:paraId="488FA44B">
      <w:pPr>
        <w:pageBreakBefore w:val="0"/>
        <w:kinsoku/>
        <w:wordWrap/>
        <w:overflowPunct/>
        <w:topLinePunct w:val="0"/>
        <w:bidi w:val="0"/>
        <w:snapToGrid/>
        <w:spacing w:line="560" w:lineRule="exact"/>
        <w:ind w:firstLine="640" w:firstLineChars="200"/>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本公司对上述承诺的内容事项真实性负责。如经查实上述承诺的内容事项存在虚假，我公司愿意接受以提供虚假材料谋取成交追究法律责任。</w:t>
      </w:r>
    </w:p>
    <w:p w14:paraId="4105761D">
      <w:pPr>
        <w:keepNext/>
        <w:keepLines/>
        <w:pageBreakBefore w:val="0"/>
        <w:kinsoku/>
        <w:wordWrap/>
        <w:overflowPunct/>
        <w:topLinePunct w:val="0"/>
        <w:bidi w:val="0"/>
        <w:snapToGrid/>
        <w:spacing w:before="260" w:after="260" w:line="560" w:lineRule="exact"/>
        <w:ind w:firstLine="560" w:firstLineChars="200"/>
        <w:jc w:val="center"/>
        <w:outlineLvl w:val="1"/>
        <w:rPr>
          <w:rFonts w:hint="eastAsia" w:ascii="仿宋" w:hAnsi="仿宋" w:eastAsia="仿宋" w:cs="仿宋"/>
          <w:bCs/>
          <w:color w:val="auto"/>
          <w:sz w:val="28"/>
          <w:szCs w:val="28"/>
        </w:rPr>
      </w:pPr>
      <w:r>
        <w:rPr>
          <w:rFonts w:hint="eastAsia" w:ascii="仿宋" w:hAnsi="仿宋" w:eastAsia="仿宋" w:cs="仿宋"/>
          <w:b/>
          <w:bCs/>
          <w:color w:val="auto"/>
          <w:sz w:val="28"/>
          <w:szCs w:val="28"/>
        </w:rPr>
        <w:t>本公司对上述承诺的真实性负责。如有虚假，将依法承担相应责任。</w:t>
      </w:r>
      <w:r>
        <w:rPr>
          <w:rFonts w:hint="eastAsia" w:ascii="仿宋" w:hAnsi="仿宋" w:eastAsia="仿宋" w:cs="仿宋"/>
          <w:b/>
          <w:bCs/>
          <w:color w:val="auto"/>
          <w:sz w:val="28"/>
          <w:szCs w:val="28"/>
        </w:rPr>
        <w:br w:type="textWrapping"/>
      </w:r>
    </w:p>
    <w:p w14:paraId="63BFDA8C">
      <w:pPr>
        <w:pageBreakBefore w:val="0"/>
        <w:kinsoku/>
        <w:wordWrap/>
        <w:overflowPunct/>
        <w:topLinePunct w:val="0"/>
        <w:bidi w:val="0"/>
        <w:adjustRightInd w:val="0"/>
        <w:snapToGrid/>
        <w:spacing w:line="560" w:lineRule="exact"/>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供应商名称：（盖单位公章）</w:t>
      </w:r>
    </w:p>
    <w:p w14:paraId="6AE360E9">
      <w:pPr>
        <w:pageBreakBefore w:val="0"/>
        <w:kinsoku/>
        <w:wordWrap/>
        <w:overflowPunct/>
        <w:topLinePunct w:val="0"/>
        <w:bidi w:val="0"/>
        <w:adjustRightInd w:val="0"/>
        <w:snapToGrid/>
        <w:spacing w:line="560" w:lineRule="exact"/>
        <w:ind w:firstLine="560" w:firstLineChars="200"/>
        <w:jc w:val="left"/>
        <w:rPr>
          <w:rFonts w:hint="eastAsia" w:ascii="仿宋" w:hAnsi="仿宋" w:eastAsia="仿宋" w:cs="仿宋"/>
          <w:bCs/>
          <w:color w:val="auto"/>
          <w:sz w:val="28"/>
          <w:szCs w:val="28"/>
        </w:rPr>
      </w:pPr>
      <w:r>
        <w:rPr>
          <w:rFonts w:hint="eastAsia" w:ascii="仿宋" w:hAnsi="仿宋" w:eastAsia="仿宋" w:cs="仿宋"/>
          <w:bCs/>
          <w:color w:val="auto"/>
          <w:sz w:val="28"/>
          <w:szCs w:val="28"/>
        </w:rPr>
        <w:br w:type="textWrapping"/>
      </w:r>
      <w:r>
        <w:rPr>
          <w:rFonts w:hint="eastAsia" w:ascii="仿宋" w:hAnsi="仿宋" w:eastAsia="仿宋" w:cs="仿宋"/>
          <w:bCs/>
          <w:color w:val="auto"/>
          <w:sz w:val="28"/>
          <w:szCs w:val="28"/>
        </w:rPr>
        <w:br w:type="textWrapping"/>
      </w:r>
      <w:r>
        <w:rPr>
          <w:rFonts w:hint="eastAsia" w:ascii="仿宋" w:hAnsi="仿宋" w:eastAsia="仿宋" w:cs="仿宋"/>
          <w:bCs/>
          <w:color w:val="auto"/>
          <w:sz w:val="28"/>
          <w:szCs w:val="28"/>
        </w:rPr>
        <w:t>法定代表人或授权代表（签字或者加盖个人名章）：</w:t>
      </w:r>
    </w:p>
    <w:p w14:paraId="23D75B42">
      <w:pPr>
        <w:pageBreakBefore w:val="0"/>
        <w:kinsoku/>
        <w:wordWrap/>
        <w:overflowPunct/>
        <w:topLinePunct w:val="0"/>
        <w:bidi w:val="0"/>
        <w:adjustRightInd w:val="0"/>
        <w:snapToGrid/>
        <w:spacing w:line="560" w:lineRule="exact"/>
        <w:ind w:firstLine="560" w:firstLineChars="200"/>
        <w:jc w:val="right"/>
        <w:rPr>
          <w:rFonts w:hint="eastAsia" w:ascii="仿宋" w:hAnsi="仿宋" w:eastAsia="仿宋" w:cs="仿宋"/>
          <w:bCs/>
          <w:color w:val="auto"/>
          <w:sz w:val="28"/>
          <w:szCs w:val="28"/>
        </w:rPr>
      </w:pPr>
      <w:r>
        <w:rPr>
          <w:rFonts w:hint="eastAsia" w:ascii="仿宋" w:hAnsi="仿宋" w:eastAsia="仿宋" w:cs="仿宋"/>
          <w:bCs/>
          <w:color w:val="auto"/>
          <w:sz w:val="28"/>
          <w:szCs w:val="28"/>
        </w:rPr>
        <w:br w:type="textWrapping"/>
      </w:r>
      <w:r>
        <w:rPr>
          <w:rFonts w:hint="eastAsia" w:ascii="仿宋" w:hAnsi="仿宋" w:eastAsia="仿宋" w:cs="仿宋"/>
          <w:bCs/>
          <w:color w:val="auto"/>
          <w:sz w:val="28"/>
          <w:szCs w:val="28"/>
        </w:rPr>
        <w:br w:type="textWrapping"/>
      </w:r>
      <w:r>
        <w:rPr>
          <w:rFonts w:hint="eastAsia" w:ascii="仿宋" w:hAnsi="仿宋" w:eastAsia="仿宋" w:cs="仿宋"/>
          <w:bCs/>
          <w:color w:val="auto"/>
          <w:sz w:val="28"/>
          <w:szCs w:val="28"/>
        </w:rPr>
        <w:t>日期：年</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 xml:space="preserve"> </w:t>
      </w:r>
      <w:r>
        <w:rPr>
          <w:rFonts w:hint="eastAsia" w:ascii="仿宋" w:hAnsi="仿宋" w:eastAsia="仿宋" w:cs="仿宋"/>
          <w:bCs/>
          <w:color w:val="auto"/>
          <w:sz w:val="28"/>
          <w:szCs w:val="28"/>
        </w:rPr>
        <w:t>日</w:t>
      </w:r>
    </w:p>
    <w:p w14:paraId="7B4E1104">
      <w:pPr>
        <w:pStyle w:val="4"/>
        <w:pageBreakBefore w:val="0"/>
        <w:kinsoku/>
        <w:wordWrap/>
        <w:overflowPunct/>
        <w:topLinePunct w:val="0"/>
        <w:bidi w:val="0"/>
        <w:snapToGrid/>
        <w:spacing w:before="156" w:after="156" w:line="560" w:lineRule="exact"/>
        <w:ind w:firstLine="592" w:firstLineChars="200"/>
        <w:rPr>
          <w:rFonts w:hint="eastAsia" w:ascii="方正仿宋_GBK" w:hAnsi="方正仿宋_GBK" w:eastAsia="方正仿宋_GBK" w:cs="方正仿宋_GBK"/>
          <w:color w:val="auto"/>
          <w:kern w:val="2"/>
          <w:sz w:val="32"/>
          <w:szCs w:val="32"/>
          <w:lang w:val="en-US" w:eastAsia="zh-CN" w:bidi="ar-SA"/>
        </w:rPr>
        <w:sectPr>
          <w:headerReference r:id="rId4" w:type="first"/>
          <w:footerReference r:id="rId6" w:type="first"/>
          <w:headerReference r:id="rId3" w:type="default"/>
          <w:footerReference r:id="rId5" w:type="default"/>
          <w:pgSz w:w="11907" w:h="16839"/>
          <w:pgMar w:top="1440" w:right="1080" w:bottom="1440" w:left="1080" w:header="851" w:footer="992" w:gutter="0"/>
          <w:pgNumType w:fmt="decimal"/>
          <w:cols w:space="720" w:num="1"/>
          <w:titlePg/>
          <w:docGrid w:type="linesAndChars" w:linePitch="312" w:charSpace="0"/>
        </w:sectPr>
      </w:pPr>
      <w:r>
        <w:rPr>
          <w:rFonts w:hint="eastAsia" w:ascii="仿宋" w:hAnsi="仿宋" w:eastAsia="仿宋" w:cs="仿宋"/>
          <w:b w:val="0"/>
          <w:color w:val="auto"/>
          <w:spacing w:val="8"/>
          <w:sz w:val="28"/>
          <w:szCs w:val="28"/>
        </w:rPr>
        <w:br w:type="page"/>
      </w:r>
      <w:r>
        <w:rPr>
          <w:rFonts w:hint="eastAsia" w:ascii="方正仿宋_GBK" w:hAnsi="方正仿宋_GBK" w:eastAsia="方正仿宋_GBK" w:cs="方正仿宋_GBK"/>
          <w:color w:val="auto"/>
          <w:kern w:val="2"/>
          <w:sz w:val="32"/>
          <w:szCs w:val="32"/>
          <w:lang w:val="en-US" w:eastAsia="zh-CN" w:bidi="ar-SA"/>
        </w:rPr>
        <w:t>五、营业执照副本、法人登记证书副本、社会团体法人登记证书副本、民办非企业单位登记证书副本或基金会法人登记证书副本（或三证合</w:t>
      </w:r>
    </w:p>
    <w:p w14:paraId="1B8E914E">
      <w:pPr>
        <w:pageBreakBefore w:val="0"/>
        <w:kinsoku/>
        <w:wordWrap/>
        <w:overflowPunct/>
        <w:topLinePunct w:val="0"/>
        <w:bidi w:val="0"/>
        <w:snapToGrid/>
        <w:spacing w:line="560" w:lineRule="exact"/>
        <w:ind w:firstLine="600" w:firstLineChars="200"/>
        <w:jc w:val="both"/>
        <w:rPr>
          <w:rFonts w:hint="eastAsia" w:ascii="仿宋" w:hAnsi="仿宋" w:eastAsia="仿宋" w:cs="仿宋"/>
          <w:color w:val="auto"/>
          <w:kern w:val="2"/>
          <w:sz w:val="30"/>
          <w:szCs w:val="30"/>
          <w:lang w:val="en-US" w:eastAsia="zh-CN" w:bidi="ar-SA"/>
        </w:rPr>
      </w:pPr>
      <w:r>
        <w:rPr>
          <w:rFonts w:hint="eastAsia" w:ascii="仿宋" w:hAnsi="仿宋" w:eastAsia="仿宋" w:cs="仿宋"/>
          <w:color w:val="auto"/>
          <w:kern w:val="2"/>
          <w:sz w:val="30"/>
          <w:szCs w:val="30"/>
          <w:lang w:val="en-US" w:eastAsia="zh-CN" w:bidi="ar-SA"/>
        </w:rPr>
        <w:t>六、报价函</w:t>
      </w:r>
    </w:p>
    <w:p w14:paraId="1D6CDCB8">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成都市成华区中医医院：</w:t>
      </w:r>
    </w:p>
    <w:p w14:paraId="51779769">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1.我方全面研究了“成都市成华区中医医院</w:t>
      </w:r>
      <w:r>
        <w:rPr>
          <w:rFonts w:hint="eastAsia" w:ascii="方正仿宋_GBK" w:hAnsi="方正仿宋_GBK" w:eastAsia="方正仿宋_GBK" w:cs="方正仿宋_GBK"/>
          <w:color w:val="auto"/>
          <w:sz w:val="32"/>
          <w:szCs w:val="32"/>
          <w:u w:val="none"/>
          <w:lang w:val="en-US" w:eastAsia="zh-CN"/>
        </w:rPr>
        <w:t>医疗器械消毒灭菌供应外包项目（第二次）</w:t>
      </w:r>
      <w:r>
        <w:rPr>
          <w:rFonts w:hint="eastAsia" w:ascii="方正仿宋_GBK" w:hAnsi="方正仿宋_GBK" w:eastAsia="方正仿宋_GBK" w:cs="方正仿宋_GBK"/>
          <w:color w:val="auto"/>
          <w:kern w:val="2"/>
          <w:sz w:val="32"/>
          <w:szCs w:val="32"/>
          <w:lang w:val="en-US" w:eastAsia="zh-CN" w:bidi="ar-SA"/>
        </w:rPr>
        <w:t>”比选文件，决定参加贵单位组织的本项目比选采购。</w:t>
      </w:r>
    </w:p>
    <w:p w14:paraId="02D1F52B">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2.一旦我方成交，我方将严格履行采购合同规定的责任和义务。</w:t>
      </w:r>
    </w:p>
    <w:p w14:paraId="1BB8216D">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3．我方按本项目要求提交响应文件。</w:t>
      </w:r>
    </w:p>
    <w:p w14:paraId="0EFF20A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4．我方愿意提供贵单位可能另外要求的，与比选有关的文件资料，并保证我方已提供和将要提供的文件资料是真实、准确的。</w:t>
      </w:r>
    </w:p>
    <w:p w14:paraId="25E667C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5．本次比选有效期为递交比选响应文件截止之日起90天。</w:t>
      </w:r>
    </w:p>
    <w:p w14:paraId="7C07A930">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供应商名称：（盖单位公章）</w:t>
      </w:r>
    </w:p>
    <w:p w14:paraId="1869569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法定代表人或授权代表（签字或者加盖个人名章）：</w:t>
      </w:r>
    </w:p>
    <w:p w14:paraId="0240BA43">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通讯地址：</w:t>
      </w:r>
    </w:p>
    <w:p w14:paraId="647D803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邮政编码：</w:t>
      </w:r>
    </w:p>
    <w:p w14:paraId="02F54332">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联系电话：</w:t>
      </w:r>
    </w:p>
    <w:p w14:paraId="0693B12F">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传  真：</w:t>
      </w:r>
    </w:p>
    <w:p w14:paraId="32E281D0">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sectPr>
          <w:footerReference r:id="rId7" w:type="default"/>
          <w:pgSz w:w="11907" w:h="16839"/>
          <w:pgMar w:top="1440" w:right="1080" w:bottom="1440" w:left="1080" w:header="720" w:footer="720" w:gutter="0"/>
          <w:pgNumType w:fmt="decimal"/>
          <w:cols w:space="720" w:num="1"/>
          <w:docGrid w:linePitch="312" w:charSpace="0"/>
        </w:sectPr>
      </w:pPr>
      <w:r>
        <w:rPr>
          <w:rFonts w:hint="eastAsia" w:ascii="方正仿宋_GBK" w:hAnsi="方正仿宋_GBK" w:eastAsia="方正仿宋_GBK" w:cs="方正仿宋_GBK"/>
          <w:color w:val="auto"/>
          <w:kern w:val="2"/>
          <w:sz w:val="32"/>
          <w:szCs w:val="32"/>
          <w:lang w:val="en-US" w:eastAsia="zh-CN" w:bidi="ar-SA"/>
        </w:rPr>
        <w:t>日期</w:t>
      </w:r>
    </w:p>
    <w:p w14:paraId="75642BD5">
      <w:pPr>
        <w:pStyle w:val="4"/>
        <w:pageBreakBefore w:val="0"/>
        <w:kinsoku/>
        <w:wordWrap/>
        <w:overflowPunct/>
        <w:topLinePunct w:val="0"/>
        <w:bidi w:val="0"/>
        <w:snapToGrid/>
        <w:spacing w:before="156" w:after="156" w:line="560" w:lineRule="exact"/>
        <w:ind w:firstLine="600" w:firstLineChars="200"/>
        <w:jc w:val="left"/>
        <w:rPr>
          <w:rFonts w:hint="eastAsia"/>
          <w:b w:val="0"/>
          <w:bCs w:val="0"/>
          <w:color w:val="auto"/>
          <w:sz w:val="24"/>
          <w:szCs w:val="24"/>
          <w:lang w:eastAsia="zh-CN"/>
        </w:rPr>
      </w:pPr>
      <w:r>
        <w:rPr>
          <w:rFonts w:hint="eastAsia" w:ascii="仿宋" w:hAnsi="仿宋" w:eastAsia="仿宋" w:cs="仿宋"/>
          <w:color w:val="auto"/>
          <w:kern w:val="2"/>
          <w:sz w:val="30"/>
          <w:szCs w:val="30"/>
          <w:lang w:val="en-US" w:eastAsia="zh-CN" w:bidi="ar-SA"/>
        </w:rPr>
        <w:t>七、报价表</w:t>
      </w:r>
      <w:r>
        <w:rPr>
          <w:rFonts w:hint="eastAsia"/>
          <w:color w:val="auto"/>
        </w:rPr>
        <w:br w:type="textWrapping"/>
      </w:r>
    </w:p>
    <w:tbl>
      <w:tblPr>
        <w:tblStyle w:val="17"/>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27"/>
        <w:gridCol w:w="2027"/>
        <w:gridCol w:w="2027"/>
        <w:gridCol w:w="1406"/>
        <w:gridCol w:w="1512"/>
      </w:tblGrid>
      <w:tr w14:paraId="5ED3A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8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3A0D7F">
            <w:pPr>
              <w:pageBreakBefore w:val="0"/>
              <w:kinsoku/>
              <w:wordWrap/>
              <w:overflowPunct/>
              <w:topLinePunct w:val="0"/>
              <w:bidi w:val="0"/>
              <w:snapToGrid/>
              <w:spacing w:line="560" w:lineRule="exact"/>
              <w:ind w:firstLine="640" w:firstLineChars="200"/>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32"/>
                <w:szCs w:val="32"/>
                <w:u w:val="none"/>
                <w:lang w:val="en-US" w:eastAsia="zh-CN" w:bidi="ar"/>
              </w:rPr>
              <w:t>科室外送消毒物品统计表</w:t>
            </w:r>
          </w:p>
        </w:tc>
      </w:tr>
      <w:tr w14:paraId="304E0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FA01">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0AD0">
            <w:pPr>
              <w:keepNext w:val="0"/>
              <w:keepLines w:val="0"/>
              <w:pageBreakBefore w:val="0"/>
              <w:widowControl/>
              <w:suppressLineNumbers w:val="0"/>
              <w:kinsoku/>
              <w:wordWrap/>
              <w:overflowPunct/>
              <w:topLinePunct w:val="0"/>
              <w:bidi w:val="0"/>
              <w:snapToGrid/>
              <w:spacing w:line="56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物品或包名称</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EBC21">
            <w:pPr>
              <w:keepNext w:val="0"/>
              <w:keepLines w:val="0"/>
              <w:pageBreakBefore w:val="0"/>
              <w:widowControl/>
              <w:suppressLineNumbers w:val="0"/>
              <w:kinsoku/>
              <w:wordWrap/>
              <w:overflowPunct/>
              <w:topLinePunct w:val="0"/>
              <w:bidi w:val="0"/>
              <w:snapToGrid/>
              <w:spacing w:line="560" w:lineRule="exact"/>
              <w:jc w:val="both"/>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包内器械或物品数量</w:t>
            </w: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CD03">
            <w:pPr>
              <w:keepNext w:val="0"/>
              <w:keepLines w:val="0"/>
              <w:pageBreakBefore w:val="0"/>
              <w:widowControl/>
              <w:suppressLineNumbers w:val="0"/>
              <w:kinsoku/>
              <w:wordWrap/>
              <w:overflowPunct/>
              <w:topLinePunct w:val="0"/>
              <w:bidi w:val="0"/>
              <w:snapToGrid/>
              <w:spacing w:line="56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最高限价</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1242">
            <w:pPr>
              <w:keepNext w:val="0"/>
              <w:keepLines w:val="0"/>
              <w:pageBreakBefore w:val="0"/>
              <w:widowControl/>
              <w:suppressLineNumbers w:val="0"/>
              <w:kinsoku/>
              <w:wordWrap/>
              <w:overflowPunct/>
              <w:topLinePunct w:val="0"/>
              <w:bidi w:val="0"/>
              <w:snapToGrid/>
              <w:spacing w:line="560" w:lineRule="exact"/>
              <w:jc w:val="left"/>
              <w:textAlignment w:val="center"/>
              <w:rPr>
                <w:rFonts w:hint="default" w:ascii="宋体" w:hAnsi="宋体" w:eastAsia="宋体" w:cs="宋体"/>
                <w:i w:val="0"/>
                <w:iCs w:val="0"/>
                <w:color w:val="auto"/>
                <w:sz w:val="22"/>
                <w:szCs w:val="22"/>
                <w:u w:val="none"/>
                <w:lang w:val="en-US" w:eastAsia="zh-CN"/>
              </w:rPr>
            </w:pPr>
            <w:r>
              <w:rPr>
                <w:rFonts w:hint="eastAsia" w:ascii="宋体" w:hAnsi="宋体" w:cs="宋体"/>
                <w:i w:val="0"/>
                <w:iCs w:val="0"/>
                <w:color w:val="auto"/>
                <w:sz w:val="22"/>
                <w:szCs w:val="22"/>
                <w:u w:val="none"/>
                <w:lang w:val="en-US" w:eastAsia="zh-CN"/>
              </w:rPr>
              <w:t>统一折扣率</w:t>
            </w:r>
          </w:p>
        </w:tc>
      </w:tr>
      <w:tr w14:paraId="76CA3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C98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16C0">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2789">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C8A6">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restart"/>
            <w:tcBorders>
              <w:top w:val="single" w:color="000000" w:sz="4" w:space="0"/>
              <w:left w:val="single" w:color="000000" w:sz="4" w:space="0"/>
              <w:right w:val="single" w:color="000000" w:sz="4" w:space="0"/>
            </w:tcBorders>
            <w:shd w:val="clear" w:color="auto" w:fill="auto"/>
            <w:noWrap/>
            <w:vAlign w:val="center"/>
          </w:tcPr>
          <w:p w14:paraId="75424966">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11A17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E8A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0507F">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B09EF">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2901">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34183F68">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79EAD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D2E6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379C4">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09D9">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B8499">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2ED10B04">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15822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ABD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A370">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1A3D7">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1226">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1612ED66">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3B715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155E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5B6">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44F48">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47B4">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3B5686E5">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68E9B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D1FF">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ABA9">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724">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B50E">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12FA7399">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30C5E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548A">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734C">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683D">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36216">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right w:val="single" w:color="000000" w:sz="4" w:space="0"/>
            </w:tcBorders>
            <w:shd w:val="clear" w:color="auto" w:fill="auto"/>
            <w:noWrap/>
            <w:vAlign w:val="center"/>
          </w:tcPr>
          <w:p w14:paraId="353C8DBF">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2B175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0489">
            <w:pPr>
              <w:keepNext w:val="0"/>
              <w:keepLines w:val="0"/>
              <w:pageBreakBefore w:val="0"/>
              <w:widowControl/>
              <w:suppressLineNumbers w:val="0"/>
              <w:kinsoku/>
              <w:wordWrap/>
              <w:overflowPunct/>
              <w:topLinePunct w:val="0"/>
              <w:bidi w:val="0"/>
              <w:snapToGrid/>
              <w:spacing w:line="560" w:lineRule="exact"/>
              <w:ind w:firstLine="480" w:firstLineChars="20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929C">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20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9EC0">
            <w:pPr>
              <w:pageBreakBefore w:val="0"/>
              <w:kinsoku/>
              <w:wordWrap/>
              <w:overflowPunct/>
              <w:topLinePunct w:val="0"/>
              <w:bidi w:val="0"/>
              <w:snapToGrid/>
              <w:spacing w:line="560" w:lineRule="exact"/>
              <w:ind w:firstLine="480" w:firstLineChars="200"/>
              <w:jc w:val="center"/>
              <w:rPr>
                <w:rFonts w:hint="eastAsia" w:ascii="宋体" w:hAnsi="宋体" w:eastAsia="宋体" w:cs="宋体"/>
                <w:i w:val="0"/>
                <w:iCs w:val="0"/>
                <w:color w:val="auto"/>
                <w:sz w:val="24"/>
                <w:szCs w:val="24"/>
                <w:u w:val="none"/>
              </w:rPr>
            </w:pPr>
          </w:p>
        </w:tc>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83C34">
            <w:pPr>
              <w:pageBreakBefore w:val="0"/>
              <w:kinsoku/>
              <w:wordWrap/>
              <w:overflowPunct/>
              <w:topLinePunct w:val="0"/>
              <w:bidi w:val="0"/>
              <w:snapToGrid/>
              <w:spacing w:line="560" w:lineRule="exact"/>
              <w:ind w:firstLine="440" w:firstLineChars="200"/>
              <w:jc w:val="right"/>
              <w:rPr>
                <w:rFonts w:hint="eastAsia" w:ascii="宋体" w:hAnsi="宋体" w:eastAsia="宋体" w:cs="宋体"/>
                <w:i w:val="0"/>
                <w:iCs w:val="0"/>
                <w:color w:val="auto"/>
                <w:sz w:val="22"/>
                <w:szCs w:val="22"/>
                <w:u w:val="none"/>
              </w:rPr>
            </w:pPr>
          </w:p>
        </w:tc>
        <w:tc>
          <w:tcPr>
            <w:tcW w:w="1512" w:type="dxa"/>
            <w:vMerge w:val="continue"/>
            <w:tcBorders>
              <w:left w:val="single" w:color="000000" w:sz="4" w:space="0"/>
              <w:bottom w:val="single" w:color="000000" w:sz="4" w:space="0"/>
              <w:right w:val="single" w:color="000000" w:sz="4" w:space="0"/>
            </w:tcBorders>
            <w:shd w:val="clear" w:color="auto" w:fill="auto"/>
            <w:noWrap/>
            <w:vAlign w:val="center"/>
          </w:tcPr>
          <w:p w14:paraId="24F5A3E4">
            <w:pPr>
              <w:pageBreakBefore w:val="0"/>
              <w:kinsoku/>
              <w:wordWrap/>
              <w:overflowPunct/>
              <w:topLinePunct w:val="0"/>
              <w:bidi w:val="0"/>
              <w:snapToGrid/>
              <w:spacing w:line="560" w:lineRule="exact"/>
              <w:ind w:firstLine="440" w:firstLineChars="200"/>
              <w:rPr>
                <w:rFonts w:hint="eastAsia" w:ascii="宋体" w:hAnsi="宋体" w:eastAsia="宋体" w:cs="宋体"/>
                <w:i w:val="0"/>
                <w:iCs w:val="0"/>
                <w:color w:val="auto"/>
                <w:sz w:val="22"/>
                <w:szCs w:val="22"/>
                <w:u w:val="none"/>
              </w:rPr>
            </w:pPr>
          </w:p>
        </w:tc>
      </w:tr>
      <w:tr w14:paraId="2E524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89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D8A388">
            <w:pPr>
              <w:keepNext w:val="0"/>
              <w:keepLines w:val="0"/>
              <w:pageBreakBefore w:val="0"/>
              <w:widowControl/>
              <w:suppressLineNumbers w:val="0"/>
              <w:kinsoku/>
              <w:wordWrap/>
              <w:overflowPunct/>
              <w:topLinePunct w:val="0"/>
              <w:bidi w:val="0"/>
              <w:snapToGrid/>
              <w:spacing w:line="560" w:lineRule="exact"/>
              <w:ind w:firstLine="440" w:firstLineChars="20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本项目的采购数量不确定，比选申请人在单价最高限价的基础上报</w:t>
            </w:r>
            <w:r>
              <w:rPr>
                <w:rFonts w:hint="eastAsia" w:ascii="宋体" w:hAnsi="宋体" w:cs="宋体"/>
                <w:i w:val="0"/>
                <w:iCs w:val="0"/>
                <w:color w:val="auto"/>
                <w:kern w:val="0"/>
                <w:sz w:val="22"/>
                <w:szCs w:val="22"/>
                <w:u w:val="none"/>
                <w:lang w:val="en-US" w:eastAsia="zh-CN" w:bidi="ar"/>
              </w:rPr>
              <w:t>统一折扣率</w:t>
            </w:r>
            <w:r>
              <w:rPr>
                <w:rFonts w:hint="eastAsia" w:ascii="宋体" w:hAnsi="宋体" w:eastAsia="宋体" w:cs="宋体"/>
                <w:i w:val="0"/>
                <w:iCs w:val="0"/>
                <w:color w:val="auto"/>
                <w:kern w:val="0"/>
                <w:sz w:val="22"/>
                <w:szCs w:val="22"/>
                <w:u w:val="none"/>
                <w:lang w:val="en-US" w:eastAsia="zh-CN" w:bidi="ar"/>
              </w:rPr>
              <w:t>（只允许报一个统一</w:t>
            </w:r>
            <w:r>
              <w:rPr>
                <w:rFonts w:hint="eastAsia" w:ascii="宋体" w:hAnsi="宋体" w:cs="宋体"/>
                <w:i w:val="0"/>
                <w:iCs w:val="0"/>
                <w:color w:val="auto"/>
                <w:kern w:val="0"/>
                <w:sz w:val="22"/>
                <w:szCs w:val="22"/>
                <w:u w:val="none"/>
                <w:lang w:val="en-US" w:eastAsia="zh-CN" w:bidi="ar"/>
              </w:rPr>
              <w:t>折扣</w:t>
            </w:r>
            <w:r>
              <w:rPr>
                <w:rFonts w:hint="eastAsia" w:ascii="宋体" w:hAnsi="宋体" w:eastAsia="宋体" w:cs="宋体"/>
                <w:i w:val="0"/>
                <w:iCs w:val="0"/>
                <w:color w:val="auto"/>
                <w:kern w:val="0"/>
                <w:sz w:val="22"/>
                <w:szCs w:val="22"/>
                <w:u w:val="none"/>
                <w:lang w:val="en-US" w:eastAsia="zh-CN" w:bidi="ar"/>
              </w:rPr>
              <w:t>率，所有货物均按统一</w:t>
            </w:r>
            <w:r>
              <w:rPr>
                <w:rFonts w:hint="eastAsia" w:ascii="宋体" w:hAnsi="宋体" w:cs="宋体"/>
                <w:i w:val="0"/>
                <w:iCs w:val="0"/>
                <w:color w:val="auto"/>
                <w:kern w:val="0"/>
                <w:sz w:val="22"/>
                <w:szCs w:val="22"/>
                <w:u w:val="none"/>
                <w:lang w:val="en-US" w:eastAsia="zh-CN" w:bidi="ar"/>
              </w:rPr>
              <w:t>折扣</w:t>
            </w:r>
            <w:r>
              <w:rPr>
                <w:rFonts w:hint="eastAsia" w:ascii="宋体" w:hAnsi="宋体" w:eastAsia="宋体" w:cs="宋体"/>
                <w:i w:val="0"/>
                <w:iCs w:val="0"/>
                <w:color w:val="auto"/>
                <w:kern w:val="0"/>
                <w:sz w:val="22"/>
                <w:szCs w:val="22"/>
                <w:u w:val="none"/>
                <w:lang w:val="en-US" w:eastAsia="zh-CN" w:bidi="ar"/>
              </w:rPr>
              <w:t>率计算实际结算价），实际结算金额＝单价最高限价×统一</w:t>
            </w:r>
            <w:r>
              <w:rPr>
                <w:rFonts w:hint="eastAsia" w:ascii="宋体" w:hAnsi="宋体" w:cs="宋体"/>
                <w:i w:val="0"/>
                <w:iCs w:val="0"/>
                <w:color w:val="auto"/>
                <w:kern w:val="0"/>
                <w:sz w:val="22"/>
                <w:szCs w:val="22"/>
                <w:u w:val="none"/>
                <w:lang w:val="en-US" w:eastAsia="zh-CN" w:bidi="ar"/>
              </w:rPr>
              <w:t>折扣</w:t>
            </w:r>
            <w:r>
              <w:rPr>
                <w:rFonts w:hint="eastAsia" w:ascii="宋体" w:hAnsi="宋体" w:eastAsia="宋体" w:cs="宋体"/>
                <w:i w:val="0"/>
                <w:iCs w:val="0"/>
                <w:color w:val="auto"/>
                <w:kern w:val="0"/>
                <w:sz w:val="22"/>
                <w:szCs w:val="22"/>
                <w:u w:val="none"/>
                <w:lang w:val="en-US" w:eastAsia="zh-CN" w:bidi="ar"/>
              </w:rPr>
              <w:t>率×数量</w:t>
            </w:r>
            <w:r>
              <w:rPr>
                <w:rFonts w:hint="eastAsia" w:ascii="宋体" w:hAnsi="宋体" w:cs="宋体"/>
                <w:i w:val="0"/>
                <w:iCs w:val="0"/>
                <w:color w:val="auto"/>
                <w:kern w:val="0"/>
                <w:sz w:val="22"/>
                <w:szCs w:val="22"/>
                <w:u w:val="none"/>
                <w:lang w:val="en-US" w:eastAsia="zh-CN" w:bidi="ar"/>
              </w:rPr>
              <w:t>（例如：</w:t>
            </w:r>
            <w:r>
              <w:rPr>
                <w:rFonts w:hint="eastAsia" w:ascii="宋体" w:hAnsi="宋体" w:eastAsia="宋体" w:cs="宋体"/>
                <w:i w:val="0"/>
                <w:iCs w:val="0"/>
                <w:color w:val="auto"/>
                <w:kern w:val="0"/>
                <w:sz w:val="22"/>
                <w:szCs w:val="22"/>
                <w:u w:val="none"/>
                <w:lang w:val="en-US" w:eastAsia="zh-CN" w:bidi="ar"/>
              </w:rPr>
              <w:t>实际</w:t>
            </w:r>
            <w:r>
              <w:rPr>
                <w:rFonts w:hint="eastAsia" w:ascii="宋体" w:hAnsi="宋体" w:cs="宋体"/>
                <w:i w:val="0"/>
                <w:iCs w:val="0"/>
                <w:color w:val="auto"/>
                <w:kern w:val="0"/>
                <w:sz w:val="22"/>
                <w:szCs w:val="22"/>
                <w:u w:val="none"/>
                <w:lang w:val="en-US" w:eastAsia="zh-CN" w:bidi="ar"/>
              </w:rPr>
              <w:t>结算金额=100元（单价最高限价）</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95%（</w:t>
            </w:r>
            <w:r>
              <w:rPr>
                <w:rFonts w:hint="eastAsia" w:ascii="宋体" w:hAnsi="宋体" w:eastAsia="宋体" w:cs="宋体"/>
                <w:i w:val="0"/>
                <w:iCs w:val="0"/>
                <w:color w:val="auto"/>
                <w:kern w:val="0"/>
                <w:sz w:val="22"/>
                <w:szCs w:val="22"/>
                <w:u w:val="none"/>
                <w:lang w:val="en-US" w:eastAsia="zh-CN" w:bidi="ar"/>
              </w:rPr>
              <w:t>统一</w:t>
            </w:r>
            <w:r>
              <w:rPr>
                <w:rFonts w:hint="eastAsia" w:ascii="宋体" w:hAnsi="宋体" w:cs="宋体"/>
                <w:i w:val="0"/>
                <w:iCs w:val="0"/>
                <w:color w:val="auto"/>
                <w:kern w:val="0"/>
                <w:sz w:val="22"/>
                <w:szCs w:val="22"/>
                <w:u w:val="none"/>
                <w:lang w:val="en-US" w:eastAsia="zh-CN" w:bidi="ar"/>
              </w:rPr>
              <w:t>折扣</w:t>
            </w:r>
            <w:r>
              <w:rPr>
                <w:rFonts w:hint="eastAsia" w:ascii="宋体" w:hAnsi="宋体" w:eastAsia="宋体" w:cs="宋体"/>
                <w:i w:val="0"/>
                <w:iCs w:val="0"/>
                <w:color w:val="auto"/>
                <w:kern w:val="0"/>
                <w:sz w:val="22"/>
                <w:szCs w:val="22"/>
                <w:u w:val="none"/>
                <w:lang w:val="en-US" w:eastAsia="zh-CN" w:bidi="ar"/>
              </w:rPr>
              <w:t>率</w:t>
            </w:r>
            <w:r>
              <w:rPr>
                <w:rFonts w:hint="eastAsia" w:ascii="宋体" w:hAnsi="宋体" w:cs="宋体"/>
                <w:i w:val="0"/>
                <w:iCs w:val="0"/>
                <w:color w:val="auto"/>
                <w:kern w:val="0"/>
                <w:sz w:val="22"/>
                <w:szCs w:val="22"/>
                <w:u w:val="none"/>
                <w:lang w:val="en-US" w:eastAsia="zh-CN" w:bidi="ar"/>
              </w:rPr>
              <w:t>）</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1（</w:t>
            </w:r>
            <w:r>
              <w:rPr>
                <w:rFonts w:hint="eastAsia" w:ascii="宋体" w:hAnsi="宋体" w:eastAsia="宋体" w:cs="宋体"/>
                <w:i w:val="0"/>
                <w:iCs w:val="0"/>
                <w:color w:val="auto"/>
                <w:kern w:val="0"/>
                <w:sz w:val="22"/>
                <w:szCs w:val="22"/>
                <w:u w:val="none"/>
                <w:lang w:val="en-US" w:eastAsia="zh-CN" w:bidi="ar"/>
              </w:rPr>
              <w:t>数量</w:t>
            </w:r>
            <w:r>
              <w:rPr>
                <w:rFonts w:hint="eastAsia" w:ascii="宋体" w:hAnsi="宋体" w:cs="宋体"/>
                <w:i w:val="0"/>
                <w:iCs w:val="0"/>
                <w:color w:val="auto"/>
                <w:kern w:val="0"/>
                <w:sz w:val="22"/>
                <w:szCs w:val="22"/>
                <w:u w:val="none"/>
                <w:lang w:val="en-US" w:eastAsia="zh-CN" w:bidi="ar"/>
              </w:rPr>
              <w:t>）=95元</w:t>
            </w:r>
          </w:p>
        </w:tc>
      </w:tr>
    </w:tbl>
    <w:p w14:paraId="759BA883">
      <w:pPr>
        <w:pageBreakBefore w:val="0"/>
        <w:kinsoku/>
        <w:wordWrap/>
        <w:overflowPunct/>
        <w:topLinePunct w:val="0"/>
        <w:bidi w:val="0"/>
        <w:snapToGrid/>
        <w:spacing w:line="560" w:lineRule="exact"/>
        <w:ind w:firstLine="420" w:firstLineChars="200"/>
        <w:rPr>
          <w:color w:val="auto"/>
        </w:rPr>
      </w:pPr>
      <w:r>
        <w:rPr>
          <w:color w:val="auto"/>
        </w:rPr>
        <w:br w:type="page"/>
      </w:r>
    </w:p>
    <w:p w14:paraId="0BB4DAB1">
      <w:pPr>
        <w:pageBreakBefore w:val="0"/>
        <w:kinsoku/>
        <w:wordWrap/>
        <w:overflowPunct/>
        <w:topLinePunct w:val="0"/>
        <w:bidi w:val="0"/>
        <w:snapToGrid/>
        <w:spacing w:line="560" w:lineRule="exact"/>
        <w:ind w:firstLine="600" w:firstLineChars="200"/>
        <w:rPr>
          <w:rFonts w:hint="eastAsia" w:ascii="宋体" w:hAnsi="宋体" w:eastAsia="宋体" w:cs="宋体"/>
          <w:b/>
          <w:bCs/>
          <w:color w:val="auto"/>
          <w:sz w:val="28"/>
          <w:szCs w:val="28"/>
          <w:highlight w:val="none"/>
          <w:lang w:val="en-US" w:eastAsia="zh-CN"/>
        </w:rPr>
      </w:pPr>
      <w:sdt>
        <w:sdtPr>
          <w:rPr>
            <w:rFonts w:hint="eastAsia" w:ascii="仿宋" w:hAnsi="仿宋" w:eastAsia="仿宋" w:cs="仿宋"/>
            <w:color w:val="auto"/>
            <w:kern w:val="2"/>
            <w:sz w:val="30"/>
            <w:szCs w:val="30"/>
            <w:lang w:val="en-US" w:eastAsia="zh-CN" w:bidi="ar-SA"/>
          </w:rPr>
          <w:id w:val="147462823"/>
          <w:lock w:val="sdtLocked"/>
          <w:placeholder>
            <w:docPart w:val="{0476a898-2a96-4606-8f90-9e2a4a066303}"/>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仿宋" w:hAnsi="仿宋" w:eastAsia="仿宋" w:cs="仿宋"/>
              <w:color w:val="auto"/>
              <w:kern w:val="2"/>
              <w:sz w:val="30"/>
              <w:szCs w:val="30"/>
              <w:lang w:val="en-US" w:eastAsia="zh-CN" w:bidi="ar-SA"/>
            </w:rPr>
            <w:t>八、采购需求响应表</w:t>
          </w:r>
        </w:sdtContent>
      </w:sdt>
    </w:p>
    <w:tbl>
      <w:tblPr>
        <w:tblStyle w:val="18"/>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pageBreakBefore w:val="0"/>
              <w:kinsoku/>
              <w:wordWrap/>
              <w:overflowPunct/>
              <w:topLinePunct w:val="0"/>
              <w:bidi w:val="0"/>
              <w:snapToGrid/>
              <w:spacing w:line="560" w:lineRule="exact"/>
              <w:jc w:val="both"/>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序号</w:t>
            </w:r>
          </w:p>
        </w:tc>
        <w:tc>
          <w:tcPr>
            <w:tcW w:w="1416" w:type="dxa"/>
            <w:noWrap w:val="0"/>
            <w:vAlign w:val="center"/>
          </w:tcPr>
          <w:p w14:paraId="67BF1A1E">
            <w:pPr>
              <w:pageBreakBefore w:val="0"/>
              <w:kinsoku/>
              <w:wordWrap/>
              <w:overflowPunct/>
              <w:topLinePunct w:val="0"/>
              <w:bidi w:val="0"/>
              <w:snapToGrid/>
              <w:spacing w:line="560" w:lineRule="exact"/>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项目名称</w:t>
            </w:r>
          </w:p>
        </w:tc>
        <w:tc>
          <w:tcPr>
            <w:tcW w:w="2884" w:type="dxa"/>
            <w:noWrap w:val="0"/>
            <w:vAlign w:val="center"/>
          </w:tcPr>
          <w:p w14:paraId="19460354">
            <w:pPr>
              <w:pageBreakBefore w:val="0"/>
              <w:kinsoku/>
              <w:wordWrap/>
              <w:overflowPunct/>
              <w:topLinePunct w:val="0"/>
              <w:bidi w:val="0"/>
              <w:snapToGrid/>
              <w:spacing w:line="560" w:lineRule="exact"/>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采购人需求</w:t>
            </w:r>
          </w:p>
        </w:tc>
        <w:tc>
          <w:tcPr>
            <w:tcW w:w="2764" w:type="dxa"/>
            <w:noWrap w:val="0"/>
            <w:vAlign w:val="center"/>
          </w:tcPr>
          <w:p w14:paraId="4E2C1415">
            <w:pPr>
              <w:pageBreakBefore w:val="0"/>
              <w:kinsoku/>
              <w:wordWrap/>
              <w:overflowPunct/>
              <w:topLinePunct w:val="0"/>
              <w:bidi w:val="0"/>
              <w:snapToGrid/>
              <w:spacing w:line="560" w:lineRule="exact"/>
              <w:ind w:firstLine="422" w:firstLineChars="200"/>
              <w:jc w:val="center"/>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供应商响应情况</w:t>
            </w:r>
          </w:p>
        </w:tc>
        <w:tc>
          <w:tcPr>
            <w:tcW w:w="2190" w:type="dxa"/>
            <w:noWrap w:val="0"/>
            <w:vAlign w:val="center"/>
          </w:tcPr>
          <w:p w14:paraId="1F660856">
            <w:pPr>
              <w:pageBreakBefore w:val="0"/>
              <w:kinsoku/>
              <w:wordWrap/>
              <w:overflowPunct/>
              <w:topLinePunct w:val="0"/>
              <w:bidi w:val="0"/>
              <w:snapToGrid/>
              <w:spacing w:line="560" w:lineRule="exact"/>
              <w:ind w:firstLine="422" w:firstLineChars="20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0802CCC1">
            <w:pPr>
              <w:pageBreakBefore w:val="0"/>
              <w:kinsoku/>
              <w:wordWrap/>
              <w:overflowPunct/>
              <w:topLinePunct w:val="0"/>
              <w:bidi w:val="0"/>
              <w:snapToGrid/>
              <w:spacing w:line="56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416" w:type="dxa"/>
            <w:vMerge w:val="restart"/>
            <w:noWrap w:val="0"/>
            <w:vAlign w:val="center"/>
          </w:tcPr>
          <w:p w14:paraId="2CDD6B0C">
            <w:pPr>
              <w:pageBreakBefore w:val="0"/>
              <w:kinsoku/>
              <w:wordWrap/>
              <w:overflowPunct/>
              <w:topLinePunct w:val="0"/>
              <w:bidi w:val="0"/>
              <w:snapToGrid/>
              <w:spacing w:line="560" w:lineRule="exact"/>
              <w:jc w:val="both"/>
              <w:rPr>
                <w:rFonts w:hint="eastAsia" w:ascii="仿宋" w:hAnsi="仿宋" w:eastAsia="仿宋" w:cs="仿宋"/>
                <w:color w:val="auto"/>
                <w:sz w:val="24"/>
                <w:szCs w:val="24"/>
                <w:highlight w:val="none"/>
                <w:lang w:val="en-US" w:eastAsia="zh-CN"/>
              </w:rPr>
            </w:pPr>
            <w:r>
              <w:rPr>
                <w:rFonts w:hint="eastAsia" w:ascii="方正仿宋_GBK" w:hAnsi="方正仿宋_GBK" w:eastAsia="方正仿宋_GBK" w:cs="方正仿宋_GBK"/>
                <w:color w:val="auto"/>
                <w:sz w:val="24"/>
                <w:szCs w:val="24"/>
                <w:u w:val="none"/>
                <w:lang w:val="en-US" w:eastAsia="zh-CN"/>
              </w:rPr>
              <w:t>医疗器械消毒灭菌供应外包项目</w:t>
            </w:r>
          </w:p>
        </w:tc>
        <w:tc>
          <w:tcPr>
            <w:tcW w:w="2884" w:type="dxa"/>
            <w:noWrap w:val="0"/>
            <w:vAlign w:val="center"/>
          </w:tcPr>
          <w:p w14:paraId="58052985">
            <w:pPr>
              <w:pageBreakBefore w:val="0"/>
              <w:kinsoku/>
              <w:wordWrap/>
              <w:overflowPunct/>
              <w:topLinePunct w:val="0"/>
              <w:bidi w:val="0"/>
              <w:snapToGrid/>
              <w:spacing w:line="560" w:lineRule="exact"/>
              <w:ind w:firstLine="480" w:firstLineChars="200"/>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04FE3AA8">
            <w:pPr>
              <w:pageBreakBefore w:val="0"/>
              <w:kinsoku/>
              <w:wordWrap/>
              <w:overflowPunct/>
              <w:topLinePunct w:val="0"/>
              <w:bidi w:val="0"/>
              <w:snapToGrid/>
              <w:spacing w:line="560" w:lineRule="exact"/>
              <w:ind w:firstLine="480" w:firstLineChars="200"/>
              <w:jc w:val="both"/>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6B7F93F4">
            <w:pPr>
              <w:pageBreakBefore w:val="0"/>
              <w:kinsoku/>
              <w:wordWrap/>
              <w:overflowPunct/>
              <w:topLinePunct w:val="0"/>
              <w:bidi w:val="0"/>
              <w:snapToGrid/>
              <w:spacing w:line="560" w:lineRule="exact"/>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pageBreakBefore w:val="0"/>
              <w:kinsoku/>
              <w:wordWrap/>
              <w:overflowPunct/>
              <w:topLinePunct w:val="0"/>
              <w:bidi w:val="0"/>
              <w:snapToGrid/>
              <w:spacing w:line="560" w:lineRule="exact"/>
              <w:jc w:val="both"/>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16" w:type="dxa"/>
            <w:vMerge w:val="continue"/>
            <w:noWrap w:val="0"/>
            <w:vAlign w:val="center"/>
          </w:tcPr>
          <w:p w14:paraId="4B040679">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p>
        </w:tc>
        <w:tc>
          <w:tcPr>
            <w:tcW w:w="2884" w:type="dxa"/>
            <w:noWrap w:val="0"/>
            <w:vAlign w:val="center"/>
          </w:tcPr>
          <w:p w14:paraId="11AB8575">
            <w:pPr>
              <w:pageBreakBefore w:val="0"/>
              <w:kinsoku/>
              <w:wordWrap/>
              <w:overflowPunct/>
              <w:topLinePunct w:val="0"/>
              <w:bidi w:val="0"/>
              <w:snapToGrid/>
              <w:spacing w:line="560" w:lineRule="exact"/>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color w:val="auto"/>
                <w:sz w:val="24"/>
                <w:szCs w:val="24"/>
                <w:lang w:val="en-US" w:eastAsia="zh-CN"/>
              </w:rPr>
              <w:t>技术要求</w:t>
            </w:r>
          </w:p>
        </w:tc>
        <w:tc>
          <w:tcPr>
            <w:tcW w:w="2764" w:type="dxa"/>
            <w:noWrap w:val="0"/>
            <w:vAlign w:val="center"/>
          </w:tcPr>
          <w:p w14:paraId="40E20481">
            <w:pPr>
              <w:pageBreakBefore w:val="0"/>
              <w:kinsoku/>
              <w:wordWrap/>
              <w:overflowPunct/>
              <w:topLinePunct w:val="0"/>
              <w:bidi w:val="0"/>
              <w:snapToGrid/>
              <w:spacing w:line="56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pageBreakBefore w:val="0"/>
              <w:kinsoku/>
              <w:wordWrap/>
              <w:overflowPunct/>
              <w:topLinePunct w:val="0"/>
              <w:bidi w:val="0"/>
              <w:snapToGrid/>
              <w:spacing w:line="560" w:lineRule="exact"/>
              <w:ind w:firstLine="480" w:firstLineChars="20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50CF5C42">
      <w:pPr>
        <w:pageBreakBefore w:val="0"/>
        <w:kinsoku/>
        <w:wordWrap/>
        <w:overflowPunct/>
        <w:topLinePunct w:val="0"/>
        <w:bidi w:val="0"/>
        <w:snapToGrid/>
        <w:spacing w:line="560" w:lineRule="exact"/>
        <w:ind w:firstLine="420" w:firstLineChars="200"/>
        <w:rPr>
          <w:rFonts w:hint="eastAsia"/>
          <w:color w:val="auto"/>
          <w:lang w:val="en-US" w:eastAsia="zh-CN"/>
        </w:rPr>
      </w:pPr>
      <w:r>
        <w:rPr>
          <w:rFonts w:hint="eastAsia"/>
          <w:color w:val="auto"/>
          <w:lang w:val="en-US" w:eastAsia="zh-CN"/>
        </w:rPr>
        <w:br w:type="page"/>
      </w:r>
    </w:p>
    <w:p w14:paraId="45FF4784">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default"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九、服务方案</w:t>
      </w:r>
    </w:p>
    <w:p w14:paraId="30E2A250">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方正仿宋_GBK" w:hAnsi="方正仿宋_GBK" w:eastAsia="方正仿宋_GBK" w:cs="方正仿宋_GBK"/>
          <w:color w:val="auto"/>
          <w:kern w:val="2"/>
          <w:sz w:val="32"/>
          <w:szCs w:val="32"/>
          <w:lang w:val="en-US" w:eastAsia="zh-CN" w:bidi="ar-SA"/>
        </w:rPr>
      </w:pPr>
      <w:r>
        <w:rPr>
          <w:rFonts w:hint="eastAsia" w:ascii="方正仿宋_GBK" w:hAnsi="方正仿宋_GBK" w:eastAsia="方正仿宋_GBK" w:cs="方正仿宋_GBK"/>
          <w:color w:val="auto"/>
          <w:kern w:val="2"/>
          <w:sz w:val="32"/>
          <w:szCs w:val="32"/>
          <w:lang w:val="en-US" w:eastAsia="zh-CN" w:bidi="ar-SA"/>
        </w:rPr>
        <w:t>十、服务质量</w:t>
      </w:r>
    </w:p>
    <w:p w14:paraId="777A6FE9">
      <w:pPr>
        <w:pStyle w:val="4"/>
        <w:keepNext/>
        <w:keepLines/>
        <w:pageBreakBefore w:val="0"/>
        <w:widowControl w:val="0"/>
        <w:kinsoku/>
        <w:wordWrap/>
        <w:overflowPunct/>
        <w:topLinePunct w:val="0"/>
        <w:autoSpaceDE/>
        <w:autoSpaceDN/>
        <w:bidi w:val="0"/>
        <w:adjustRightInd/>
        <w:snapToGrid/>
        <w:spacing w:before="156" w:after="156" w:line="560" w:lineRule="exact"/>
        <w:ind w:firstLine="640" w:firstLineChars="200"/>
        <w:textAlignment w:val="auto"/>
        <w:rPr>
          <w:rFonts w:hint="eastAsia" w:ascii="仿宋" w:hAnsi="仿宋" w:eastAsia="仿宋" w:cs="仿宋"/>
          <w:color w:val="auto"/>
          <w:kern w:val="2"/>
          <w:sz w:val="30"/>
          <w:szCs w:val="30"/>
          <w:lang w:val="en-US" w:eastAsia="zh-CN" w:bidi="ar-SA"/>
        </w:rPr>
      </w:pPr>
      <w:r>
        <w:rPr>
          <w:rFonts w:hint="eastAsia" w:ascii="方正仿宋_GBK" w:hAnsi="方正仿宋_GBK" w:eastAsia="方正仿宋_GBK" w:cs="方正仿宋_GBK"/>
          <w:color w:val="auto"/>
          <w:kern w:val="2"/>
          <w:sz w:val="32"/>
          <w:szCs w:val="32"/>
          <w:lang w:val="en-US" w:eastAsia="zh-CN" w:bidi="ar-SA"/>
        </w:rPr>
        <w:t>十一、业绩</w:t>
      </w:r>
      <w:r>
        <w:rPr>
          <w:rFonts w:hint="eastAsia" w:ascii="仿宋" w:hAnsi="仿宋" w:eastAsia="仿宋" w:cs="仿宋"/>
          <w:color w:val="auto"/>
          <w:kern w:val="2"/>
          <w:sz w:val="30"/>
          <w:szCs w:val="30"/>
          <w:lang w:val="en-US" w:eastAsia="zh-CN" w:bidi="ar-SA"/>
        </w:rPr>
        <w:br w:type="page"/>
      </w:r>
    </w:p>
    <w:p w14:paraId="26057CE4">
      <w:pPr>
        <w:pStyle w:val="2"/>
        <w:pageBreakBefore w:val="0"/>
        <w:kinsoku/>
        <w:wordWrap/>
        <w:overflowPunct/>
        <w:topLinePunct w:val="0"/>
        <w:bidi w:val="0"/>
        <w:snapToGrid/>
        <w:spacing w:line="560" w:lineRule="exact"/>
        <w:ind w:firstLine="420" w:firstLineChars="200"/>
        <w:rPr>
          <w:rFonts w:hint="default"/>
          <w:color w:val="auto"/>
          <w:lang w:val="en-US" w:eastAsia="zh-CN"/>
        </w:rPr>
      </w:pPr>
    </w:p>
    <w:p w14:paraId="5CD8253D">
      <w:pPr>
        <w:pStyle w:val="4"/>
        <w:pageBreakBefore w:val="0"/>
        <w:numPr>
          <w:ilvl w:val="0"/>
          <w:numId w:val="3"/>
        </w:numPr>
        <w:kinsoku/>
        <w:wordWrap/>
        <w:overflowPunct/>
        <w:topLinePunct w:val="0"/>
        <w:bidi w:val="0"/>
        <w:snapToGrid/>
        <w:spacing w:before="156" w:after="156" w:line="560" w:lineRule="exact"/>
        <w:ind w:firstLine="600" w:firstLineChars="200"/>
        <w:rPr>
          <w:rFonts w:hint="eastAsia"/>
          <w:color w:val="auto"/>
        </w:rPr>
      </w:pPr>
      <w:r>
        <w:rPr>
          <w:rFonts w:hint="eastAsia"/>
          <w:color w:val="auto"/>
        </w:rPr>
        <w:t>评分细则</w:t>
      </w:r>
    </w:p>
    <w:tbl>
      <w:tblPr>
        <w:tblStyle w:val="17"/>
        <w:tblW w:w="7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1166"/>
        <w:gridCol w:w="704"/>
        <w:gridCol w:w="3686"/>
        <w:gridCol w:w="1560"/>
      </w:tblGrid>
      <w:tr w14:paraId="298B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8" w:space="0"/>
              <w:left w:val="single" w:color="000000" w:sz="8" w:space="0"/>
              <w:bottom w:val="nil"/>
              <w:right w:val="single" w:color="000000" w:sz="8" w:space="0"/>
            </w:tcBorders>
            <w:shd w:val="clear" w:color="auto" w:fill="auto"/>
            <w:vAlign w:val="center"/>
          </w:tcPr>
          <w:p w14:paraId="06A2DC22">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序号</w:t>
            </w:r>
          </w:p>
        </w:tc>
        <w:tc>
          <w:tcPr>
            <w:tcW w:w="1166" w:type="dxa"/>
            <w:tcBorders>
              <w:top w:val="single" w:color="000000" w:sz="8" w:space="0"/>
              <w:left w:val="nil"/>
              <w:bottom w:val="nil"/>
              <w:right w:val="single" w:color="000000" w:sz="8" w:space="0"/>
            </w:tcBorders>
            <w:shd w:val="clear" w:color="auto" w:fill="auto"/>
            <w:vAlign w:val="center"/>
          </w:tcPr>
          <w:p w14:paraId="0EF36F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评分因素及权值</w:t>
            </w:r>
          </w:p>
        </w:tc>
        <w:tc>
          <w:tcPr>
            <w:tcW w:w="704" w:type="dxa"/>
            <w:tcBorders>
              <w:top w:val="single" w:color="000000" w:sz="8" w:space="0"/>
              <w:left w:val="nil"/>
              <w:bottom w:val="nil"/>
              <w:right w:val="single" w:color="000000" w:sz="8" w:space="0"/>
            </w:tcBorders>
            <w:shd w:val="clear" w:color="auto" w:fill="auto"/>
            <w:vAlign w:val="center"/>
          </w:tcPr>
          <w:p w14:paraId="3597005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分值</w:t>
            </w:r>
          </w:p>
        </w:tc>
        <w:tc>
          <w:tcPr>
            <w:tcW w:w="3686" w:type="dxa"/>
            <w:tcBorders>
              <w:top w:val="single" w:color="000000" w:sz="8" w:space="0"/>
              <w:left w:val="nil"/>
              <w:bottom w:val="nil"/>
              <w:right w:val="single" w:color="000000" w:sz="8" w:space="0"/>
            </w:tcBorders>
            <w:shd w:val="clear" w:color="auto" w:fill="auto"/>
            <w:vAlign w:val="center"/>
          </w:tcPr>
          <w:p w14:paraId="25C17FDB">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评分标准</w:t>
            </w:r>
          </w:p>
        </w:tc>
        <w:tc>
          <w:tcPr>
            <w:tcW w:w="1560" w:type="dxa"/>
            <w:tcBorders>
              <w:top w:val="single" w:color="000000" w:sz="8" w:space="0"/>
              <w:left w:val="nil"/>
              <w:bottom w:val="nil"/>
              <w:right w:val="single" w:color="000000" w:sz="8" w:space="0"/>
            </w:tcBorders>
            <w:shd w:val="clear" w:color="auto" w:fill="auto"/>
            <w:vAlign w:val="center"/>
          </w:tcPr>
          <w:p w14:paraId="7F9252B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说明</w:t>
            </w:r>
          </w:p>
        </w:tc>
      </w:tr>
      <w:tr w14:paraId="068F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EC45">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696">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比选报价40%</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F35FF">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40</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433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满足比选文件要求且最后报价最低的供应商的价格为比选基准价，其价格分为满分。其他供应商的价格分统一按照下列公式计算：</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比选报价得分=（比选基准价/最后比选报价）×价格权值×100</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注：本项最高得40分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F3C0">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评分的取值按四舍五入法，保留小数点后两位。</w:t>
            </w:r>
          </w:p>
        </w:tc>
      </w:tr>
      <w:tr w14:paraId="61F7B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7"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4CAD">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3B2A">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服务方案</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E563">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36</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FE06">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 提供服务流程，符合医院需求，可操作性强</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 提供质量控制方案，有明确的检测标准、记录管理要求，符合WS/T 367、GB 15982等标准。</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3. 提供应急处理方案，能应对突发公共卫生事件、消毒不合格等情况。</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4.配备足够的专业人员提供花名册，确保服务正常开展，至少提供10人名单，未提供不得分，每少一人扣3分，扣完为止。</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每有一项内容要素缺失或遗漏或仅有标题大纲无正文内容的扣9分，每项内容要素每存在一处缺陷不足的扣3分，单项内容要素最多扣减9分。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CDC5">
            <w:pPr>
              <w:jc w:val="left"/>
              <w:rPr>
                <w:rFonts w:hint="eastAsia" w:ascii="方正仿宋简体" w:hAnsi="方正仿宋简体" w:eastAsia="方正仿宋简体" w:cs="方正仿宋简体"/>
                <w:i w:val="0"/>
                <w:iCs w:val="0"/>
                <w:color w:val="000000"/>
                <w:sz w:val="18"/>
                <w:szCs w:val="18"/>
                <w:u w:val="none"/>
              </w:rPr>
            </w:pPr>
          </w:p>
        </w:tc>
      </w:tr>
      <w:tr w14:paraId="0E3CF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56AC">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E57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售后服务保障</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7CE87">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20</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E5C2">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1. 提供售后服务方案</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2. 提供安全保障措施</w:t>
            </w:r>
            <w:r>
              <w:rPr>
                <w:rFonts w:hint="eastAsia" w:ascii="方正仿宋简体" w:hAnsi="方正仿宋简体" w:eastAsia="方正仿宋简体" w:cs="方正仿宋简体"/>
                <w:i w:val="0"/>
                <w:iCs w:val="0"/>
                <w:color w:val="000000"/>
                <w:kern w:val="0"/>
                <w:sz w:val="18"/>
                <w:szCs w:val="18"/>
                <w:u w:val="none"/>
                <w:lang w:val="en-US" w:eastAsia="zh-CN" w:bidi="ar"/>
              </w:rPr>
              <w:br w:type="textWrapping"/>
            </w:r>
            <w:r>
              <w:rPr>
                <w:rFonts w:hint="eastAsia" w:ascii="方正仿宋简体" w:hAnsi="方正仿宋简体" w:eastAsia="方正仿宋简体" w:cs="方正仿宋简体"/>
                <w:i w:val="0"/>
                <w:iCs w:val="0"/>
                <w:color w:val="000000"/>
                <w:kern w:val="0"/>
                <w:sz w:val="18"/>
                <w:szCs w:val="18"/>
                <w:u w:val="none"/>
                <w:lang w:val="en-US" w:eastAsia="zh-CN" w:bidi="ar"/>
              </w:rPr>
              <w:t>每有一项内容要素缺失或遗漏或仅有标题大纲无正文内容的扣10分，每项内容要素每存在一处缺陷不足的扣2.5分，单项内容要素最多扣减10分。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E66A">
            <w:pPr>
              <w:jc w:val="left"/>
              <w:rPr>
                <w:rFonts w:hint="eastAsia" w:ascii="方正仿宋简体" w:hAnsi="方正仿宋简体" w:eastAsia="方正仿宋简体" w:cs="方正仿宋简体"/>
                <w:i w:val="0"/>
                <w:iCs w:val="0"/>
                <w:color w:val="000000"/>
                <w:sz w:val="18"/>
                <w:szCs w:val="18"/>
                <w:u w:val="none"/>
              </w:rPr>
            </w:pPr>
          </w:p>
        </w:tc>
      </w:tr>
      <w:tr w14:paraId="105A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983E8">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4FDF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业绩</w:t>
            </w:r>
          </w:p>
        </w:tc>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61C9">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4</w:t>
            </w:r>
          </w:p>
        </w:tc>
        <w:tc>
          <w:tcPr>
            <w:tcW w:w="3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7258">
            <w:pPr>
              <w:keepNext w:val="0"/>
              <w:keepLines w:val="0"/>
              <w:widowControl/>
              <w:suppressLineNumbers w:val="0"/>
              <w:jc w:val="left"/>
              <w:textAlignment w:val="center"/>
              <w:rPr>
                <w:rFonts w:hint="eastAsia" w:ascii="方正仿宋简体" w:hAnsi="方正仿宋简体" w:eastAsia="方正仿宋简体" w:cs="方正仿宋简体"/>
                <w:i w:val="0"/>
                <w:iCs w:val="0"/>
                <w:color w:val="000000"/>
                <w:sz w:val="18"/>
                <w:szCs w:val="18"/>
                <w:u w:val="none"/>
              </w:rPr>
            </w:pPr>
            <w:r>
              <w:rPr>
                <w:rFonts w:hint="eastAsia" w:ascii="方正仿宋简体" w:hAnsi="方正仿宋简体" w:eastAsia="方正仿宋简体" w:cs="方正仿宋简体"/>
                <w:i w:val="0"/>
                <w:iCs w:val="0"/>
                <w:color w:val="000000"/>
                <w:kern w:val="0"/>
                <w:sz w:val="18"/>
                <w:szCs w:val="18"/>
                <w:u w:val="none"/>
                <w:lang w:val="en-US" w:eastAsia="zh-CN" w:bidi="ar"/>
              </w:rPr>
              <w:t>提供供应商近三年（2022年7月至今）类似项目业绩，每提供一项得2分，最多得2分。注：供应商需提供业绩合同或中标（成交）通知书，响应文件中附相应证明材料的原件扫描件并加盖供应商公章，否则不得分。</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7DA7">
            <w:pPr>
              <w:jc w:val="left"/>
              <w:rPr>
                <w:rFonts w:hint="eastAsia" w:ascii="方正仿宋简体" w:hAnsi="方正仿宋简体" w:eastAsia="方正仿宋简体" w:cs="方正仿宋简体"/>
                <w:i w:val="0"/>
                <w:iCs w:val="0"/>
                <w:color w:val="000000"/>
                <w:sz w:val="18"/>
                <w:szCs w:val="18"/>
                <w:u w:val="none"/>
              </w:rPr>
            </w:pPr>
          </w:p>
        </w:tc>
      </w:tr>
      <w:tr w14:paraId="20711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4DFE">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总分</w:t>
            </w:r>
          </w:p>
        </w:tc>
        <w:tc>
          <w:tcPr>
            <w:tcW w:w="71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E6B550">
            <w:pPr>
              <w:keepNext w:val="0"/>
              <w:keepLines w:val="0"/>
              <w:widowControl/>
              <w:suppressLineNumbers w:val="0"/>
              <w:ind w:firstLineChars="20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100分</w:t>
            </w:r>
          </w:p>
        </w:tc>
      </w:tr>
    </w:tbl>
    <w:p w14:paraId="6DF78383">
      <w:pPr>
        <w:pageBreakBefore w:val="0"/>
        <w:kinsoku/>
        <w:wordWrap/>
        <w:overflowPunct/>
        <w:topLinePunct w:val="0"/>
        <w:bidi w:val="0"/>
        <w:snapToGrid/>
        <w:spacing w:line="560" w:lineRule="exact"/>
        <w:ind w:firstLine="420" w:firstLineChars="200"/>
        <w:rPr>
          <w:color w:val="auto"/>
        </w:rPr>
      </w:pPr>
    </w:p>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AEE71">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07A283">
                          <w:pPr>
                            <w:pStyle w:val="12"/>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307A283">
                    <w:pPr>
                      <w:pStyle w:val="12"/>
                    </w:pPr>
                    <w:r>
                      <w:fldChar w:fldCharType="begin"/>
                    </w:r>
                    <w:r>
                      <w:instrText xml:space="preserve"> PAGE  \* MERGEFORMAT </w:instrText>
                    </w:r>
                    <w:r>
                      <w:fldChar w:fldCharType="separate"/>
                    </w:r>
                    <w:r>
                      <w:t>- 2 -</w:t>
                    </w:r>
                    <w:r>
                      <w:fldChar w:fldCharType="end"/>
                    </w:r>
                  </w:p>
                </w:txbxContent>
              </v:textbox>
            </v:shape>
          </w:pict>
        </mc:Fallback>
      </mc:AlternateContent>
    </w:r>
    <w:sdt>
      <w:sdtPr>
        <w:id w:val="-2030629285"/>
        <w:showingPlcHdr/>
      </w:sdtPr>
      <w:sdtContent>
        <w:r>
          <w:t xml:space="preserve">     </w:t>
        </w:r>
      </w:sdtContent>
    </w:sdt>
  </w:p>
  <w:p w14:paraId="6796781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08C7">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F4FED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F4FED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34E8">
    <w:pPr>
      <w:pStyle w:val="12"/>
      <w:jc w:val="center"/>
      <w:rPr>
        <w:rFonts w:ascii="宋体" w:hAnsi="宋体"/>
        <w:b/>
        <w:bCs/>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015974">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015974">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w:t>
                    </w:r>
                    <w:r>
                      <w:rPr>
                        <w:rFonts w:ascii="宋体" w:hAnsi="宋体"/>
                        <w:b/>
                        <w:bCs/>
                        <w:sz w:val="21"/>
                        <w:szCs w:val="21"/>
                      </w:rPr>
                      <w:t xml:space="preserve"> 12 -</w:t>
                    </w:r>
                    <w:r>
                      <w:rPr>
                        <w:rFonts w:ascii="宋体" w:hAnsi="宋体"/>
                        <w:b/>
                        <w:bCs/>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0C4F">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32834A">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32834A">
                    <w:pPr>
                      <w:pStyle w:val="12"/>
                      <w:jc w:val="center"/>
                    </w:pPr>
                    <w:r>
                      <w:rPr>
                        <w:rFonts w:ascii="宋体" w:hAnsi="宋体"/>
                        <w:b/>
                        <w:bCs/>
                        <w:sz w:val="21"/>
                        <w:szCs w:val="21"/>
                      </w:rPr>
                      <w:fldChar w:fldCharType="begin"/>
                    </w:r>
                    <w:r>
                      <w:rPr>
                        <w:rFonts w:ascii="宋体" w:hAnsi="宋体"/>
                        <w:b/>
                        <w:bCs/>
                        <w:sz w:val="21"/>
                        <w:szCs w:val="21"/>
                      </w:rPr>
                      <w:instrText xml:space="preserve"> PAGE   \* MERGEFORMAT </w:instrText>
                    </w:r>
                    <w:r>
                      <w:rPr>
                        <w:rFonts w:ascii="宋体" w:hAnsi="宋体"/>
                        <w:b/>
                        <w:bCs/>
                        <w:sz w:val="21"/>
                        <w:szCs w:val="21"/>
                      </w:rPr>
                      <w:fldChar w:fldCharType="separate"/>
                    </w:r>
                    <w:r>
                      <w:rPr>
                        <w:rFonts w:ascii="宋体" w:hAnsi="宋体"/>
                        <w:b/>
                        <w:bCs/>
                        <w:sz w:val="21"/>
                        <w:szCs w:val="21"/>
                        <w:lang w:val="zh-CN"/>
                      </w:rPr>
                      <w:t>16</w:t>
                    </w:r>
                    <w:r>
                      <w:rPr>
                        <w:rFonts w:ascii="宋体" w:hAnsi="宋体"/>
                        <w:b/>
                        <w:bCs/>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AD2B6">
    <w:pPr>
      <w:pStyle w:val="13"/>
      <w:jc w:val="left"/>
      <w:rPr>
        <w:sz w:val="16"/>
        <w:szCs w:val="16"/>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F389">
    <w:pPr>
      <w:pStyle w:val="13"/>
      <w:pBdr>
        <w:bottom w:val="none" w:color="auto" w:sz="0" w:space="1"/>
      </w:pBdr>
      <w:tabs>
        <w:tab w:val="left" w:pos="2005"/>
      </w:tabs>
      <w:jc w:val="left"/>
      <w:rPr>
        <w:rFonts w:hint="eastAsia" w:eastAsia="宋体"/>
        <w:lang w:eastAsia="zh-CN"/>
      </w:rPr>
    </w:pPr>
    <w:r>
      <w:rPr>
        <w:rFonts w:hint="eastAsia"/>
        <w:lang w:eastAsia="zh-CN"/>
      </w:rPr>
      <w:tab/>
    </w: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8AD7F"/>
    <w:multiLevelType w:val="singleLevel"/>
    <w:tmpl w:val="A638AD7F"/>
    <w:lvl w:ilvl="0" w:tentative="0">
      <w:start w:val="1"/>
      <w:numFmt w:val="decimal"/>
      <w:suff w:val="nothing"/>
      <w:lvlText w:val="%1、"/>
      <w:lvlJc w:val="left"/>
    </w:lvl>
  </w:abstractNum>
  <w:abstractNum w:abstractNumId="1">
    <w:nsid w:val="51E66A5E"/>
    <w:multiLevelType w:val="singleLevel"/>
    <w:tmpl w:val="51E66A5E"/>
    <w:lvl w:ilvl="0" w:tentative="0">
      <w:start w:val="9"/>
      <w:numFmt w:val="chineseCounting"/>
      <w:suff w:val="nothing"/>
      <w:lvlText w:val="%1、"/>
      <w:lvlJc w:val="left"/>
      <w:rPr>
        <w:rFonts w:hint="eastAsia"/>
      </w:rPr>
    </w:lvl>
  </w:abstractNum>
  <w:abstractNum w:abstractNumId="2">
    <w:nsid w:val="7440A9A6"/>
    <w:multiLevelType w:val="singleLevel"/>
    <w:tmpl w:val="7440A9A6"/>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OGQxYzAxY2NmYjE4MTkxYTkyYjVmOTI1Y2I3ZTgifQ=="/>
  </w:docVars>
  <w:rsids>
    <w:rsidRoot w:val="00000000"/>
    <w:rsid w:val="02B96468"/>
    <w:rsid w:val="084B2603"/>
    <w:rsid w:val="0E340F4D"/>
    <w:rsid w:val="0F382636"/>
    <w:rsid w:val="1AFC2F3E"/>
    <w:rsid w:val="1CEB21A6"/>
    <w:rsid w:val="20C52EBC"/>
    <w:rsid w:val="233E6AF0"/>
    <w:rsid w:val="25CF0C03"/>
    <w:rsid w:val="26F70A5D"/>
    <w:rsid w:val="294206B6"/>
    <w:rsid w:val="2B6275D0"/>
    <w:rsid w:val="30CD2F5B"/>
    <w:rsid w:val="385A1496"/>
    <w:rsid w:val="3A0139C3"/>
    <w:rsid w:val="3D155F4F"/>
    <w:rsid w:val="3ECC583E"/>
    <w:rsid w:val="3F6C261F"/>
    <w:rsid w:val="40CE38EE"/>
    <w:rsid w:val="45266154"/>
    <w:rsid w:val="4D933E5E"/>
    <w:rsid w:val="4E0833CC"/>
    <w:rsid w:val="52723C2F"/>
    <w:rsid w:val="53E87915"/>
    <w:rsid w:val="55C027DF"/>
    <w:rsid w:val="56540B41"/>
    <w:rsid w:val="62A95D31"/>
    <w:rsid w:val="64740A1C"/>
    <w:rsid w:val="64A10CA9"/>
    <w:rsid w:val="65F77716"/>
    <w:rsid w:val="6ADE0344"/>
    <w:rsid w:val="701856A6"/>
    <w:rsid w:val="702B3855"/>
    <w:rsid w:val="71237A52"/>
    <w:rsid w:val="73280897"/>
    <w:rsid w:val="75AC247C"/>
    <w:rsid w:val="7A85177D"/>
    <w:rsid w:val="7BAC2A8A"/>
    <w:rsid w:val="7D0B5317"/>
    <w:rsid w:val="7D800AE2"/>
    <w:rsid w:val="7E006863"/>
    <w:rsid w:val="7FE94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
    <w:qFormat/>
    <w:uiPriority w:val="0"/>
    <w:pPr>
      <w:keepNext/>
      <w:keepLines/>
      <w:spacing w:beforeLines="50" w:afterLines="50"/>
    </w:pPr>
    <w:rPr>
      <w:rFonts w:ascii="宋体" w:hAnsi="宋体" w:cs="宋体"/>
      <w:kern w:val="44"/>
      <w:sz w:val="32"/>
    </w:rPr>
  </w:style>
  <w:style w:type="paragraph" w:styleId="4">
    <w:name w:val="heading 2"/>
    <w:basedOn w:val="1"/>
    <w:next w:val="1"/>
    <w:qFormat/>
    <w:uiPriority w:val="0"/>
    <w:pPr>
      <w:keepNext/>
      <w:keepLines/>
      <w:spacing w:beforeLines="50" w:afterLines="50"/>
      <w:outlineLvl w:val="1"/>
    </w:pPr>
    <w:rPr>
      <w:rFonts w:ascii="宋体" w:hAnsi="宋体" w:eastAsia="宋体" w:cs="宋体"/>
      <w:sz w:val="30"/>
      <w:szCs w:val="30"/>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cs="Times New Roman"/>
    </w:rPr>
  </w:style>
  <w:style w:type="paragraph" w:styleId="8">
    <w:name w:val="Normal Indent"/>
    <w:basedOn w:val="1"/>
    <w:qFormat/>
    <w:uiPriority w:val="0"/>
    <w:pPr>
      <w:ind w:firstLine="420" w:firstLineChars="200"/>
    </w:pPr>
    <w:rPr>
      <w:rFonts w:ascii="Calibri" w:hAnsi="Calibri" w:cs="Times New Roman"/>
    </w:rPr>
  </w:style>
  <w:style w:type="paragraph" w:styleId="9">
    <w:name w:val="Body Text Indent"/>
    <w:basedOn w:val="1"/>
    <w:qFormat/>
    <w:uiPriority w:val="0"/>
    <w:pPr>
      <w:ind w:firstLine="630"/>
    </w:pPr>
    <w:rPr>
      <w:rFonts w:ascii="Calibri" w:hAnsi="Calibri" w:cs="Times New Roman"/>
      <w:sz w:val="32"/>
      <w:szCs w:val="22"/>
    </w:rPr>
  </w:style>
  <w:style w:type="paragraph" w:styleId="10">
    <w:name w:val="Plain Text"/>
    <w:basedOn w:val="1"/>
    <w:qFormat/>
    <w:uiPriority w:val="0"/>
    <w:pPr>
      <w:autoSpaceDE w:val="0"/>
      <w:autoSpaceDN w:val="0"/>
      <w:adjustRightInd w:val="0"/>
    </w:pPr>
    <w:rPr>
      <w:rFonts w:ascii="宋体" w:hAnsi="Tms Rmn" w:cs="Times New Roman"/>
      <w:szCs w:val="22"/>
    </w:rPr>
  </w:style>
  <w:style w:type="paragraph" w:styleId="11">
    <w:name w:val="Body Text Indent 2"/>
    <w:basedOn w:val="1"/>
    <w:qFormat/>
    <w:uiPriority w:val="0"/>
    <w:pPr>
      <w:spacing w:after="120" w:line="480" w:lineRule="auto"/>
      <w:ind w:left="420" w:leftChars="200"/>
    </w:pPr>
    <w:rPr>
      <w:rFonts w:ascii="Calibri" w:hAnsi="Calibri" w:cs="Times New Roman"/>
    </w:rPr>
  </w:style>
  <w:style w:type="paragraph" w:styleId="12">
    <w:name w:val="footer"/>
    <w:basedOn w:val="1"/>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14">
    <w:name w:val="toc 1"/>
    <w:basedOn w:val="1"/>
    <w:next w:val="1"/>
    <w:unhideWhenUsed/>
    <w:qFormat/>
    <w:uiPriority w:val="39"/>
  </w:style>
  <w:style w:type="paragraph" w:styleId="15">
    <w:name w:val="Title"/>
    <w:basedOn w:val="1"/>
    <w:next w:val="1"/>
    <w:qFormat/>
    <w:uiPriority w:val="0"/>
    <w:pPr>
      <w:spacing w:before="240" w:after="60"/>
      <w:jc w:val="center"/>
      <w:outlineLvl w:val="0"/>
    </w:pPr>
    <w:rPr>
      <w:rFonts w:ascii="Calibri Light" w:hAnsi="Calibri Light" w:eastAsia="宋体" w:cs="Times New Roman"/>
      <w:b/>
      <w:bCs/>
      <w:sz w:val="36"/>
      <w:szCs w:val="32"/>
    </w:rPr>
  </w:style>
  <w:style w:type="paragraph" w:styleId="16">
    <w:name w:val="Body Text First Indent"/>
    <w:basedOn w:val="2"/>
    <w:qFormat/>
    <w:uiPriority w:val="0"/>
    <w:pPr>
      <w:widowControl/>
      <w:tabs>
        <w:tab w:val="left" w:pos="1500"/>
      </w:tabs>
      <w:snapToGrid w:val="0"/>
      <w:ind w:firstLine="420" w:firstLineChars="100"/>
    </w:pPr>
    <w:rPr>
      <w:rFonts w:ascii="Tahoma" w:hAnsi="Tahoma" w:eastAsia="微软雅黑"/>
      <w:kern w:val="1"/>
      <w:sz w:val="22"/>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unhideWhenUsed/>
    <w:qFormat/>
    <w:uiPriority w:val="99"/>
    <w:rPr>
      <w:color w:val="0026E5" w:themeColor="hyperlink"/>
      <w:u w:val="single"/>
      <w14:textFill>
        <w14:solidFill>
          <w14:schemeClr w14:val="hlink"/>
        </w14:solidFill>
      </w14:textFill>
    </w:rPr>
  </w:style>
  <w:style w:type="character" w:customStyle="1" w:styleId="21">
    <w:name w:val="font71"/>
    <w:basedOn w:val="19"/>
    <w:qFormat/>
    <w:uiPriority w:val="0"/>
    <w:rPr>
      <w:rFonts w:hint="eastAsia" w:ascii="宋体" w:hAnsi="宋体" w:eastAsia="宋体" w:cs="宋体"/>
      <w:color w:val="000000"/>
      <w:sz w:val="22"/>
      <w:szCs w:val="22"/>
      <w:u w:val="none"/>
      <w:vertAlign w:val="superscript"/>
    </w:rPr>
  </w:style>
  <w:style w:type="character" w:customStyle="1" w:styleId="22">
    <w:name w:val="标题 1 Char"/>
    <w:basedOn w:val="19"/>
    <w:link w:val="3"/>
    <w:qFormat/>
    <w:uiPriority w:val="0"/>
    <w:rPr>
      <w:rFonts w:ascii="宋体" w:hAnsi="宋体" w:cs="宋体"/>
      <w:kern w:val="44"/>
      <w:sz w:val="32"/>
    </w:rPr>
  </w:style>
  <w:style w:type="character" w:customStyle="1" w:styleId="23">
    <w:name w:val="标题 2 Char"/>
    <w:basedOn w:val="19"/>
    <w:qFormat/>
    <w:uiPriority w:val="0"/>
    <w:rPr>
      <w:rFonts w:ascii="Cambria" w:hAnsi="Cambria" w:eastAsia="宋体" w:cs="Times New Roman"/>
      <w:b/>
      <w:bCs/>
      <w:sz w:val="32"/>
      <w:szCs w:val="32"/>
    </w:rPr>
  </w:style>
  <w:style w:type="character" w:customStyle="1" w:styleId="24">
    <w:name w:val="font51"/>
    <w:basedOn w:val="19"/>
    <w:qFormat/>
    <w:uiPriority w:val="0"/>
    <w:rPr>
      <w:rFonts w:hint="eastAsia" w:ascii="宋体" w:hAnsi="宋体" w:eastAsia="宋体" w:cs="宋体"/>
      <w:color w:val="75BD42"/>
      <w:sz w:val="22"/>
      <w:szCs w:val="22"/>
      <w:u w:val="none"/>
    </w:rPr>
  </w:style>
  <w:style w:type="character" w:customStyle="1" w:styleId="25">
    <w:name w:val="font11"/>
    <w:basedOn w:val="19"/>
    <w:qFormat/>
    <w:uiPriority w:val="0"/>
    <w:rPr>
      <w:rFonts w:hint="eastAsia" w:ascii="宋体" w:hAnsi="宋体" w:eastAsia="宋体" w:cs="宋体"/>
      <w:color w:val="000000"/>
      <w:sz w:val="32"/>
      <w:szCs w:val="32"/>
      <w:u w:val="none"/>
    </w:rPr>
  </w:style>
  <w:style w:type="character" w:customStyle="1" w:styleId="26">
    <w:name w:val="font31"/>
    <w:basedOn w:val="19"/>
    <w:qFormat/>
    <w:uiPriority w:val="0"/>
    <w:rPr>
      <w:rFonts w:ascii="Arial" w:hAnsi="Arial" w:cs="Arial"/>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glossaryDocument" Target="glossary/document.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476a898-2a96-4606-8f90-9e2a4a066303}"/>
        <w:style w:val=""/>
        <w:category>
          <w:name w:val="常规"/>
          <w:gallery w:val="placeholder"/>
        </w:category>
        <w:types>
          <w:type w:val="bbPlcHdr"/>
        </w:types>
        <w:behaviors>
          <w:behavior w:val="content"/>
        </w:behaviors>
        <w:description w:val=""/>
        <w:guid w:val="{0476a898-2a96-4606-8f90-9e2a4a066303}"/>
      </w:docPartPr>
      <w:docPartBody>
        <w:p w14:paraId="23A9A669">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2113</Words>
  <Characters>2504</Characters>
  <Lines>0</Lines>
  <Paragraphs>0</Paragraphs>
  <TotalTime>25</TotalTime>
  <ScaleCrop>false</ScaleCrop>
  <LinksUpToDate>false</LinksUpToDate>
  <CharactersWithSpaces>2518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2023-09-22T01:10:00Z</dcterms:created>
  <dc:creator>Administrator</dc:creator>
  <cp:lastModifiedBy>唐旭醛</cp:lastModifiedBy>
  <dcterms:modified xsi:type="dcterms:W3CDTF">2026-03-17T02:38:47Z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A6FF0AE36D3C47528C4BC9722CEEFBC1_13</vt:lpwstr>
  </property>
  <property fmtid="{D5CDD505-2E9C-101B-9397-08002B2CF9AE}" pid="4" name="KSOTemplateDocerSaveRecord">
    <vt:lpwstr>eyJoZGlkIjoiMmJkZjI4Mjg1YmY3OTVjNzE5NDhlNGYzNDk0ZDNlZWEiLCJ1c2VySWQiOiIxODA2OTExMTcwIn0=</vt:lpwstr>
  </property>
</Properties>
</file>