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E7767">
      <w:pPr>
        <w:pageBreakBefore w:val="0"/>
        <w:kinsoku/>
        <w:overflowPunct/>
        <w:bidi w:val="0"/>
        <w:spacing w:after="0" w:line="560" w:lineRule="exact"/>
        <w:ind w:firstLine="880" w:firstLineChars="20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比选采购公告</w:t>
      </w:r>
    </w:p>
    <w:p w14:paraId="758BFE25">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成都市成华区中医医院拟对</w:t>
      </w:r>
      <w:r>
        <w:rPr>
          <w:rFonts w:hint="eastAsia" w:ascii="方正仿宋_GBK" w:hAnsi="方正仿宋_GBK" w:eastAsia="方正仿宋_GBK" w:cs="方正仿宋_GBK"/>
          <w:sz w:val="32"/>
          <w:szCs w:val="32"/>
          <w:u w:val="single"/>
          <w:lang w:val="en-US" w:eastAsia="zh-CN"/>
        </w:rPr>
        <w:t>七氟丙烷年检充装服务采购项目</w:t>
      </w:r>
      <w:r>
        <w:rPr>
          <w:rFonts w:hint="eastAsia" w:ascii="方正仿宋_GBK" w:hAnsi="方正仿宋_GBK" w:eastAsia="方正仿宋_GBK" w:cs="方正仿宋_GBK"/>
          <w:sz w:val="32"/>
          <w:szCs w:val="32"/>
          <w:lang w:val="en-US" w:eastAsia="zh-CN"/>
        </w:rPr>
        <w:t>进行公开比选采购，兹邀请相关比选申请人参加比选。</w:t>
      </w:r>
    </w:p>
    <w:p w14:paraId="214A3793">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一、项目名称：</w:t>
      </w:r>
      <w:r>
        <w:rPr>
          <w:rFonts w:hint="eastAsia" w:ascii="方正仿宋_GBK" w:hAnsi="方正仿宋_GBK" w:eastAsia="方正仿宋_GBK" w:cs="方正仿宋_GBK"/>
          <w:sz w:val="32"/>
          <w:szCs w:val="32"/>
          <w:lang w:val="en-US" w:eastAsia="zh-CN"/>
        </w:rPr>
        <w:t>七氟丙烷年检充装服务采购项目</w:t>
      </w:r>
    </w:p>
    <w:p w14:paraId="346CDA5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二、项目编号：</w:t>
      </w:r>
      <w:r>
        <w:rPr>
          <w:rFonts w:hint="eastAsia" w:ascii="方正仿宋_GBK" w:hAnsi="方正仿宋_GBK" w:eastAsia="方正仿宋_GBK" w:cs="方正仿宋_GBK"/>
          <w:sz w:val="32"/>
          <w:szCs w:val="32"/>
          <w:lang w:val="en-US" w:eastAsia="zh-CN"/>
        </w:rPr>
        <w:t>CG2026-18</w:t>
      </w:r>
    </w:p>
    <w:p w14:paraId="655F1FDE">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三、项目概况：</w:t>
      </w:r>
      <w:r>
        <w:rPr>
          <w:rFonts w:hint="eastAsia" w:ascii="方正仿宋_GBK" w:hAnsi="方正仿宋_GBK" w:eastAsia="方正仿宋_GBK" w:cs="方正仿宋_GBK"/>
          <w:sz w:val="32"/>
          <w:szCs w:val="32"/>
          <w:lang w:val="en-US" w:eastAsia="zh-CN"/>
        </w:rPr>
        <w:t>本项目共1个包，预算总金额5.5万元。</w:t>
      </w:r>
    </w:p>
    <w:p w14:paraId="22F81817">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注：超过预算金额或最高限价的报价将作为无效响应处理。</w:t>
      </w:r>
    </w:p>
    <w:p w14:paraId="252E9D7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四、供应商资格要求：</w:t>
      </w:r>
    </w:p>
    <w:p w14:paraId="026B37BA">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1、在中华人民共和国境内依法注册的法人或者其他组织；</w:t>
      </w:r>
    </w:p>
    <w:p w14:paraId="13C1ED5D">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2、具有良好的商业信誉和健全的财务会计制度；</w:t>
      </w:r>
    </w:p>
    <w:p w14:paraId="76E8B66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3、具有履行合同所必须的设备和专业技术能力；</w:t>
      </w:r>
    </w:p>
    <w:p w14:paraId="4315A7ED">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4、具有依法缴纳税收和社会保障资金的良好记录；</w:t>
      </w:r>
    </w:p>
    <w:p w14:paraId="56ACEFB3">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5、参加本次比选活动前三年内，在经营活动中没有重大违法记录；</w:t>
      </w:r>
    </w:p>
    <w:p w14:paraId="458EF905">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6、比选申请人还符合法律、行政法规规定的其他强制性条件；</w:t>
      </w:r>
    </w:p>
    <w:p w14:paraId="3AC222B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7. 供应商须具备有效的《特种设备检验检测机构核准证》，核准项目范围必须包含“PD1（无缝气瓶）”或“PD2（焊接气瓶）”及“七氟丙烷”灭火剂瓶组；</w:t>
      </w:r>
    </w:p>
    <w:p w14:paraId="132FD55F">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8、本项目不接受联合体参与。</w:t>
      </w:r>
    </w:p>
    <w:p w14:paraId="0A816478">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五、采购方式</w:t>
      </w:r>
    </w:p>
    <w:p w14:paraId="5B46DD52">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本次采购针对全社会公开，取综合评分法择优选取1家供应商，在规定时间内递交资料的参选供应商不满足三家则重新开展采购。</w:t>
      </w:r>
    </w:p>
    <w:p w14:paraId="436D99B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六、采购时间和地点：</w:t>
      </w:r>
    </w:p>
    <w:p w14:paraId="71A20CD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响应文件递交截止时间：2026年4月9</w:t>
      </w:r>
      <w:bookmarkStart w:id="27" w:name="_GoBack"/>
      <w:bookmarkEnd w:id="27"/>
      <w:r>
        <w:rPr>
          <w:rFonts w:hint="eastAsia" w:ascii="方正仿宋_GBK" w:hAnsi="方正仿宋_GBK" w:eastAsia="方正仿宋_GBK" w:cs="方正仿宋_GBK"/>
          <w:sz w:val="32"/>
          <w:szCs w:val="32"/>
          <w:lang w:val="en-US" w:eastAsia="zh-CN"/>
        </w:rPr>
        <w:t>日10:00（北京时间）</w:t>
      </w:r>
    </w:p>
    <w:p w14:paraId="5EF426F8">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响应文件必须在比选截止时间前送达指定地点。逾期送达或没有密封的响应文件不予接收。本次比选不接受邮寄的响应文件。</w:t>
      </w:r>
    </w:p>
    <w:p w14:paraId="214FE577">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比选地点：成都市成华区中医医院（成都市成华区长秀路133号）</w:t>
      </w:r>
    </w:p>
    <w:p w14:paraId="5DEDB9B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七、本项目网上发布地址：</w:t>
      </w:r>
    </w:p>
    <w:p w14:paraId="7E968252">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采购公告、变更、结果发布均在成都市成华区中医医院网站以公告形式发布。</w:t>
      </w:r>
    </w:p>
    <w:p w14:paraId="1654BDE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八、采购人的有关信息：</w:t>
      </w:r>
    </w:p>
    <w:p w14:paraId="797E046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采购人：成都市成华区中医医院</w:t>
      </w:r>
    </w:p>
    <w:p w14:paraId="365FFF10">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地址：成都市成华区长秀路133号</w:t>
      </w:r>
    </w:p>
    <w:p w14:paraId="7D688EA9">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联系人：秦老师</w:t>
      </w:r>
    </w:p>
    <w:p w14:paraId="7A32F30A">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联系电话：028-60828099</w:t>
      </w:r>
    </w:p>
    <w:p w14:paraId="1212B1BE">
      <w:pPr>
        <w:pageBreakBefore w:val="0"/>
        <w:kinsoku/>
        <w:overflowPunct/>
        <w:bidi w:val="0"/>
        <w:spacing w:line="560" w:lineRule="exact"/>
        <w:ind w:firstLine="640" w:firstLineChars="200"/>
        <w:rPr>
          <w:rFonts w:ascii="华文中宋" w:hAnsi="华文中宋" w:eastAsia="华文中宋" w:cs="宋体"/>
          <w:b/>
          <w:sz w:val="32"/>
        </w:rPr>
      </w:pPr>
      <w:r>
        <w:rPr>
          <w:rFonts w:ascii="华文中宋" w:hAnsi="华文中宋" w:eastAsia="华文中宋" w:cs="宋体"/>
          <w:b/>
          <w:sz w:val="32"/>
        </w:rPr>
        <w:br w:type="page"/>
      </w:r>
    </w:p>
    <w:p w14:paraId="094EE245">
      <w:pPr>
        <w:pageBreakBefore w:val="0"/>
        <w:kinsoku/>
        <w:overflowPunct/>
        <w:bidi w:val="0"/>
        <w:spacing w:line="560" w:lineRule="exact"/>
        <w:ind w:firstLine="640" w:firstLineChars="200"/>
        <w:jc w:val="center"/>
        <w:rPr>
          <w:rFonts w:ascii="华文中宋" w:hAnsi="华文中宋" w:eastAsia="华文中宋" w:cs="宋体"/>
          <w:b/>
          <w:sz w:val="32"/>
        </w:rPr>
      </w:pPr>
    </w:p>
    <w:p w14:paraId="1E979DF7">
      <w:pPr>
        <w:pageBreakBefore w:val="0"/>
        <w:kinsoku/>
        <w:overflowPunct/>
        <w:bidi w:val="0"/>
        <w:spacing w:line="560" w:lineRule="exact"/>
        <w:jc w:val="center"/>
        <w:rPr>
          <w:rFonts w:hint="default" w:ascii="华文中宋" w:hAnsi="华文中宋" w:eastAsia="华文中宋" w:cs="宋体"/>
          <w:b/>
          <w:sz w:val="32"/>
          <w:lang w:val="en-US" w:eastAsia="zh-CN"/>
        </w:rPr>
      </w:pPr>
      <w:r>
        <w:rPr>
          <w:rFonts w:ascii="华文中宋" w:hAnsi="华文中宋" w:eastAsia="华文中宋" w:cs="宋体"/>
          <w:b/>
          <w:sz w:val="32"/>
        </w:rPr>
        <w:t>项目编号：</w:t>
      </w:r>
      <w:r>
        <w:rPr>
          <w:rFonts w:hint="eastAsia" w:ascii="华文中宋" w:hAnsi="华文中宋" w:eastAsia="华文中宋" w:cs="宋体"/>
          <w:b/>
          <w:sz w:val="32"/>
          <w:lang w:eastAsia="zh-CN"/>
        </w:rPr>
        <w:t>CG202</w:t>
      </w:r>
      <w:r>
        <w:rPr>
          <w:rFonts w:hint="eastAsia" w:ascii="华文中宋" w:hAnsi="华文中宋" w:eastAsia="华文中宋" w:cs="宋体"/>
          <w:b/>
          <w:sz w:val="32"/>
          <w:lang w:val="en-US" w:eastAsia="zh-CN"/>
        </w:rPr>
        <w:t>6</w:t>
      </w:r>
      <w:r>
        <w:rPr>
          <w:rFonts w:hint="eastAsia" w:ascii="华文中宋" w:hAnsi="华文中宋" w:eastAsia="华文中宋" w:cs="宋体"/>
          <w:b/>
          <w:sz w:val="32"/>
          <w:lang w:eastAsia="zh-CN"/>
        </w:rPr>
        <w:t>-</w:t>
      </w:r>
      <w:r>
        <w:rPr>
          <w:rFonts w:hint="eastAsia" w:ascii="华文中宋" w:hAnsi="华文中宋" w:eastAsia="华文中宋" w:cs="宋体"/>
          <w:b/>
          <w:sz w:val="32"/>
          <w:lang w:val="en-US" w:eastAsia="zh-CN"/>
        </w:rPr>
        <w:t>18</w:t>
      </w:r>
    </w:p>
    <w:p w14:paraId="3993DF14">
      <w:pPr>
        <w:pageBreakBefore w:val="0"/>
        <w:kinsoku/>
        <w:overflowPunct/>
        <w:bidi w:val="0"/>
        <w:spacing w:line="560" w:lineRule="exact"/>
        <w:ind w:firstLine="960" w:firstLineChars="200"/>
        <w:jc w:val="center"/>
        <w:rPr>
          <w:rFonts w:hint="eastAsia" w:ascii="华文中宋" w:hAnsi="华文中宋" w:eastAsia="华文中宋" w:cs="宋体"/>
          <w:b/>
          <w:sz w:val="48"/>
          <w:szCs w:val="48"/>
        </w:rPr>
      </w:pPr>
      <w:bookmarkStart w:id="0" w:name="_Hlk63613221"/>
    </w:p>
    <w:bookmarkEnd w:id="0"/>
    <w:p w14:paraId="099B0272">
      <w:pPr>
        <w:pageBreakBefore w:val="0"/>
        <w:kinsoku/>
        <w:overflowPunct/>
        <w:bidi w:val="0"/>
        <w:spacing w:line="560" w:lineRule="exact"/>
        <w:jc w:val="center"/>
        <w:rPr>
          <w:rFonts w:hint="eastAsia" w:ascii="华文中宋" w:hAnsi="华文中宋" w:eastAsia="华文中宋" w:cs="宋体"/>
          <w:b/>
          <w:spacing w:val="78"/>
          <w:sz w:val="40"/>
          <w:szCs w:val="40"/>
        </w:rPr>
      </w:pPr>
      <w:r>
        <w:rPr>
          <w:rFonts w:hint="eastAsia" w:ascii="华文中宋" w:hAnsi="华文中宋" w:eastAsia="华文中宋" w:cs="宋体"/>
          <w:b/>
          <w:spacing w:val="78"/>
          <w:sz w:val="40"/>
          <w:szCs w:val="40"/>
          <w:lang w:val="en-US" w:eastAsia="zh-CN"/>
        </w:rPr>
        <w:t>七氟丙烷年检充装服务采购项目</w:t>
      </w:r>
    </w:p>
    <w:p w14:paraId="1AB97841">
      <w:pPr>
        <w:pageBreakBefore w:val="0"/>
        <w:kinsoku/>
        <w:overflowPunct/>
        <w:bidi w:val="0"/>
        <w:spacing w:line="560" w:lineRule="exact"/>
        <w:ind w:firstLine="800" w:firstLineChars="200"/>
        <w:jc w:val="center"/>
        <w:rPr>
          <w:rFonts w:hint="eastAsia" w:ascii="华文中宋" w:hAnsi="华文中宋" w:eastAsia="华文中宋" w:cs="宋体"/>
          <w:b/>
          <w:spacing w:val="40"/>
          <w:sz w:val="32"/>
        </w:rPr>
      </w:pPr>
    </w:p>
    <w:p w14:paraId="584708DD">
      <w:pPr>
        <w:pageBreakBefore w:val="0"/>
        <w:kinsoku/>
        <w:overflowPunct/>
        <w:bidi w:val="0"/>
        <w:spacing w:line="560" w:lineRule="exact"/>
        <w:ind w:firstLine="800" w:firstLineChars="200"/>
        <w:jc w:val="center"/>
        <w:rPr>
          <w:rFonts w:hint="eastAsia" w:ascii="华文中宋" w:hAnsi="华文中宋" w:eastAsia="华文中宋" w:cs="宋体"/>
          <w:b/>
          <w:spacing w:val="40"/>
          <w:sz w:val="32"/>
        </w:rPr>
      </w:pPr>
    </w:p>
    <w:p w14:paraId="38683BF1">
      <w:pPr>
        <w:pageBreakBefore w:val="0"/>
        <w:kinsoku/>
        <w:overflowPunct/>
        <w:bidi w:val="0"/>
        <w:spacing w:line="360" w:lineRule="auto"/>
        <w:jc w:val="center"/>
        <w:rPr>
          <w:rFonts w:ascii="华文中宋" w:hAnsi="华文中宋" w:eastAsia="华文中宋" w:cs="宋体"/>
          <w:b/>
          <w:spacing w:val="78"/>
          <w:sz w:val="96"/>
          <w:szCs w:val="96"/>
        </w:rPr>
      </w:pPr>
    </w:p>
    <w:p w14:paraId="07A66D44">
      <w:pPr>
        <w:pageBreakBefore w:val="0"/>
        <w:kinsoku/>
        <w:overflowPunct/>
        <w:bidi w:val="0"/>
        <w:spacing w:line="360" w:lineRule="auto"/>
        <w:jc w:val="center"/>
        <w:rPr>
          <w:rFonts w:hint="eastAsia" w:ascii="华文中宋" w:hAnsi="华文中宋" w:eastAsia="华文中宋"/>
          <w:b/>
          <w:spacing w:val="78"/>
          <w:sz w:val="96"/>
          <w:szCs w:val="96"/>
        </w:rPr>
      </w:pPr>
      <w:r>
        <w:rPr>
          <w:rFonts w:ascii="华文中宋" w:hAnsi="华文中宋" w:eastAsia="华文中宋" w:cs="宋体"/>
          <w:b/>
          <w:spacing w:val="78"/>
          <w:sz w:val="96"/>
          <w:szCs w:val="96"/>
        </w:rPr>
        <w:t>比选文件</w:t>
      </w:r>
    </w:p>
    <w:p w14:paraId="16BA7072">
      <w:pPr>
        <w:pageBreakBefore w:val="0"/>
        <w:kinsoku/>
        <w:overflowPunct/>
        <w:bidi w:val="0"/>
        <w:spacing w:line="560" w:lineRule="exact"/>
        <w:ind w:firstLine="800" w:firstLineChars="200"/>
        <w:jc w:val="center"/>
        <w:rPr>
          <w:rFonts w:hint="eastAsia" w:ascii="华文中宋" w:hAnsi="华文中宋" w:eastAsia="华文中宋" w:cs="宋体"/>
          <w:b/>
          <w:spacing w:val="40"/>
          <w:sz w:val="32"/>
        </w:rPr>
      </w:pPr>
    </w:p>
    <w:p w14:paraId="0978755F">
      <w:pPr>
        <w:pageBreakBefore w:val="0"/>
        <w:kinsoku/>
        <w:overflowPunct/>
        <w:bidi w:val="0"/>
        <w:spacing w:line="560" w:lineRule="exact"/>
        <w:ind w:firstLine="800" w:firstLineChars="200"/>
        <w:jc w:val="center"/>
        <w:rPr>
          <w:rFonts w:hint="eastAsia" w:ascii="华文中宋" w:hAnsi="华文中宋" w:eastAsia="华文中宋" w:cs="宋体"/>
          <w:b/>
          <w:spacing w:val="40"/>
          <w:sz w:val="32"/>
        </w:rPr>
      </w:pPr>
    </w:p>
    <w:p w14:paraId="6D3B7A93">
      <w:pPr>
        <w:pageBreakBefore w:val="0"/>
        <w:kinsoku/>
        <w:overflowPunct/>
        <w:bidi w:val="0"/>
        <w:spacing w:line="560" w:lineRule="exact"/>
        <w:ind w:firstLine="800" w:firstLineChars="200"/>
        <w:jc w:val="center"/>
        <w:rPr>
          <w:rFonts w:hint="eastAsia" w:ascii="华文中宋" w:hAnsi="华文中宋" w:eastAsia="华文中宋" w:cs="宋体"/>
          <w:b/>
          <w:spacing w:val="40"/>
          <w:sz w:val="32"/>
        </w:rPr>
      </w:pPr>
    </w:p>
    <w:p w14:paraId="1DDA5B08">
      <w:pPr>
        <w:pageBreakBefore w:val="0"/>
        <w:kinsoku/>
        <w:overflowPunct/>
        <w:bidi w:val="0"/>
        <w:spacing w:line="560" w:lineRule="exact"/>
        <w:ind w:firstLine="800" w:firstLineChars="200"/>
        <w:jc w:val="center"/>
        <w:rPr>
          <w:rFonts w:hint="eastAsia" w:ascii="华文中宋" w:hAnsi="华文中宋" w:eastAsia="华文中宋" w:cs="宋体"/>
          <w:b/>
          <w:spacing w:val="40"/>
          <w:sz w:val="32"/>
        </w:rPr>
      </w:pPr>
    </w:p>
    <w:p w14:paraId="5CE2FEAC">
      <w:pPr>
        <w:pageBreakBefore w:val="0"/>
        <w:kinsoku/>
        <w:overflowPunct/>
        <w:bidi w:val="0"/>
        <w:spacing w:line="560" w:lineRule="exact"/>
        <w:ind w:firstLine="800" w:firstLineChars="200"/>
        <w:jc w:val="center"/>
        <w:rPr>
          <w:rFonts w:hint="eastAsia" w:ascii="华文中宋" w:hAnsi="华文中宋" w:eastAsia="华文中宋" w:cs="宋体"/>
          <w:b/>
          <w:spacing w:val="40"/>
          <w:sz w:val="32"/>
        </w:rPr>
      </w:pPr>
    </w:p>
    <w:p w14:paraId="0B50F23E">
      <w:pPr>
        <w:pageBreakBefore w:val="0"/>
        <w:kinsoku/>
        <w:overflowPunct/>
        <w:bidi w:val="0"/>
        <w:spacing w:line="560" w:lineRule="exact"/>
        <w:jc w:val="center"/>
        <w:rPr>
          <w:rFonts w:hint="eastAsia" w:ascii="华文中宋" w:hAnsi="华文中宋" w:eastAsia="华文中宋" w:cs="宋体"/>
          <w:b/>
          <w:spacing w:val="40"/>
          <w:sz w:val="32"/>
        </w:rPr>
      </w:pPr>
      <w:r>
        <w:rPr>
          <w:rFonts w:ascii="华文中宋" w:hAnsi="华文中宋" w:eastAsia="华文中宋" w:cs="宋体"/>
          <w:b/>
          <w:spacing w:val="40"/>
          <w:sz w:val="32"/>
        </w:rPr>
        <w:t>比选人:</w:t>
      </w:r>
      <w:r>
        <w:rPr>
          <w:rFonts w:hint="eastAsia" w:ascii="华文中宋" w:hAnsi="华文中宋" w:eastAsia="华文中宋" w:cs="宋体"/>
          <w:b/>
          <w:spacing w:val="40"/>
          <w:sz w:val="32"/>
        </w:rPr>
        <w:t xml:space="preserve"> 成都市成华区中医医院</w:t>
      </w:r>
    </w:p>
    <w:p w14:paraId="3B69DB43">
      <w:pPr>
        <w:pageBreakBefore w:val="0"/>
        <w:kinsoku/>
        <w:overflowPunct/>
        <w:bidi w:val="0"/>
        <w:spacing w:line="560" w:lineRule="exact"/>
        <w:ind w:firstLine="640" w:firstLineChars="200"/>
        <w:jc w:val="center"/>
        <w:rPr>
          <w:rFonts w:hint="eastAsia" w:ascii="华文中宋" w:hAnsi="华文中宋" w:eastAsia="华文中宋" w:cs="宋体"/>
          <w:b/>
          <w:sz w:val="32"/>
        </w:rPr>
      </w:pPr>
    </w:p>
    <w:p w14:paraId="670D6FA8">
      <w:pPr>
        <w:pageBreakBefore w:val="0"/>
        <w:kinsoku/>
        <w:overflowPunct/>
        <w:bidi w:val="0"/>
        <w:spacing w:line="560" w:lineRule="exact"/>
        <w:jc w:val="center"/>
        <w:rPr>
          <w:rFonts w:hint="eastAsia" w:ascii="华文中宋" w:hAnsi="华文中宋" w:eastAsia="华文中宋" w:cs="宋体"/>
          <w:b/>
          <w:sz w:val="32"/>
        </w:rPr>
      </w:pPr>
      <w:r>
        <w:rPr>
          <w:rFonts w:hint="eastAsia" w:ascii="华文中宋" w:hAnsi="华文中宋" w:eastAsia="华文中宋" w:cs="宋体"/>
          <w:b/>
          <w:sz w:val="32"/>
        </w:rPr>
        <w:t>202</w:t>
      </w:r>
      <w:r>
        <w:rPr>
          <w:rFonts w:hint="eastAsia" w:ascii="华文中宋" w:hAnsi="华文中宋" w:eastAsia="华文中宋" w:cs="宋体"/>
          <w:b/>
          <w:sz w:val="32"/>
          <w:lang w:val="en-US" w:eastAsia="zh-CN"/>
        </w:rPr>
        <w:t>6</w:t>
      </w:r>
      <w:r>
        <w:rPr>
          <w:rFonts w:ascii="华文中宋" w:hAnsi="华文中宋" w:eastAsia="华文中宋" w:cs="宋体"/>
          <w:b/>
          <w:sz w:val="32"/>
        </w:rPr>
        <w:t>年</w:t>
      </w:r>
      <w:r>
        <w:rPr>
          <w:rFonts w:hint="eastAsia" w:ascii="华文中宋" w:hAnsi="华文中宋" w:eastAsia="华文中宋" w:cs="宋体"/>
          <w:b/>
          <w:sz w:val="32"/>
        </w:rPr>
        <w:t xml:space="preserve"> </w:t>
      </w:r>
      <w:r>
        <w:rPr>
          <w:rFonts w:hint="eastAsia" w:ascii="华文中宋" w:hAnsi="华文中宋" w:eastAsia="华文中宋" w:cs="宋体"/>
          <w:b/>
          <w:spacing w:val="40"/>
          <w:sz w:val="32"/>
          <w:lang w:val="en-US" w:eastAsia="zh-CN"/>
        </w:rPr>
        <w:t>3</w:t>
      </w:r>
      <w:r>
        <w:rPr>
          <w:rFonts w:ascii="华文中宋" w:hAnsi="华文中宋" w:eastAsia="华文中宋" w:cs="宋体"/>
          <w:b/>
          <w:sz w:val="32"/>
        </w:rPr>
        <w:t>月</w:t>
      </w:r>
    </w:p>
    <w:p w14:paraId="09816377">
      <w:pPr>
        <w:pageBreakBefore w:val="0"/>
        <w:kinsoku/>
        <w:overflowPunct/>
        <w:bidi w:val="0"/>
        <w:spacing w:after="0" w:line="560" w:lineRule="exact"/>
        <w:ind w:firstLine="640" w:firstLineChars="200"/>
        <w:jc w:val="center"/>
        <w:rPr>
          <w:rFonts w:hint="eastAsia" w:ascii="方正小标宋简体" w:hAnsi="方正小标宋简体" w:eastAsia="方正小标宋简体" w:cs="方正小标宋简体"/>
          <w:sz w:val="44"/>
          <w:szCs w:val="44"/>
          <w:lang w:val="en-US" w:eastAsia="zh-CN"/>
        </w:rPr>
      </w:pPr>
      <w:r>
        <w:rPr>
          <w:rFonts w:ascii="华文中宋" w:hAnsi="华文中宋" w:eastAsia="华文中宋" w:cs="宋体"/>
          <w:b/>
          <w:sz w:val="32"/>
        </w:rPr>
        <w:br w:type="page"/>
      </w:r>
      <w:r>
        <w:rPr>
          <w:rFonts w:hint="eastAsia" w:ascii="方正小标宋简体" w:hAnsi="方正小标宋简体" w:eastAsia="方正小标宋简体" w:cs="方正小标宋简体"/>
          <w:sz w:val="44"/>
          <w:szCs w:val="44"/>
          <w:lang w:val="en-US" w:eastAsia="zh-CN"/>
        </w:rPr>
        <w:t>成都市成华区中医医院</w:t>
      </w:r>
    </w:p>
    <w:p w14:paraId="43D18121">
      <w:pPr>
        <w:pageBreakBefore w:val="0"/>
        <w:kinsoku/>
        <w:overflowPunct/>
        <w:bidi w:val="0"/>
        <w:spacing w:after="0" w:line="560" w:lineRule="exact"/>
        <w:ind w:firstLine="880" w:firstLineChars="20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七氟丙烷年检充装服务采购项目比选文件</w:t>
      </w:r>
    </w:p>
    <w:p w14:paraId="5753B1F8">
      <w:pPr>
        <w:pStyle w:val="3"/>
        <w:pageBreakBefore w:val="0"/>
        <w:kinsoku/>
        <w:overflowPunct/>
        <w:bidi w:val="0"/>
        <w:spacing w:before="156" w:after="156" w:line="560" w:lineRule="exact"/>
        <w:ind w:firstLine="640" w:firstLineChars="200"/>
        <w:jc w:val="center"/>
        <w:rPr>
          <w:rFonts w:hint="eastAsia" w:ascii="方正黑体简体" w:hAnsi="方正黑体简体" w:eastAsia="方正黑体简体" w:cs="方正黑体简体"/>
          <w:kern w:val="2"/>
          <w:sz w:val="32"/>
          <w:szCs w:val="32"/>
          <w:lang w:val="en-US" w:eastAsia="zh-CN" w:bidi="ar-SA"/>
        </w:rPr>
      </w:pPr>
      <w:bookmarkStart w:id="1" w:name="_Toc508279773"/>
      <w:bookmarkStart w:id="2" w:name="_Toc21590"/>
      <w:r>
        <w:rPr>
          <w:rFonts w:hint="eastAsia" w:ascii="方正黑体简体" w:hAnsi="方正黑体简体" w:eastAsia="方正黑体简体" w:cs="方正黑体简体"/>
          <w:kern w:val="2"/>
          <w:sz w:val="32"/>
          <w:szCs w:val="32"/>
          <w:lang w:val="en-US" w:eastAsia="zh-CN" w:bidi="ar-SA"/>
        </w:rPr>
        <w:t>第一章比选邀请</w:t>
      </w:r>
      <w:bookmarkEnd w:id="1"/>
      <w:bookmarkEnd w:id="2"/>
    </w:p>
    <w:p w14:paraId="40DF4EE9">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成都市成华区中医医院拟七氟丙烷年检充装服务采购项目采用比选方式进行采购，特邀请符合本次采购要求的供应商参加本项目的比选。</w:t>
      </w:r>
    </w:p>
    <w:p w14:paraId="51E315FD">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一、采购项目基本情况</w:t>
      </w:r>
    </w:p>
    <w:p w14:paraId="0FCF607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1、本项目共1个包；采购预算：5.5万元；最高限价：5.5万元。  </w:t>
      </w:r>
    </w:p>
    <w:p w14:paraId="53907DA3">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2、采购人：成都市成华区中医医院</w:t>
      </w:r>
    </w:p>
    <w:p w14:paraId="74555C20">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bookmarkStart w:id="3" w:name="_Hlk191287253"/>
      <w:r>
        <w:rPr>
          <w:rFonts w:hint="eastAsia" w:ascii="方正仿宋_GBK" w:hAnsi="方正仿宋_GBK" w:eastAsia="方正仿宋_GBK" w:cs="方正仿宋_GBK"/>
          <w:sz w:val="32"/>
          <w:szCs w:val="32"/>
          <w:lang w:val="en-US" w:eastAsia="zh-CN"/>
        </w:rPr>
        <w:t>3、服务期限</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val="en-US" w:eastAsia="en-US"/>
        </w:rPr>
        <w:t>合同签订后</w:t>
      </w:r>
      <w:r>
        <w:rPr>
          <w:rFonts w:hint="eastAsia" w:ascii="方正仿宋_GBK" w:hAnsi="方正仿宋_GBK" w:eastAsia="方正仿宋_GBK" w:cs="方正仿宋_GBK"/>
          <w:color w:val="auto"/>
          <w:sz w:val="32"/>
          <w:szCs w:val="32"/>
          <w:lang w:val="en-US" w:eastAsia="zh-CN"/>
        </w:rPr>
        <w:t> </w:t>
      </w:r>
      <w:r>
        <w:rPr>
          <w:rFonts w:hint="default" w:ascii="方正仿宋_GBK" w:hAnsi="方正仿宋_GBK" w:eastAsia="方正仿宋_GBK" w:cs="方正仿宋_GBK"/>
          <w:color w:val="auto"/>
          <w:sz w:val="32"/>
          <w:szCs w:val="32"/>
          <w:lang w:val="en-US" w:eastAsia="zh-CN"/>
        </w:rPr>
        <w:t>20个自然日</w:t>
      </w:r>
      <w:r>
        <w:rPr>
          <w:rFonts w:hint="eastAsia" w:ascii="方正仿宋_GBK" w:hAnsi="方正仿宋_GBK" w:eastAsia="方正仿宋_GBK" w:cs="方正仿宋_GBK"/>
          <w:color w:val="auto"/>
          <w:sz w:val="32"/>
          <w:szCs w:val="32"/>
          <w:lang w:val="en-US" w:eastAsia="zh-CN"/>
        </w:rPr>
        <w:t>。</w:t>
      </w:r>
      <w:bookmarkEnd w:id="3"/>
    </w:p>
    <w:p w14:paraId="6A14553C">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方正仿宋_GBK" w:cs="仿宋"/>
          <w:color w:val="auto"/>
          <w:sz w:val="28"/>
          <w:szCs w:val="28"/>
          <w:highlight w:val="yellow"/>
          <w:lang w:val="en-US" w:eastAsia="zh-CN"/>
        </w:rPr>
      </w:pPr>
      <w:r>
        <w:rPr>
          <w:rFonts w:hint="eastAsia" w:ascii="方正仿宋_GBK" w:hAnsi="方正仿宋_GBK" w:eastAsia="方正仿宋_GBK" w:cs="方正仿宋_GBK"/>
          <w:color w:val="auto"/>
          <w:sz w:val="32"/>
          <w:szCs w:val="32"/>
          <w:lang w:val="en-US" w:eastAsia="zh-CN"/>
        </w:rPr>
        <w:t>4、项目要求：</w:t>
      </w:r>
      <w:bookmarkStart w:id="4" w:name="_Toc508279817"/>
      <w:r>
        <w:rPr>
          <w:rFonts w:hint="default" w:ascii="方正仿宋_GBK" w:hAnsi="方正仿宋_GBK" w:eastAsia="方正仿宋_GBK" w:cs="方正仿宋_GBK"/>
          <w:color w:val="auto"/>
          <w:sz w:val="32"/>
          <w:szCs w:val="32"/>
          <w:lang w:val="en-US" w:eastAsia="zh-CN"/>
        </w:rPr>
        <w:t>20个自然日</w:t>
      </w:r>
      <w:r>
        <w:rPr>
          <w:rFonts w:hint="eastAsia" w:ascii="方正仿宋_GBK" w:hAnsi="方正仿宋_GBK" w:eastAsia="方正仿宋_GBK" w:cs="方正仿宋_GBK"/>
          <w:color w:val="auto"/>
          <w:sz w:val="32"/>
          <w:szCs w:val="32"/>
          <w:lang w:val="en-US" w:eastAsia="en-US"/>
        </w:rPr>
        <w:t>内完成1</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lang w:val="en-US" w:eastAsia="en-US"/>
        </w:rPr>
        <w:t>具七氟丙烷气瓶</w:t>
      </w:r>
      <w:r>
        <w:rPr>
          <w:rFonts w:hint="eastAsia" w:ascii="方正仿宋_GBK" w:hAnsi="方正仿宋_GBK" w:eastAsia="方正仿宋_GBK" w:cs="方正仿宋_GBK"/>
          <w:color w:val="auto"/>
          <w:sz w:val="32"/>
          <w:szCs w:val="32"/>
          <w:lang w:val="en-US" w:eastAsia="zh-CN"/>
        </w:rPr>
        <w:t>检测（含药剂容量及纯度）、药剂充装、配件检查及更</w:t>
      </w:r>
      <w:r>
        <w:rPr>
          <w:rFonts w:hint="eastAsia" w:ascii="方正仿宋_GBK" w:hAnsi="方正仿宋_GBK" w:eastAsia="方正仿宋_GBK" w:cs="方正仿宋_GBK"/>
          <w:sz w:val="32"/>
          <w:szCs w:val="32"/>
          <w:lang w:val="en-US" w:eastAsia="zh-CN"/>
        </w:rPr>
        <w:t>换、拆卸、运输、安装调试、出具检测报告及合格证书、张贴瓶体检测合格证标签</w:t>
      </w:r>
      <w:r>
        <w:rPr>
          <w:rFonts w:hint="eastAsia" w:ascii="方正仿宋_GBK" w:hAnsi="方正仿宋_GBK" w:eastAsia="方正仿宋_GBK" w:cs="方正仿宋_GBK"/>
          <w:sz w:val="32"/>
          <w:szCs w:val="32"/>
          <w:lang w:val="en-US" w:eastAsia="en-US"/>
        </w:rPr>
        <w:t>所有工作</w:t>
      </w:r>
      <w:r>
        <w:rPr>
          <w:rFonts w:hint="eastAsia" w:ascii="方正仿宋_GBK" w:hAnsi="方正仿宋_GBK" w:eastAsia="方正仿宋_GBK" w:cs="方正仿宋_GBK"/>
          <w:sz w:val="32"/>
          <w:szCs w:val="32"/>
          <w:lang w:val="en-US" w:eastAsia="zh-CN"/>
        </w:rPr>
        <w:t>。</w:t>
      </w:r>
    </w:p>
    <w:p w14:paraId="08C0458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二、比选申请文件现场提交地址：</w:t>
      </w:r>
    </w:p>
    <w:p w14:paraId="2916D602">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成都市成华区长秀路133号4楼采购办。</w:t>
      </w:r>
    </w:p>
    <w:p w14:paraId="6C1CE430">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比选申请文件递</w:t>
      </w:r>
      <w:r>
        <w:rPr>
          <w:rFonts w:hint="eastAsia" w:ascii="方正仿宋_GBK" w:hAnsi="方正仿宋_GBK" w:eastAsia="方正仿宋_GBK" w:cs="方正仿宋_GBK"/>
          <w:sz w:val="32"/>
          <w:szCs w:val="32"/>
          <w:highlight w:val="none"/>
          <w:lang w:val="en-US" w:eastAsia="zh-CN"/>
        </w:rPr>
        <w:t>交截止时间：2026年4月9日10:00（北京时间），</w:t>
      </w:r>
      <w:r>
        <w:rPr>
          <w:rFonts w:hint="eastAsia" w:ascii="方正仿宋_GBK" w:hAnsi="方正仿宋_GBK" w:eastAsia="方正仿宋_GBK" w:cs="方正仿宋_GBK"/>
          <w:sz w:val="32"/>
          <w:szCs w:val="32"/>
          <w:lang w:val="en-US" w:eastAsia="zh-CN"/>
        </w:rPr>
        <w:t>逾期送达或没有密封的比选申请文件不予接收。本次比选不接受邮寄的比选申请文件。</w:t>
      </w:r>
    </w:p>
    <w:p w14:paraId="2B6B00FF">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注：1、比选申请文件正本1份，资料需编缉目录及页码，装订成册，每页均需加盖供应商鲜章，密封装在一个文件袋中。密封袋上应注明比选申请人名称、项目名称，密封袋的封口处应粘贴牢固，并加盖密封章，未加盖鲜章的资料视为无效。</w:t>
      </w:r>
    </w:p>
    <w:p w14:paraId="4311FE58">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2、所有资料及复印件清晰可辨，若资料模糊不清，视为无。</w:t>
      </w:r>
    </w:p>
    <w:p w14:paraId="245749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三、比选时间：2026年4月9日10:00</w:t>
      </w:r>
    </w:p>
    <w:p w14:paraId="43A375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28"/>
          <w:szCs w:val="28"/>
        </w:rPr>
      </w:pPr>
      <w:r>
        <w:rPr>
          <w:rFonts w:hint="eastAsia" w:ascii="方正仿宋_GBK" w:hAnsi="方正仿宋_GBK" w:eastAsia="方正仿宋_GBK" w:cs="方正仿宋_GBK"/>
          <w:sz w:val="32"/>
          <w:szCs w:val="32"/>
          <w:lang w:val="en-US" w:eastAsia="zh-CN"/>
        </w:rPr>
        <w:t>比选地点：成都市成华区中医医院（成都市成华区长秀路133号）</w:t>
      </w:r>
    </w:p>
    <w:p w14:paraId="70D10C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四、本项目网上发布地址：</w:t>
      </w:r>
    </w:p>
    <w:p w14:paraId="1EE941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比选公告、文件、变更、结果发布均在成都市成华区中医医院网站以公告形式发布。</w:t>
      </w:r>
    </w:p>
    <w:p w14:paraId="756F8E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五、比选人的有关信息：</w:t>
      </w:r>
    </w:p>
    <w:p w14:paraId="53C0FE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比选人：成都市成华区中医医院</w:t>
      </w:r>
    </w:p>
    <w:p w14:paraId="2DF61F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地址：成都市成华区长秀路133号</w:t>
      </w:r>
    </w:p>
    <w:p w14:paraId="563326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联系人：刘老师、秦老师</w:t>
      </w:r>
    </w:p>
    <w:p w14:paraId="03505C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联系电话：028-60828099</w:t>
      </w:r>
    </w:p>
    <w:p w14:paraId="3CFBFA4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pPr>
    </w:p>
    <w:p w14:paraId="1431D329">
      <w:pPr>
        <w:pageBreakBefore w:val="0"/>
        <w:widowControl/>
        <w:kinsoku/>
        <w:overflowPunct/>
        <w:bidi w:val="0"/>
        <w:spacing w:line="560" w:lineRule="exact"/>
        <w:ind w:firstLine="420" w:firstLineChars="200"/>
        <w:jc w:val="left"/>
        <w:rPr>
          <w:rFonts w:hint="eastAsia" w:ascii="仿宋" w:hAnsi="仿宋" w:eastAsia="仿宋" w:cs="仿宋"/>
          <w:b/>
          <w:bCs/>
          <w:kern w:val="44"/>
          <w:sz w:val="32"/>
          <w:szCs w:val="32"/>
        </w:rPr>
      </w:pPr>
      <w:r>
        <w:rPr>
          <w:rFonts w:hint="eastAsia" w:ascii="仿宋" w:hAnsi="仿宋" w:eastAsia="仿宋" w:cs="仿宋"/>
        </w:rPr>
        <w:br w:type="page"/>
      </w:r>
    </w:p>
    <w:p w14:paraId="29BE045D">
      <w:pPr>
        <w:pStyle w:val="3"/>
        <w:pageBreakBefore w:val="0"/>
        <w:kinsoku/>
        <w:overflowPunct/>
        <w:bidi w:val="0"/>
        <w:spacing w:before="156" w:after="156" w:line="560" w:lineRule="exact"/>
        <w:ind w:firstLine="640" w:firstLineChars="200"/>
        <w:jc w:val="center"/>
        <w:rPr>
          <w:rFonts w:hint="eastAsia" w:ascii="仿宋" w:hAnsi="仿宋" w:eastAsia="仿宋" w:cs="仿宋"/>
        </w:rPr>
      </w:pPr>
      <w:r>
        <w:rPr>
          <w:rFonts w:hint="eastAsia" w:ascii="方正黑体简体" w:hAnsi="方正黑体简体" w:eastAsia="方正黑体简体" w:cs="方正黑体简体"/>
          <w:kern w:val="2"/>
          <w:sz w:val="32"/>
          <w:szCs w:val="32"/>
          <w:lang w:val="en-US" w:eastAsia="zh-CN" w:bidi="ar-SA"/>
        </w:rPr>
        <w:t>第二章 供应商资格条件要求</w:t>
      </w:r>
    </w:p>
    <w:p w14:paraId="79BA2A97">
      <w:pPr>
        <w:pageBreakBefore w:val="0"/>
        <w:kinsoku/>
        <w:overflowPunct/>
        <w:bidi w:val="0"/>
        <w:spacing w:line="56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1、具有独立承担民事责任的能力；</w:t>
      </w:r>
    </w:p>
    <w:p w14:paraId="7600D5A5">
      <w:pPr>
        <w:pageBreakBefore w:val="0"/>
        <w:kinsoku/>
        <w:overflowPunct/>
        <w:bidi w:val="0"/>
        <w:spacing w:line="56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2、具有良好的商业信誉和健全的财务会计制度；</w:t>
      </w:r>
    </w:p>
    <w:p w14:paraId="1910FF46">
      <w:pPr>
        <w:pageBreakBefore w:val="0"/>
        <w:kinsoku/>
        <w:overflowPunct/>
        <w:bidi w:val="0"/>
        <w:spacing w:line="56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3、具有完善的售后服务体系，具有履行合同所必需的资质和专业技术能力；</w:t>
      </w:r>
    </w:p>
    <w:p w14:paraId="3C1DDC4C">
      <w:pPr>
        <w:pageBreakBefore w:val="0"/>
        <w:kinsoku/>
        <w:overflowPunct/>
        <w:bidi w:val="0"/>
        <w:spacing w:line="56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4、参加本次采购活动前三年内，在经营活动中没有重大违法记录；</w:t>
      </w:r>
    </w:p>
    <w:p w14:paraId="60992E78">
      <w:pPr>
        <w:pageBreakBefore w:val="0"/>
        <w:kinsoku/>
        <w:overflowPunct/>
        <w:bidi w:val="0"/>
        <w:spacing w:line="56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5、具备法律、行政法规规定的其他条件</w:t>
      </w:r>
    </w:p>
    <w:p w14:paraId="7D7B486F">
      <w:pPr>
        <w:pageBreakBefore w:val="0"/>
        <w:kinsoku/>
        <w:overflowPunct/>
        <w:bidi w:val="0"/>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sz w:val="32"/>
          <w:szCs w:val="32"/>
          <w:lang w:val="en-US" w:eastAsia="zh-CN"/>
        </w:rPr>
        <w:t>6、供应商单位及其现任法定代表人、主要负责人在参加本次采购</w:t>
      </w:r>
      <w:r>
        <w:rPr>
          <w:rFonts w:hint="eastAsia" w:ascii="方正仿宋_GBK" w:hAnsi="方正仿宋_GBK" w:eastAsia="方正仿宋_GBK" w:cs="方正仿宋_GBK"/>
          <w:color w:val="auto"/>
          <w:sz w:val="32"/>
          <w:szCs w:val="32"/>
          <w:lang w:val="en-US" w:eastAsia="zh-CN"/>
        </w:rPr>
        <w:t>活动前三年内不得具有行贿犯罪记录；</w:t>
      </w:r>
      <w:bookmarkStart w:id="5" w:name="_Toc1988"/>
    </w:p>
    <w:p w14:paraId="6512C87C">
      <w:pPr>
        <w:pageBreakBefore w:val="0"/>
        <w:kinsoku/>
        <w:overflowPunct/>
        <w:bidi w:val="0"/>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7、供应商须具备有效的《特种设备检验检测机构核准证》，核准项目范围必须包含“PD1（无缝气瓶）”或“PD2（焊接气瓶）”及“七氟丙烷”灭火剂瓶组；</w:t>
      </w:r>
      <w:r>
        <w:rPr>
          <w:rFonts w:hint="eastAsia" w:ascii="方正仿宋_GBK" w:hAnsi="方正仿宋_GBK" w:eastAsia="方正仿宋_GBK" w:cs="方正仿宋_GBK"/>
          <w:color w:val="auto"/>
          <w:sz w:val="32"/>
          <w:szCs w:val="32"/>
          <w:lang w:val="en-US" w:eastAsia="zh-CN"/>
        </w:rPr>
        <w:br w:type="page"/>
      </w:r>
    </w:p>
    <w:p w14:paraId="49EAB5D7">
      <w:pPr>
        <w:pStyle w:val="15"/>
        <w:pageBreakBefore w:val="0"/>
        <w:kinsoku/>
        <w:overflowPunct/>
        <w:bidi w:val="0"/>
        <w:spacing w:line="560" w:lineRule="exact"/>
        <w:ind w:firstLine="640" w:firstLineChars="200"/>
        <w:rPr>
          <w:rFonts w:hint="eastAsia" w:ascii="方正黑体简体" w:hAnsi="方正黑体简体" w:eastAsia="方正黑体简体" w:cs="方正黑体简体"/>
          <w:b w:val="0"/>
          <w:bCs w:val="0"/>
          <w:kern w:val="2"/>
          <w:sz w:val="32"/>
          <w:szCs w:val="32"/>
          <w:lang w:val="en-US" w:eastAsia="zh-CN" w:bidi="ar-SA"/>
        </w:rPr>
      </w:pPr>
      <w:r>
        <w:rPr>
          <w:rFonts w:hint="eastAsia" w:ascii="方正黑体简体" w:hAnsi="方正黑体简体" w:eastAsia="方正黑体简体" w:cs="方正黑体简体"/>
          <w:b w:val="0"/>
          <w:bCs w:val="0"/>
          <w:kern w:val="2"/>
          <w:sz w:val="32"/>
          <w:szCs w:val="32"/>
          <w:lang w:val="en-US" w:eastAsia="zh-CN" w:bidi="ar-SA"/>
        </w:rPr>
        <w:t>第三章 供应商资格证明材料</w:t>
      </w:r>
      <w:bookmarkEnd w:id="4"/>
      <w:bookmarkEnd w:id="5"/>
    </w:p>
    <w:p w14:paraId="4C4EE06E">
      <w:pPr>
        <w:pageBreakBefore w:val="0"/>
        <w:kinsoku/>
        <w:overflowPunct/>
        <w:bidi w:val="0"/>
        <w:spacing w:line="56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b/>
          <w:bCs/>
          <w:sz w:val="32"/>
          <w:szCs w:val="32"/>
          <w:lang w:val="en-US" w:eastAsia="zh-CN"/>
        </w:rPr>
        <w:t>企业法人</w:t>
      </w:r>
      <w:r>
        <w:rPr>
          <w:rFonts w:hint="eastAsia" w:ascii="方正仿宋_GBK" w:hAnsi="方正仿宋_GBK" w:eastAsia="方正仿宋_GBK" w:cs="方正仿宋_GBK"/>
          <w:sz w:val="32"/>
          <w:szCs w:val="32"/>
          <w:lang w:val="en-US" w:eastAsia="zh-CN"/>
        </w:rPr>
        <w:t>：提供“统一社会信用代码营业执照副本”；</w:t>
      </w:r>
      <w:r>
        <w:rPr>
          <w:rFonts w:hint="eastAsia" w:ascii="方正仿宋_GBK" w:hAnsi="方正仿宋_GBK" w:eastAsia="方正仿宋_GBK" w:cs="方正仿宋_GBK"/>
          <w:b/>
          <w:bCs/>
          <w:sz w:val="32"/>
          <w:szCs w:val="32"/>
          <w:lang w:val="en-US" w:eastAsia="zh-CN"/>
        </w:rPr>
        <w:t>事业法人</w:t>
      </w:r>
      <w:r>
        <w:rPr>
          <w:rFonts w:hint="eastAsia" w:ascii="方正仿宋_GBK" w:hAnsi="方正仿宋_GBK" w:eastAsia="方正仿宋_GBK" w:cs="方正仿宋_GBK"/>
          <w:sz w:val="32"/>
          <w:szCs w:val="32"/>
          <w:lang w:val="en-US" w:eastAsia="zh-CN"/>
        </w:rPr>
        <w:t>：提供“统一社会信用代码法人登记证书副本”；</w:t>
      </w:r>
      <w:r>
        <w:rPr>
          <w:rFonts w:hint="eastAsia" w:ascii="方正仿宋_GBK" w:hAnsi="方正仿宋_GBK" w:eastAsia="方正仿宋_GBK" w:cs="方正仿宋_GBK"/>
          <w:b/>
          <w:bCs/>
          <w:sz w:val="32"/>
          <w:szCs w:val="32"/>
          <w:lang w:val="en-US" w:eastAsia="zh-CN"/>
        </w:rPr>
        <w:t>其他组织</w:t>
      </w:r>
      <w:r>
        <w:rPr>
          <w:rFonts w:hint="eastAsia" w:ascii="方正仿宋_GBK" w:hAnsi="方正仿宋_GBK" w:eastAsia="方正仿宋_GBK" w:cs="方正仿宋_GBK"/>
          <w:sz w:val="32"/>
          <w:szCs w:val="32"/>
          <w:lang w:val="en-US" w:eastAsia="zh-CN"/>
        </w:rPr>
        <w:t>：提供“统一社会信用代码社会团体法人登记证书副本”或“统一社会信用代码民办非企业单位登记证书副本”或“统一社会信用代码基金会法人登记证书副本”；</w:t>
      </w:r>
      <w:r>
        <w:rPr>
          <w:rFonts w:hint="eastAsia" w:ascii="方正仿宋_GBK" w:hAnsi="方正仿宋_GBK" w:eastAsia="方正仿宋_GBK" w:cs="方正仿宋_GBK"/>
          <w:b/>
          <w:bCs/>
          <w:sz w:val="32"/>
          <w:szCs w:val="32"/>
          <w:lang w:val="en-US" w:eastAsia="zh-CN"/>
        </w:rPr>
        <w:t>个体工商户</w:t>
      </w:r>
      <w:r>
        <w:rPr>
          <w:rFonts w:hint="eastAsia" w:ascii="方正仿宋_GBK" w:hAnsi="方正仿宋_GBK" w:eastAsia="方正仿宋_GBK" w:cs="方正仿宋_GBK"/>
          <w:sz w:val="32"/>
          <w:szCs w:val="32"/>
          <w:lang w:val="en-US" w:eastAsia="zh-CN"/>
        </w:rPr>
        <w:t>：提供“统一社会信用代码营业执照副本”或“营业执照、税务登记证”。（复印件加盖鲜章）；</w:t>
      </w:r>
    </w:p>
    <w:p w14:paraId="0904C850">
      <w:pPr>
        <w:pageBreakBefore w:val="0"/>
        <w:kinsoku/>
        <w:overflowPunct/>
        <w:bidi w:val="0"/>
        <w:spacing w:line="56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2、提供具有良好的商业信誉和健全的财务会计制度证明材料；（复印件）</w:t>
      </w:r>
    </w:p>
    <w:p w14:paraId="17854B34">
      <w:pPr>
        <w:pageBreakBefore w:val="0"/>
        <w:kinsoku/>
        <w:overflowPunct/>
        <w:bidi w:val="0"/>
        <w:spacing w:line="56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3、提供参加本次采购活动前三年内，在经营活动中没有重大违法记录的承诺函；（原件）</w:t>
      </w:r>
    </w:p>
    <w:p w14:paraId="6FA2CED2">
      <w:pPr>
        <w:pageBreakBefore w:val="0"/>
        <w:kinsoku/>
        <w:overflowPunct/>
        <w:bidi w:val="0"/>
        <w:spacing w:line="56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4、提供供应商单位及其现任法定代表人、主要负责人在参加本次采购活动前三年内不具有行贿犯罪记录的承诺函；（原件）</w:t>
      </w:r>
    </w:p>
    <w:p w14:paraId="53E552B0">
      <w:pPr>
        <w:pageBreakBefore w:val="0"/>
        <w:kinsoku/>
        <w:overflowPunct/>
        <w:bidi w:val="0"/>
        <w:spacing w:line="56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5、法定代表人身份证复印件；</w:t>
      </w:r>
    </w:p>
    <w:p w14:paraId="1ED967F7">
      <w:pPr>
        <w:pageBreakBefore w:val="0"/>
        <w:kinsoku/>
        <w:overflowPunct/>
        <w:bidi w:val="0"/>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6、法定代表人授权书原件及授权代表身份证复印件；</w:t>
      </w:r>
    </w:p>
    <w:p w14:paraId="22757C68">
      <w:pPr>
        <w:pageBreakBefore w:val="0"/>
        <w:kinsoku/>
        <w:overflowPunct/>
        <w:bidi w:val="0"/>
        <w:spacing w:line="560" w:lineRule="exact"/>
        <w:ind w:firstLine="640" w:firstLineChars="200"/>
        <w:jc w:val="left"/>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7. 提供有效的《特种设备检验检测机构核准证》复印件，核准项目应包含PD1或PD2及七氟丙烷灭火剂瓶组。（复印件加盖鲜章</w:t>
      </w:r>
      <w:r>
        <w:rPr>
          <w:rFonts w:hint="default" w:ascii="方正仿宋_GBK" w:hAnsi="方正仿宋_GBK" w:eastAsia="方正仿宋_GBK" w:cs="方正仿宋_GBK"/>
          <w:color w:val="auto"/>
          <w:kern w:val="2"/>
          <w:sz w:val="32"/>
          <w:szCs w:val="32"/>
          <w:lang w:val="en-US" w:eastAsia="zh-CN" w:bidi="ar-SA"/>
        </w:rPr>
        <w:t>）</w:t>
      </w:r>
    </w:p>
    <w:p w14:paraId="253E3D8E">
      <w:pPr>
        <w:pageBreakBefore w:val="0"/>
        <w:kinsoku/>
        <w:overflowPunct/>
        <w:bidi w:val="0"/>
        <w:spacing w:line="560" w:lineRule="exact"/>
        <w:ind w:firstLine="560" w:firstLineChars="200"/>
        <w:rPr>
          <w:rFonts w:hint="eastAsia" w:ascii="仿宋" w:hAnsi="仿宋" w:eastAsia="仿宋" w:cs="仿宋"/>
          <w:b/>
          <w:sz w:val="28"/>
          <w:szCs w:val="28"/>
        </w:rPr>
      </w:pPr>
      <w:r>
        <w:rPr>
          <w:rFonts w:hint="eastAsia" w:ascii="仿宋" w:hAnsi="仿宋" w:eastAsia="仿宋" w:cs="仿宋"/>
          <w:b/>
          <w:color w:val="auto"/>
          <w:sz w:val="28"/>
          <w:szCs w:val="28"/>
        </w:rPr>
        <w:t>注意：1、以上要求供应商提供的资格证明文件复印件必须加盖供应商公</w:t>
      </w:r>
      <w:r>
        <w:rPr>
          <w:rFonts w:hint="eastAsia" w:ascii="仿宋" w:hAnsi="仿宋" w:eastAsia="仿宋" w:cs="仿宋"/>
          <w:b/>
          <w:sz w:val="28"/>
          <w:szCs w:val="28"/>
        </w:rPr>
        <w:t>章（鲜章），并在必要时提供原件备查；</w:t>
      </w:r>
    </w:p>
    <w:p w14:paraId="5FCC294E">
      <w:pPr>
        <w:pageBreakBefore w:val="0"/>
        <w:numPr>
          <w:ilvl w:val="0"/>
          <w:numId w:val="1"/>
        </w:numPr>
        <w:kinsoku/>
        <w:overflowPunct/>
        <w:bidi w:val="0"/>
        <w:spacing w:line="560" w:lineRule="exact"/>
        <w:ind w:firstLine="560" w:firstLineChars="200"/>
        <w:rPr>
          <w:rStyle w:val="23"/>
          <w:rFonts w:hint="eastAsia" w:ascii="仿宋" w:hAnsi="仿宋" w:eastAsia="仿宋" w:cs="仿宋"/>
          <w:b/>
          <w:bCs/>
        </w:rPr>
      </w:pPr>
      <w:r>
        <w:rPr>
          <w:rFonts w:hint="eastAsia" w:ascii="仿宋" w:hAnsi="仿宋" w:eastAsia="仿宋" w:cs="仿宋"/>
          <w:b/>
          <w:sz w:val="28"/>
          <w:szCs w:val="28"/>
        </w:rPr>
        <w:t>供应商应对其所提供的资格证明材料的来源的合法性、真实性负责。</w:t>
      </w:r>
    </w:p>
    <w:p w14:paraId="74A68C18">
      <w:pPr>
        <w:pageBreakBefore w:val="0"/>
        <w:widowControl/>
        <w:kinsoku/>
        <w:overflowPunct/>
        <w:bidi w:val="0"/>
        <w:spacing w:line="560" w:lineRule="exact"/>
        <w:ind w:firstLine="640" w:firstLineChars="200"/>
        <w:jc w:val="left"/>
        <w:rPr>
          <w:rStyle w:val="23"/>
          <w:rFonts w:hint="eastAsia" w:ascii="仿宋" w:hAnsi="仿宋" w:eastAsia="仿宋" w:cs="仿宋"/>
          <w:b/>
          <w:bCs/>
          <w:szCs w:val="32"/>
        </w:rPr>
      </w:pPr>
      <w:r>
        <w:rPr>
          <w:rStyle w:val="23"/>
          <w:rFonts w:hint="eastAsia" w:ascii="仿宋" w:hAnsi="仿宋" w:eastAsia="仿宋" w:cs="仿宋"/>
        </w:rPr>
        <w:br w:type="page"/>
      </w:r>
    </w:p>
    <w:p w14:paraId="3659826F">
      <w:pPr>
        <w:pStyle w:val="15"/>
        <w:pageBreakBefore w:val="0"/>
        <w:kinsoku/>
        <w:overflowPunct/>
        <w:bidi w:val="0"/>
        <w:spacing w:line="560" w:lineRule="exact"/>
        <w:ind w:firstLine="640" w:firstLineChars="200"/>
        <w:rPr>
          <w:rFonts w:hint="eastAsia" w:ascii="方正黑体简体" w:hAnsi="方正黑体简体" w:eastAsia="方正黑体简体" w:cs="方正黑体简体"/>
          <w:b w:val="0"/>
          <w:bCs w:val="0"/>
          <w:kern w:val="2"/>
          <w:sz w:val="32"/>
          <w:szCs w:val="32"/>
          <w:lang w:val="en-US" w:eastAsia="zh-CN" w:bidi="ar-SA"/>
        </w:rPr>
      </w:pPr>
      <w:r>
        <w:rPr>
          <w:rFonts w:hint="eastAsia" w:ascii="方正黑体简体" w:hAnsi="方正黑体简体" w:eastAsia="方正黑体简体" w:cs="方正黑体简体"/>
          <w:b w:val="0"/>
          <w:bCs w:val="0"/>
          <w:kern w:val="2"/>
          <w:sz w:val="32"/>
          <w:szCs w:val="32"/>
          <w:lang w:val="en-US" w:eastAsia="zh-CN" w:bidi="ar-SA"/>
        </w:rPr>
        <w:t>第四章采购要求</w:t>
      </w:r>
    </w:p>
    <w:p w14:paraId="2F2DBB31">
      <w:pPr>
        <w:pStyle w:val="26"/>
        <w:keepNext w:val="0"/>
        <w:keepLines w:val="0"/>
        <w:pageBreakBefore w:val="0"/>
        <w:widowControl w:val="0"/>
        <w:numPr>
          <w:ilvl w:val="0"/>
          <w:numId w:val="0"/>
        </w:numPr>
        <w:kinsoku/>
        <w:wordWrap/>
        <w:overflowPunct/>
        <w:topLinePunct w:val="0"/>
        <w:bidi w:val="0"/>
        <w:adjustRightInd w:val="0"/>
        <w:snapToGrid/>
        <w:spacing w:line="560" w:lineRule="exact"/>
        <w:ind w:firstLine="640" w:firstLineChars="200"/>
        <w:jc w:val="left"/>
        <w:outlineLvl w:val="1"/>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color w:val="auto"/>
          <w:kern w:val="2"/>
          <w:sz w:val="32"/>
          <w:szCs w:val="32"/>
          <w:lang w:val="en-US" w:eastAsia="zh-CN" w:bidi="ar-SA"/>
        </w:rPr>
        <w:t>一、商务要求</w:t>
      </w:r>
    </w:p>
    <w:p w14:paraId="1B4837EA">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textAlignment w:val="auto"/>
        <w:outlineLvl w:val="9"/>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1.</w:t>
      </w:r>
      <w:r>
        <w:rPr>
          <w:rFonts w:hint="eastAsia" w:ascii="方正仿宋_GBK" w:hAnsi="方正仿宋_GBK" w:eastAsia="方正仿宋_GBK" w:cs="方正仿宋_GBK"/>
          <w:color w:val="auto"/>
          <w:kern w:val="2"/>
          <w:sz w:val="32"/>
          <w:szCs w:val="32"/>
          <w:lang w:val="en-US" w:eastAsia="en-US" w:bidi="ar-SA"/>
        </w:rPr>
        <w:t>付款方式：验收合格后采购人收到发票及相关资料后30日内，向供应商</w:t>
      </w:r>
      <w:r>
        <w:rPr>
          <w:rFonts w:hint="eastAsia" w:ascii="方正仿宋_GBK" w:hAnsi="方正仿宋_GBK" w:eastAsia="方正仿宋_GBK" w:cs="方正仿宋_GBK"/>
          <w:color w:val="auto"/>
          <w:kern w:val="2"/>
          <w:sz w:val="32"/>
          <w:szCs w:val="32"/>
          <w:lang w:val="en-US" w:eastAsia="zh-CN" w:bidi="ar-SA"/>
        </w:rPr>
        <w:t>支付款项。</w:t>
      </w:r>
    </w:p>
    <w:p w14:paraId="6E2A9C30">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textAlignment w:val="auto"/>
        <w:outlineLvl w:val="9"/>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2.服务期限：</w:t>
      </w:r>
      <w:r>
        <w:rPr>
          <w:rFonts w:hint="eastAsia" w:ascii="方正仿宋_GBK" w:hAnsi="方正仿宋_GBK" w:eastAsia="方正仿宋_GBK" w:cs="方正仿宋_GBK"/>
          <w:color w:val="auto"/>
          <w:kern w:val="2"/>
          <w:sz w:val="32"/>
          <w:szCs w:val="32"/>
          <w:lang w:val="en-US" w:eastAsia="en-US" w:bidi="ar-SA"/>
        </w:rPr>
        <w:t>合同签订后20个自然日</w:t>
      </w:r>
      <w:r>
        <w:rPr>
          <w:rFonts w:hint="default" w:ascii="方正仿宋_GBK" w:hAnsi="方正仿宋_GBK" w:eastAsia="方正仿宋_GBK" w:cs="方正仿宋_GBK"/>
          <w:color w:val="auto"/>
          <w:kern w:val="2"/>
          <w:sz w:val="32"/>
          <w:szCs w:val="32"/>
          <w:lang w:val="en-US" w:eastAsia="en-US" w:bidi="ar-SA"/>
        </w:rPr>
        <w:t> </w:t>
      </w:r>
      <w:r>
        <w:rPr>
          <w:rFonts w:hint="eastAsia" w:ascii="方正仿宋_GBK" w:hAnsi="方正仿宋_GBK" w:eastAsia="方正仿宋_GBK" w:cs="方正仿宋_GBK"/>
          <w:color w:val="auto"/>
          <w:kern w:val="2"/>
          <w:sz w:val="32"/>
          <w:szCs w:val="32"/>
          <w:lang w:val="en-US" w:eastAsia="en-US" w:bidi="ar-SA"/>
        </w:rPr>
        <w:t>内完成1</w:t>
      </w:r>
      <w:r>
        <w:rPr>
          <w:rFonts w:hint="eastAsia" w:ascii="方正仿宋_GBK" w:hAnsi="方正仿宋_GBK" w:eastAsia="方正仿宋_GBK" w:cs="方正仿宋_GBK"/>
          <w:color w:val="auto"/>
          <w:kern w:val="2"/>
          <w:sz w:val="32"/>
          <w:szCs w:val="32"/>
          <w:lang w:val="en-US" w:eastAsia="zh-CN" w:bidi="ar-SA"/>
        </w:rPr>
        <w:t>3</w:t>
      </w:r>
      <w:r>
        <w:rPr>
          <w:rFonts w:hint="eastAsia" w:ascii="方正仿宋_GBK" w:hAnsi="方正仿宋_GBK" w:eastAsia="方正仿宋_GBK" w:cs="方正仿宋_GBK"/>
          <w:color w:val="auto"/>
          <w:kern w:val="2"/>
          <w:sz w:val="32"/>
          <w:szCs w:val="32"/>
          <w:lang w:val="en-US" w:eastAsia="en-US" w:bidi="ar-SA"/>
        </w:rPr>
        <w:t>具七氟丙烷气瓶</w:t>
      </w:r>
      <w:r>
        <w:rPr>
          <w:rFonts w:hint="eastAsia" w:ascii="方正仿宋_GBK" w:hAnsi="方正仿宋_GBK" w:eastAsia="方正仿宋_GBK" w:cs="方正仿宋_GBK"/>
          <w:color w:val="auto"/>
          <w:kern w:val="2"/>
          <w:sz w:val="32"/>
          <w:szCs w:val="32"/>
          <w:lang w:val="en-US" w:eastAsia="zh-CN" w:bidi="ar-SA"/>
        </w:rPr>
        <w:t>检测（含药剂容量及纯度）、药剂充装、配件检查及更换、拆卸、运输、安装调试、出具检测报告及合格证书、张贴瓶体检测合格证标签</w:t>
      </w:r>
      <w:r>
        <w:rPr>
          <w:rFonts w:hint="eastAsia" w:ascii="方正仿宋_GBK" w:hAnsi="方正仿宋_GBK" w:eastAsia="方正仿宋_GBK" w:cs="方正仿宋_GBK"/>
          <w:color w:val="auto"/>
          <w:kern w:val="2"/>
          <w:sz w:val="32"/>
          <w:szCs w:val="32"/>
          <w:lang w:val="en-US" w:eastAsia="en-US" w:bidi="ar-SA"/>
        </w:rPr>
        <w:t>所有工作</w:t>
      </w:r>
      <w:r>
        <w:rPr>
          <w:rFonts w:hint="eastAsia" w:ascii="方正仿宋_GBK" w:hAnsi="方正仿宋_GBK" w:eastAsia="方正仿宋_GBK" w:cs="方正仿宋_GBK"/>
          <w:color w:val="auto"/>
          <w:kern w:val="2"/>
          <w:sz w:val="32"/>
          <w:szCs w:val="32"/>
          <w:lang w:val="en-US" w:eastAsia="zh-CN" w:bidi="ar-SA"/>
        </w:rPr>
        <w:t>。</w:t>
      </w:r>
    </w:p>
    <w:p w14:paraId="3E917B8B">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textAlignment w:val="auto"/>
        <w:outlineLvl w:val="9"/>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3.质保期：</w:t>
      </w:r>
      <w:r>
        <w:rPr>
          <w:rFonts w:hint="eastAsia" w:ascii="方正仿宋_GBK" w:hAnsi="方正仿宋_GBK" w:eastAsia="方正仿宋_GBK" w:cs="方正仿宋_GBK"/>
          <w:color w:val="auto"/>
          <w:kern w:val="2"/>
          <w:sz w:val="32"/>
          <w:szCs w:val="32"/>
          <w:lang w:val="en-US" w:eastAsia="en-US" w:bidi="ar-SA"/>
        </w:rPr>
        <w:t>验收合格</w:t>
      </w:r>
      <w:r>
        <w:rPr>
          <w:rFonts w:hint="eastAsia" w:ascii="方正仿宋_GBK" w:hAnsi="方正仿宋_GBK" w:eastAsia="方正仿宋_GBK" w:cs="方正仿宋_GBK"/>
          <w:color w:val="auto"/>
          <w:kern w:val="2"/>
          <w:sz w:val="32"/>
          <w:szCs w:val="32"/>
          <w:lang w:val="en-US" w:eastAsia="zh-CN" w:bidi="ar-SA"/>
        </w:rPr>
        <w:t>之日起≥1年。</w:t>
      </w:r>
    </w:p>
    <w:p w14:paraId="71285AFC">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textAlignment w:val="auto"/>
        <w:outlineLvl w:val="9"/>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4.服务地点：成都市成华区中医医院。</w:t>
      </w:r>
    </w:p>
    <w:p w14:paraId="4A538C13">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textAlignment w:val="auto"/>
        <w:outlineLvl w:val="9"/>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5.验收标准：</w:t>
      </w:r>
      <w:r>
        <w:rPr>
          <w:rFonts w:hint="eastAsia" w:ascii="方正仿宋_GBK" w:hAnsi="方正仿宋_GBK" w:eastAsia="方正仿宋_GBK" w:cs="方正仿宋_GBK"/>
          <w:color w:val="auto"/>
          <w:kern w:val="2"/>
          <w:sz w:val="32"/>
          <w:szCs w:val="32"/>
          <w:lang w:val="en-US" w:eastAsia="en-US" w:bidi="ar-SA"/>
        </w:rPr>
        <w:t>按</w:t>
      </w:r>
      <w:r>
        <w:rPr>
          <w:rFonts w:hint="eastAsia" w:ascii="方正仿宋_GBK" w:hAnsi="方正仿宋_GBK" w:eastAsia="方正仿宋_GBK" w:cs="方正仿宋_GBK"/>
          <w:color w:val="auto"/>
          <w:kern w:val="2"/>
          <w:sz w:val="32"/>
          <w:szCs w:val="32"/>
          <w:lang w:val="en-US" w:eastAsia="zh-CN" w:bidi="ar-SA"/>
        </w:rPr>
        <w:t>《比选文件》的比选需求和中选人</w:t>
      </w:r>
      <w:r>
        <w:rPr>
          <w:rFonts w:hint="eastAsia" w:ascii="方正仿宋_GBK" w:hAnsi="方正仿宋_GBK" w:eastAsia="方正仿宋_GBK" w:cs="方正仿宋_GBK"/>
          <w:color w:val="auto"/>
          <w:kern w:val="2"/>
          <w:sz w:val="32"/>
          <w:szCs w:val="32"/>
          <w:lang w:val="en-US" w:eastAsia="en-US" w:bidi="ar-SA"/>
        </w:rPr>
        <w:t>的</w:t>
      </w:r>
      <w:r>
        <w:rPr>
          <w:rFonts w:hint="eastAsia" w:ascii="方正仿宋_GBK" w:hAnsi="方正仿宋_GBK" w:eastAsia="方正仿宋_GBK" w:cs="方正仿宋_GBK"/>
          <w:color w:val="auto"/>
          <w:kern w:val="2"/>
          <w:sz w:val="32"/>
          <w:szCs w:val="32"/>
          <w:lang w:val="en-US" w:eastAsia="zh-CN" w:bidi="ar-SA"/>
        </w:rPr>
        <w:t>《比选申请文件》</w:t>
      </w:r>
      <w:r>
        <w:rPr>
          <w:rFonts w:hint="eastAsia" w:ascii="方正仿宋_GBK" w:hAnsi="方正仿宋_GBK" w:eastAsia="方正仿宋_GBK" w:cs="方正仿宋_GBK"/>
          <w:color w:val="auto"/>
          <w:kern w:val="2"/>
          <w:sz w:val="32"/>
          <w:szCs w:val="32"/>
          <w:lang w:val="en-US" w:eastAsia="en-US" w:bidi="ar-SA"/>
        </w:rPr>
        <w:t>及承诺进行验收</w:t>
      </w:r>
      <w:r>
        <w:rPr>
          <w:rFonts w:hint="eastAsia" w:ascii="方正仿宋_GBK" w:hAnsi="方正仿宋_GBK" w:eastAsia="方正仿宋_GBK" w:cs="方正仿宋_GBK"/>
          <w:color w:val="auto"/>
          <w:kern w:val="2"/>
          <w:sz w:val="32"/>
          <w:szCs w:val="32"/>
          <w:lang w:val="en-US" w:eastAsia="zh-CN" w:bidi="ar-SA"/>
        </w:rPr>
        <w:t>。</w:t>
      </w:r>
    </w:p>
    <w:p w14:paraId="6471231A">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textAlignment w:val="auto"/>
        <w:outlineLvl w:val="9"/>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6.售后服务要求：供应商须提供售后服务电话和服务人员名单，在质保期内，供应商须提供7×24小时电话技术支持；如果出现严重技术问题采购人要求紧急处理，供应商技术人员应保证在收到采购人通知后在2小时之内提出解决方案，12小时内到达现场，并应在24小时内给予修复，如不能现场排除故障，应提供备用瓶的方式解决。</w:t>
      </w:r>
    </w:p>
    <w:p w14:paraId="3746B6D9">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textAlignment w:val="auto"/>
        <w:outlineLvl w:val="9"/>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7.在拆卸、</w:t>
      </w:r>
      <w:r>
        <w:rPr>
          <w:rFonts w:hint="eastAsia" w:ascii="方正仿宋_GBK" w:hAnsi="方正仿宋_GBK" w:eastAsia="方正仿宋_GBK" w:cs="方正仿宋_GBK"/>
          <w:color w:val="auto"/>
          <w:kern w:val="2"/>
          <w:sz w:val="32"/>
          <w:szCs w:val="32"/>
          <w:lang w:val="en-US" w:eastAsia="en-US" w:bidi="ar-SA"/>
        </w:rPr>
        <w:t>检测</w:t>
      </w:r>
      <w:r>
        <w:rPr>
          <w:rFonts w:hint="eastAsia" w:ascii="方正仿宋_GBK" w:hAnsi="方正仿宋_GBK" w:eastAsia="方正仿宋_GBK" w:cs="方正仿宋_GBK"/>
          <w:color w:val="auto"/>
          <w:kern w:val="2"/>
          <w:sz w:val="32"/>
          <w:szCs w:val="32"/>
          <w:lang w:val="en-US" w:eastAsia="zh-CN" w:bidi="ar-SA"/>
        </w:rPr>
        <w:t>、充装、运输、安装调试的</w:t>
      </w:r>
      <w:r>
        <w:rPr>
          <w:rFonts w:hint="eastAsia" w:ascii="方正仿宋_GBK" w:hAnsi="方正仿宋_GBK" w:eastAsia="方正仿宋_GBK" w:cs="方正仿宋_GBK"/>
          <w:color w:val="auto"/>
          <w:kern w:val="2"/>
          <w:sz w:val="32"/>
          <w:szCs w:val="32"/>
          <w:lang w:val="en-US" w:eastAsia="en-US" w:bidi="ar-SA"/>
        </w:rPr>
        <w:t>过程中，</w:t>
      </w:r>
      <w:r>
        <w:rPr>
          <w:rFonts w:hint="eastAsia" w:ascii="方正仿宋_GBK" w:hAnsi="方正仿宋_GBK" w:eastAsia="方正仿宋_GBK" w:cs="方正仿宋_GBK"/>
          <w:color w:val="auto"/>
          <w:kern w:val="2"/>
          <w:sz w:val="32"/>
          <w:szCs w:val="32"/>
          <w:lang w:val="en-US" w:eastAsia="zh-CN" w:bidi="ar-SA"/>
        </w:rPr>
        <w:t>因供应商造成的瓶体及各构成部件的损坏，均由供应商承担赔偿。</w:t>
      </w:r>
    </w:p>
    <w:p w14:paraId="672955E6">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textAlignment w:val="auto"/>
        <w:outlineLvl w:val="9"/>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8.</w:t>
      </w:r>
      <w:r>
        <w:rPr>
          <w:rFonts w:hint="eastAsia" w:ascii="方正仿宋_GBK" w:hAnsi="方正仿宋_GBK" w:eastAsia="方正仿宋_GBK" w:cs="方正仿宋_GBK"/>
          <w:color w:val="auto"/>
          <w:kern w:val="2"/>
          <w:sz w:val="32"/>
          <w:szCs w:val="32"/>
          <w:lang w:val="en-US" w:eastAsia="en-US" w:bidi="ar-SA"/>
        </w:rPr>
        <w:t>双方需签订《安全生产管理协议》（</w:t>
      </w:r>
      <w:r>
        <w:rPr>
          <w:rFonts w:hint="eastAsia" w:ascii="方正仿宋_GBK" w:hAnsi="方正仿宋_GBK" w:eastAsia="方正仿宋_GBK" w:cs="方正仿宋_GBK"/>
          <w:color w:val="auto"/>
          <w:kern w:val="2"/>
          <w:sz w:val="32"/>
          <w:szCs w:val="32"/>
          <w:lang w:val="en-US" w:eastAsia="zh-CN" w:bidi="ar-SA"/>
        </w:rPr>
        <w:t>见</w:t>
      </w:r>
      <w:r>
        <w:rPr>
          <w:rFonts w:hint="eastAsia" w:ascii="方正仿宋_GBK" w:hAnsi="方正仿宋_GBK" w:eastAsia="方正仿宋_GBK" w:cs="方正仿宋_GBK"/>
          <w:color w:val="auto"/>
          <w:kern w:val="2"/>
          <w:sz w:val="32"/>
          <w:szCs w:val="32"/>
          <w:lang w:val="en-US" w:eastAsia="en-US" w:bidi="ar-SA"/>
        </w:rPr>
        <w:t>附件）</w:t>
      </w:r>
      <w:r>
        <w:rPr>
          <w:rFonts w:hint="eastAsia" w:ascii="方正仿宋_GBK" w:hAnsi="方正仿宋_GBK" w:eastAsia="方正仿宋_GBK" w:cs="方正仿宋_GBK"/>
          <w:color w:val="auto"/>
          <w:kern w:val="2"/>
          <w:sz w:val="32"/>
          <w:szCs w:val="32"/>
          <w:lang w:val="en-US" w:eastAsia="zh-CN" w:bidi="ar-SA"/>
        </w:rPr>
        <w:t>，供应商在院开展工作期间必须遵守采购人的规章制度，做到安全操作，发生安全等意外情况与采购人无关，由供应商承担一切责任。</w:t>
      </w:r>
    </w:p>
    <w:p w14:paraId="0410B787">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textAlignment w:val="auto"/>
        <w:outlineLvl w:val="9"/>
        <w:rPr>
          <w:rFonts w:hint="eastAsia" w:ascii="方正仿宋_GBK" w:hAnsi="方正仿宋_GBK" w:eastAsia="方正仿宋_GBK" w:cs="方正仿宋_GBK"/>
          <w:color w:val="auto"/>
          <w:kern w:val="2"/>
          <w:sz w:val="32"/>
          <w:szCs w:val="32"/>
          <w:lang w:val="en-US" w:eastAsia="en-US" w:bidi="ar-SA"/>
        </w:rPr>
      </w:pPr>
      <w:r>
        <w:rPr>
          <w:rFonts w:hint="eastAsia" w:ascii="方正仿宋_GBK" w:hAnsi="方正仿宋_GBK" w:eastAsia="方正仿宋_GBK" w:cs="方正仿宋_GBK"/>
          <w:color w:val="auto"/>
          <w:kern w:val="2"/>
          <w:sz w:val="32"/>
          <w:szCs w:val="32"/>
          <w:lang w:val="en-US" w:eastAsia="zh-CN" w:bidi="ar-SA"/>
        </w:rPr>
        <w:t>9.</w:t>
      </w:r>
      <w:r>
        <w:rPr>
          <w:rFonts w:hint="eastAsia" w:ascii="方正仿宋_GBK" w:hAnsi="方正仿宋_GBK" w:eastAsia="方正仿宋_GBK" w:cs="方正仿宋_GBK"/>
          <w:color w:val="auto"/>
          <w:kern w:val="2"/>
          <w:sz w:val="32"/>
          <w:szCs w:val="32"/>
          <w:lang w:val="en-US" w:eastAsia="en-US" w:bidi="ar-SA"/>
        </w:rPr>
        <w:t>供应商具有保密义务，未经采购人许可，不得将项目信息泄露给第三方，违者依法追究相关法律责任。</w:t>
      </w:r>
    </w:p>
    <w:p w14:paraId="6CD5C6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10.</w:t>
      </w:r>
      <w:r>
        <w:rPr>
          <w:rFonts w:hint="eastAsia" w:ascii="方正仿宋_GBK" w:hAnsi="方正仿宋_GBK" w:eastAsia="方正仿宋_GBK" w:cs="方正仿宋_GBK"/>
          <w:color w:val="auto"/>
          <w:kern w:val="2"/>
          <w:sz w:val="32"/>
          <w:szCs w:val="32"/>
          <w:lang w:val="en-US" w:eastAsia="en-US" w:bidi="ar-SA"/>
        </w:rPr>
        <w:t>货物安装调试期间采购人不为供应商提供食宿。</w:t>
      </w:r>
    </w:p>
    <w:p w14:paraId="127C15F5">
      <w:pPr>
        <w:pStyle w:val="4"/>
        <w:pageBreakBefore w:val="0"/>
        <w:widowControl/>
        <w:numPr>
          <w:ilvl w:val="0"/>
          <w:numId w:val="0"/>
        </w:numPr>
        <w:tabs>
          <w:tab w:val="left" w:pos="720"/>
        </w:tabs>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b/>
          <w:bCs/>
          <w:color w:val="auto"/>
          <w:kern w:val="2"/>
          <w:sz w:val="32"/>
          <w:szCs w:val="32"/>
          <w:lang w:val="en-US" w:eastAsia="zh-CN" w:bidi="ar-SA"/>
        </w:rPr>
        <w:t>★二、技术要求</w:t>
      </w:r>
      <w:r>
        <w:rPr>
          <w:rFonts w:hint="eastAsia" w:ascii="方正仿宋_GBK" w:hAnsi="方正仿宋_GBK" w:eastAsia="方正仿宋_GBK" w:cs="方正仿宋_GBK"/>
          <w:color w:val="auto"/>
          <w:kern w:val="2"/>
          <w:sz w:val="32"/>
          <w:szCs w:val="32"/>
          <w:lang w:val="en-US" w:eastAsia="zh-CN" w:bidi="ar-SA"/>
        </w:rPr>
        <w:t xml:space="preserve"> </w:t>
      </w:r>
    </w:p>
    <w:p w14:paraId="3F13D150">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56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1.七氟丙烷气瓶检测充装清单：</w:t>
      </w:r>
    </w:p>
    <w:tbl>
      <w:tblPr>
        <w:tblStyle w:val="18"/>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8"/>
        <w:gridCol w:w="1162"/>
        <w:gridCol w:w="1200"/>
        <w:gridCol w:w="1719"/>
      </w:tblGrid>
      <w:tr w14:paraId="25EAE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5158" w:type="dxa"/>
            <w:noWrap w:val="0"/>
            <w:vAlign w:val="center"/>
          </w:tcPr>
          <w:p w14:paraId="1497CBFC">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560" w:lineRule="exact"/>
              <w:ind w:firstLine="640" w:firstLineChars="200"/>
              <w:jc w:val="center"/>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项目名称</w:t>
            </w:r>
          </w:p>
        </w:tc>
        <w:tc>
          <w:tcPr>
            <w:tcW w:w="1162" w:type="dxa"/>
            <w:noWrap w:val="0"/>
            <w:vAlign w:val="center"/>
          </w:tcPr>
          <w:p w14:paraId="0D7E726B">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560" w:lineRule="exact"/>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单位</w:t>
            </w:r>
          </w:p>
        </w:tc>
        <w:tc>
          <w:tcPr>
            <w:tcW w:w="1200" w:type="dxa"/>
            <w:noWrap w:val="0"/>
            <w:vAlign w:val="center"/>
          </w:tcPr>
          <w:p w14:paraId="29FA2C72">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560" w:lineRule="exact"/>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数量</w:t>
            </w:r>
          </w:p>
        </w:tc>
        <w:tc>
          <w:tcPr>
            <w:tcW w:w="1719" w:type="dxa"/>
            <w:noWrap w:val="0"/>
            <w:vAlign w:val="center"/>
          </w:tcPr>
          <w:p w14:paraId="2CC4DD06">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560" w:lineRule="exact"/>
              <w:ind w:firstLine="640" w:firstLineChars="200"/>
              <w:jc w:val="center"/>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备注</w:t>
            </w:r>
          </w:p>
        </w:tc>
      </w:tr>
      <w:tr w14:paraId="27472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5158" w:type="dxa"/>
            <w:noWrap w:val="0"/>
            <w:vAlign w:val="center"/>
          </w:tcPr>
          <w:p w14:paraId="695209F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center"/>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七氟丙烷气瓶检测（含药剂容量及纯度）</w:t>
            </w:r>
          </w:p>
        </w:tc>
        <w:tc>
          <w:tcPr>
            <w:tcW w:w="1162" w:type="dxa"/>
            <w:noWrap w:val="0"/>
            <w:vAlign w:val="center"/>
          </w:tcPr>
          <w:p w14:paraId="063891EA">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具</w:t>
            </w:r>
          </w:p>
        </w:tc>
        <w:tc>
          <w:tcPr>
            <w:tcW w:w="1200" w:type="dxa"/>
            <w:noWrap w:val="0"/>
            <w:vAlign w:val="center"/>
          </w:tcPr>
          <w:p w14:paraId="270D9DDD">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13</w:t>
            </w:r>
          </w:p>
        </w:tc>
        <w:tc>
          <w:tcPr>
            <w:tcW w:w="1719" w:type="dxa"/>
            <w:noWrap w:val="0"/>
            <w:vAlign w:val="center"/>
          </w:tcPr>
          <w:p w14:paraId="403DF51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center"/>
              <w:textAlignment w:val="auto"/>
              <w:rPr>
                <w:rFonts w:hint="eastAsia" w:ascii="方正仿宋_GBK" w:hAnsi="方正仿宋_GBK" w:eastAsia="方正仿宋_GBK" w:cs="方正仿宋_GBK"/>
                <w:color w:val="auto"/>
                <w:kern w:val="2"/>
                <w:sz w:val="32"/>
                <w:szCs w:val="32"/>
                <w:lang w:val="en-US" w:eastAsia="zh-CN" w:bidi="ar-SA"/>
              </w:rPr>
            </w:pPr>
          </w:p>
        </w:tc>
      </w:tr>
      <w:tr w14:paraId="0B0B1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158" w:type="dxa"/>
            <w:noWrap w:val="0"/>
            <w:vAlign w:val="center"/>
          </w:tcPr>
          <w:p w14:paraId="0A6EC47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center"/>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七氟丙烷气瓶药剂充装</w:t>
            </w:r>
          </w:p>
        </w:tc>
        <w:tc>
          <w:tcPr>
            <w:tcW w:w="1162" w:type="dxa"/>
            <w:noWrap w:val="0"/>
            <w:vAlign w:val="center"/>
          </w:tcPr>
          <w:p w14:paraId="520C643A">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kg</w:t>
            </w:r>
          </w:p>
        </w:tc>
        <w:tc>
          <w:tcPr>
            <w:tcW w:w="1200" w:type="dxa"/>
            <w:noWrap w:val="0"/>
            <w:vAlign w:val="center"/>
          </w:tcPr>
          <w:p w14:paraId="1FA3A3D7">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622.4</w:t>
            </w:r>
          </w:p>
        </w:tc>
        <w:tc>
          <w:tcPr>
            <w:tcW w:w="1719" w:type="dxa"/>
            <w:noWrap w:val="0"/>
            <w:vAlign w:val="center"/>
          </w:tcPr>
          <w:p w14:paraId="65DDE9D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center"/>
              <w:textAlignment w:val="auto"/>
              <w:rPr>
                <w:rFonts w:hint="eastAsia" w:ascii="方正仿宋_GBK" w:hAnsi="方正仿宋_GBK" w:eastAsia="方正仿宋_GBK" w:cs="方正仿宋_GBK"/>
                <w:color w:val="auto"/>
                <w:kern w:val="2"/>
                <w:sz w:val="32"/>
                <w:szCs w:val="32"/>
                <w:lang w:val="en-US" w:eastAsia="zh-CN" w:bidi="ar-SA"/>
              </w:rPr>
            </w:pPr>
          </w:p>
        </w:tc>
      </w:tr>
    </w:tbl>
    <w:p w14:paraId="1A41A9FD">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56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2.服务内容：</w:t>
      </w:r>
    </w:p>
    <w:p w14:paraId="479CF26B">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560" w:lineRule="exact"/>
        <w:ind w:firstLine="640" w:firstLineChars="200"/>
        <w:jc w:val="left"/>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lang w:val="en-US" w:eastAsia="zh-CN" w:bidi="ar-SA"/>
        </w:rPr>
        <w:t>①服务范围：13具七氟丙烷气瓶检测（含药剂容量及纯度）、药剂充装、配件检查及更换、拆卸、运输、安装调试服务。检测后出具</w:t>
      </w:r>
      <w:r>
        <w:rPr>
          <w:rFonts w:hint="eastAsia" w:ascii="方正仿宋_GBK" w:hAnsi="方正仿宋_GBK" w:eastAsia="方正仿宋_GBK" w:cs="方正仿宋_GBK"/>
          <w:color w:val="auto"/>
          <w:kern w:val="2"/>
          <w:sz w:val="32"/>
          <w:szCs w:val="32"/>
          <w:highlight w:val="none"/>
          <w:lang w:val="en-US" w:eastAsia="zh-CN" w:bidi="ar-SA"/>
        </w:rPr>
        <w:t>国家认可的气瓶和药剂纯度检测报告及合格证书，并且张贴瓶体检测合格证标签。服务范围内要求的全部工作需在</w:t>
      </w:r>
      <w:r>
        <w:rPr>
          <w:rFonts w:hint="eastAsia" w:ascii="方正仿宋_GBK" w:hAnsi="方正仿宋_GBK" w:eastAsia="方正仿宋_GBK" w:cs="方正仿宋_GBK"/>
          <w:color w:val="auto"/>
          <w:kern w:val="2"/>
          <w:sz w:val="32"/>
          <w:szCs w:val="32"/>
          <w:highlight w:val="none"/>
          <w:lang w:val="en-US" w:eastAsia="en-US" w:bidi="ar-SA"/>
        </w:rPr>
        <w:t>合同签订后20个自然日内完成</w:t>
      </w:r>
      <w:r>
        <w:rPr>
          <w:rFonts w:hint="eastAsia" w:ascii="方正仿宋_GBK" w:hAnsi="方正仿宋_GBK" w:eastAsia="方正仿宋_GBK" w:cs="方正仿宋_GBK"/>
          <w:color w:val="auto"/>
          <w:kern w:val="2"/>
          <w:sz w:val="32"/>
          <w:szCs w:val="32"/>
          <w:highlight w:val="none"/>
          <w:lang w:val="en-US" w:eastAsia="zh-CN" w:bidi="ar-SA"/>
        </w:rPr>
        <w:t>。</w:t>
      </w:r>
    </w:p>
    <w:p w14:paraId="75841AF6">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560" w:lineRule="exact"/>
        <w:ind w:firstLine="640" w:firstLineChars="200"/>
        <w:jc w:val="left"/>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②供应商不得以次充好，私自更换采购人气瓶和气体药剂。</w:t>
      </w:r>
    </w:p>
    <w:p w14:paraId="59FE6837">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560" w:lineRule="exact"/>
        <w:ind w:firstLine="640" w:firstLineChars="200"/>
        <w:jc w:val="left"/>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③供应商需提供实际药剂损耗，充装量的情况说明。</w:t>
      </w:r>
    </w:p>
    <w:p w14:paraId="7C535D4A">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560" w:lineRule="exact"/>
        <w:ind w:firstLine="640" w:firstLineChars="200"/>
        <w:jc w:val="left"/>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④ 在七氟丙烷气瓶检测过程中，供应商须向采购人现场提供并安装规格型号相同的13具七氟丙烷气体灭火装置备用瓶，并不得额外产生费用。</w:t>
      </w:r>
      <w:r>
        <w:rPr>
          <w:rFonts w:hint="default" w:ascii="方正仿宋_GBK" w:hAnsi="方正仿宋_GBK" w:eastAsia="方正仿宋_GBK" w:cs="方正仿宋_GBK"/>
          <w:color w:val="auto"/>
          <w:kern w:val="2"/>
          <w:sz w:val="32"/>
          <w:szCs w:val="32"/>
          <w:highlight w:val="none"/>
          <w:lang w:val="en-US" w:eastAsia="zh-CN" w:bidi="ar-SA"/>
        </w:rPr>
        <w:t>该备用瓶在供应商完成全部气瓶的检测、充装、安装调试并经验收合格后，由供应商自行取回。备用瓶在借用期间因供应商原因造成的损坏或灭失，由供应商负责赔偿。</w:t>
      </w:r>
    </w:p>
    <w:p w14:paraId="00D5181C">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56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⑤七氟丙烷气瓶检测依据：《气体灭火系统及部件》GB 25972-</w:t>
      </w:r>
      <w:r>
        <w:rPr>
          <w:rFonts w:hint="eastAsia" w:ascii="方正仿宋_GBK" w:hAnsi="方正仿宋_GBK" w:eastAsia="方正仿宋_GBK" w:cs="方正仿宋_GBK"/>
          <w:color w:val="auto"/>
          <w:kern w:val="2"/>
          <w:sz w:val="32"/>
          <w:szCs w:val="32"/>
          <w:lang w:val="en-US" w:eastAsia="zh-CN" w:bidi="ar-SA"/>
        </w:rPr>
        <w:t>2010、《七氟丙烷（HFC227ea）灭火剂》GB 18614-2012、《气瓶气密性试验方法》GB/T 12137-2015、《气瓶水压试验方法》GB/T 9251-2022。</w:t>
      </w:r>
    </w:p>
    <w:p w14:paraId="4702ABE5">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56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en-US" w:bidi="ar-SA"/>
        </w:rPr>
      </w:pPr>
      <w:r>
        <w:rPr>
          <w:rFonts w:hint="eastAsia" w:ascii="方正仿宋_GBK" w:hAnsi="方正仿宋_GBK" w:eastAsia="方正仿宋_GBK" w:cs="方正仿宋_GBK"/>
          <w:color w:val="auto"/>
          <w:kern w:val="2"/>
          <w:sz w:val="32"/>
          <w:szCs w:val="32"/>
          <w:lang w:val="en-US" w:eastAsia="zh-CN" w:bidi="ar-SA"/>
        </w:rPr>
        <w:t>3.检测充装要求</w:t>
      </w:r>
      <w:r>
        <w:rPr>
          <w:rFonts w:hint="eastAsia" w:ascii="方正仿宋_GBK" w:hAnsi="方正仿宋_GBK" w:eastAsia="方正仿宋_GBK" w:cs="方正仿宋_GBK"/>
          <w:color w:val="auto"/>
          <w:kern w:val="2"/>
          <w:sz w:val="32"/>
          <w:szCs w:val="32"/>
          <w:lang w:val="en-US" w:eastAsia="en-US" w:bidi="ar-SA"/>
        </w:rPr>
        <w:t>：</w:t>
      </w:r>
    </w:p>
    <w:p w14:paraId="6EC04184">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56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①压力要求：最大工作压力4.2Mpa；</w:t>
      </w:r>
    </w:p>
    <w:p w14:paraId="5B056417">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56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②充装密度要求：≤1120（Kg/m³）；</w:t>
      </w:r>
    </w:p>
    <w:p w14:paraId="022B99A2">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56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③气瓶检测要求：检测13具七氟丙烷气瓶，须进行水压实验，并在签订合同后</w:t>
      </w:r>
      <w:r>
        <w:rPr>
          <w:rFonts w:hint="eastAsia" w:ascii="方正仿宋_GBK" w:hAnsi="方正仿宋_GBK" w:eastAsia="方正仿宋_GBK" w:cs="方正仿宋_GBK"/>
          <w:color w:val="auto"/>
          <w:kern w:val="2"/>
          <w:sz w:val="32"/>
          <w:szCs w:val="32"/>
          <w:lang w:val="en-US" w:eastAsia="en-US" w:bidi="ar-SA"/>
        </w:rPr>
        <w:t>20个自然日</w:t>
      </w:r>
      <w:r>
        <w:rPr>
          <w:rFonts w:hint="eastAsia" w:ascii="方正仿宋_GBK" w:hAnsi="方正仿宋_GBK" w:eastAsia="方正仿宋_GBK" w:cs="方正仿宋_GBK"/>
          <w:color w:val="auto"/>
          <w:kern w:val="2"/>
          <w:sz w:val="32"/>
          <w:szCs w:val="32"/>
          <w:lang w:val="en-US" w:eastAsia="zh-CN" w:bidi="ar-SA"/>
        </w:rPr>
        <w:t>内出具检测合格报告；</w:t>
      </w:r>
    </w:p>
    <w:p w14:paraId="4DE45D5D">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56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④压力表检测要求:检查13个七氟丙烷气瓶，如有损坏进行更换；</w:t>
      </w:r>
    </w:p>
    <w:p w14:paraId="40001BDB">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56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⑤七氟丙烷气瓶配件检查要求：各构成部件应无明显加工缺陷或机械损伤，部件外表须进行防腐处理，防腐涂层、镀层应完整、均匀，如有损坏进行更换。</w:t>
      </w:r>
    </w:p>
    <w:p w14:paraId="17EC62D8">
      <w:pPr>
        <w:pageBreakBefore w:val="0"/>
        <w:kinsoku/>
        <w:overflowPunct/>
        <w:bidi w:val="0"/>
        <w:spacing w:line="560" w:lineRule="exact"/>
        <w:ind w:firstLine="420" w:firstLineChars="200"/>
        <w:rPr>
          <w:rFonts w:hint="eastAsia"/>
        </w:rPr>
      </w:pPr>
      <w:r>
        <w:rPr>
          <w:rFonts w:hint="eastAsia"/>
        </w:rPr>
        <w:br w:type="page"/>
      </w:r>
    </w:p>
    <w:p w14:paraId="316A15A4">
      <w:pPr>
        <w:pStyle w:val="2"/>
        <w:pageBreakBefore w:val="0"/>
        <w:kinsoku/>
        <w:overflowPunct/>
        <w:bidi w:val="0"/>
        <w:spacing w:line="560" w:lineRule="exact"/>
        <w:ind w:firstLine="420" w:firstLineChars="200"/>
        <w:rPr>
          <w:rFonts w:hint="eastAsia"/>
        </w:rPr>
      </w:pPr>
    </w:p>
    <w:p w14:paraId="7B0FC612">
      <w:pPr>
        <w:pageBreakBefore w:val="0"/>
        <w:kinsoku/>
        <w:overflowPunct/>
        <w:bidi w:val="0"/>
        <w:spacing w:line="560" w:lineRule="exact"/>
        <w:ind w:firstLine="640" w:firstLineChars="200"/>
        <w:jc w:val="center"/>
        <w:rPr>
          <w:rFonts w:hint="eastAsia" w:ascii="宋体" w:hAnsi="宋体" w:cs="宋体"/>
          <w:b/>
          <w:sz w:val="32"/>
          <w:szCs w:val="32"/>
        </w:rPr>
      </w:pPr>
      <w:r>
        <w:rPr>
          <w:rFonts w:hint="eastAsia" w:ascii="宋体" w:hAnsi="宋体" w:cs="宋体"/>
          <w:b/>
          <w:sz w:val="32"/>
          <w:szCs w:val="32"/>
        </w:rPr>
        <w:t>封面</w:t>
      </w:r>
    </w:p>
    <w:p w14:paraId="272E88B1">
      <w:pPr>
        <w:pageBreakBefore w:val="0"/>
        <w:kinsoku/>
        <w:overflowPunct/>
        <w:bidi w:val="0"/>
        <w:spacing w:line="560" w:lineRule="exact"/>
        <w:ind w:firstLine="640" w:firstLineChars="200"/>
        <w:jc w:val="center"/>
        <w:rPr>
          <w:rFonts w:hint="eastAsia" w:ascii="宋体" w:hAnsi="宋体" w:cs="宋体"/>
          <w:b/>
          <w:sz w:val="32"/>
          <w:szCs w:val="32"/>
        </w:rPr>
      </w:pPr>
    </w:p>
    <w:p w14:paraId="3F3EB45C">
      <w:pPr>
        <w:pageBreakBefore w:val="0"/>
        <w:kinsoku/>
        <w:overflowPunct/>
        <w:bidi w:val="0"/>
        <w:spacing w:line="560" w:lineRule="exact"/>
        <w:ind w:firstLine="720" w:firstLineChars="200"/>
        <w:rPr>
          <w:rFonts w:hint="eastAsia" w:ascii="宋体" w:hAnsi="宋体" w:cs="宋体"/>
          <w:b/>
          <w:sz w:val="36"/>
          <w:szCs w:val="36"/>
        </w:rPr>
      </w:pPr>
      <w:bookmarkStart w:id="6" w:name="_Toc306711419"/>
      <w:bookmarkStart w:id="7" w:name="_Toc321039334"/>
      <w:bookmarkStart w:id="8" w:name="_Toc321035816"/>
      <w:bookmarkStart w:id="9" w:name="_Toc307298461"/>
      <w:bookmarkStart w:id="10" w:name="_Toc240870038"/>
      <w:bookmarkStart w:id="11" w:name="_Toc255896757"/>
      <w:bookmarkStart w:id="12" w:name="_Toc255976267"/>
      <w:bookmarkStart w:id="13" w:name="_Toc241204411"/>
      <w:bookmarkStart w:id="14" w:name="_Toc241055010"/>
      <w:bookmarkStart w:id="15" w:name="_Toc256502535"/>
      <w:bookmarkStart w:id="16" w:name="_Toc245441569"/>
      <w:bookmarkStart w:id="17" w:name="_Toc315963009"/>
      <w:bookmarkStart w:id="18" w:name="_Toc256004181"/>
      <w:bookmarkStart w:id="19" w:name="_Toc321039808"/>
      <w:r>
        <w:rPr>
          <w:rFonts w:hint="eastAsia" w:ascii="宋体" w:hAnsi="宋体" w:cs="宋体"/>
          <w:b/>
          <w:sz w:val="36"/>
          <w:szCs w:val="36"/>
          <w:bdr w:val="single" w:color="auto" w:sz="4" w:space="0"/>
        </w:rPr>
        <w:t>本</w:t>
      </w:r>
      <w:bookmarkEnd w:id="6"/>
      <w:bookmarkEnd w:id="7"/>
      <w:bookmarkEnd w:id="8"/>
      <w:bookmarkEnd w:id="9"/>
      <w:bookmarkEnd w:id="10"/>
      <w:bookmarkEnd w:id="11"/>
      <w:bookmarkEnd w:id="12"/>
      <w:bookmarkEnd w:id="13"/>
      <w:bookmarkEnd w:id="14"/>
      <w:bookmarkEnd w:id="15"/>
      <w:bookmarkEnd w:id="16"/>
      <w:bookmarkEnd w:id="17"/>
      <w:bookmarkEnd w:id="18"/>
      <w:bookmarkEnd w:id="19"/>
    </w:p>
    <w:p w14:paraId="639A00E4">
      <w:pPr>
        <w:pStyle w:val="4"/>
        <w:pageBreakBefore w:val="0"/>
        <w:kinsoku/>
        <w:overflowPunct/>
        <w:bidi w:val="0"/>
        <w:spacing w:before="156" w:after="156" w:line="560" w:lineRule="exact"/>
        <w:ind w:firstLine="880" w:firstLineChars="200"/>
        <w:rPr>
          <w:rFonts w:hint="eastAsia"/>
          <w:sz w:val="44"/>
          <w:szCs w:val="44"/>
        </w:rPr>
      </w:pPr>
      <w:bookmarkStart w:id="20" w:name="_Toc508204140"/>
      <w:bookmarkStart w:id="21" w:name="_Toc508279828"/>
      <w:bookmarkStart w:id="22" w:name="_Toc508204212"/>
      <w:bookmarkStart w:id="23" w:name="_Toc321063831"/>
      <w:r>
        <w:rPr>
          <w:rFonts w:hint="eastAsia"/>
          <w:sz w:val="44"/>
          <w:szCs w:val="44"/>
        </w:rPr>
        <w:t>响应文件</w:t>
      </w:r>
      <w:bookmarkEnd w:id="20"/>
      <w:bookmarkEnd w:id="21"/>
      <w:bookmarkEnd w:id="22"/>
      <w:bookmarkEnd w:id="23"/>
    </w:p>
    <w:p w14:paraId="26211202">
      <w:pPr>
        <w:pageBreakBefore w:val="0"/>
        <w:kinsoku/>
        <w:overflowPunct/>
        <w:bidi w:val="0"/>
        <w:spacing w:line="560" w:lineRule="exact"/>
        <w:ind w:firstLine="420" w:firstLineChars="200"/>
      </w:pPr>
    </w:p>
    <w:p w14:paraId="5DBC8EC5">
      <w:pPr>
        <w:pageBreakBefore w:val="0"/>
        <w:kinsoku/>
        <w:overflowPunct/>
        <w:bidi w:val="0"/>
        <w:spacing w:before="312" w:beforeLines="100" w:after="312" w:afterLines="100" w:line="560" w:lineRule="exact"/>
        <w:ind w:left="718" w:leftChars="342" w:firstLine="720" w:firstLineChars="200"/>
        <w:rPr>
          <w:rFonts w:hint="eastAsia" w:ascii="宋体" w:hAnsi="宋体" w:eastAsia="宋体" w:cs="宋体"/>
          <w:b/>
          <w:bCs/>
          <w:sz w:val="36"/>
          <w:szCs w:val="36"/>
          <w:lang w:val="en-US" w:eastAsia="zh-CN"/>
        </w:rPr>
      </w:pPr>
      <w:r>
        <w:rPr>
          <w:rFonts w:hint="eastAsia" w:ascii="宋体" w:hAnsi="宋体" w:cs="宋体"/>
          <w:b/>
          <w:bCs/>
          <w:sz w:val="36"/>
          <w:szCs w:val="36"/>
        </w:rPr>
        <w:t>采购项目名称：成都市</w:t>
      </w:r>
      <w:r>
        <w:rPr>
          <w:rFonts w:hint="eastAsia" w:ascii="宋体" w:hAnsi="宋体" w:eastAsia="宋体" w:cs="宋体"/>
          <w:b/>
          <w:bCs/>
          <w:sz w:val="36"/>
          <w:szCs w:val="36"/>
        </w:rPr>
        <w:t>成华区中医</w:t>
      </w:r>
      <w:r>
        <w:rPr>
          <w:rFonts w:hint="eastAsia" w:ascii="宋体" w:hAnsi="宋体" w:cs="宋体"/>
          <w:b/>
          <w:bCs/>
          <w:sz w:val="36"/>
          <w:szCs w:val="36"/>
          <w:lang w:val="en-US" w:eastAsia="zh-CN"/>
        </w:rPr>
        <w:t>医院</w:t>
      </w:r>
      <w:r>
        <w:rPr>
          <w:rFonts w:hint="eastAsia" w:ascii="宋体" w:hAnsi="宋体" w:eastAsia="宋体" w:cs="宋体"/>
          <w:b/>
          <w:bCs/>
          <w:sz w:val="36"/>
          <w:szCs w:val="36"/>
          <w:lang w:val="en-US" w:eastAsia="zh-CN"/>
        </w:rPr>
        <w:t>七氟丙烷年检充装服务采购项目</w:t>
      </w:r>
    </w:p>
    <w:p w14:paraId="25BE16AD">
      <w:pPr>
        <w:pStyle w:val="2"/>
        <w:pageBreakBefore w:val="0"/>
        <w:kinsoku/>
        <w:overflowPunct/>
        <w:bidi w:val="0"/>
        <w:spacing w:line="560" w:lineRule="exact"/>
        <w:ind w:firstLine="720" w:firstLineChars="200"/>
        <w:rPr>
          <w:rFonts w:hint="default" w:ascii="宋体" w:hAnsi="宋体" w:eastAsia="宋体" w:cs="宋体"/>
          <w:b/>
          <w:bCs/>
          <w:sz w:val="36"/>
          <w:szCs w:val="36"/>
          <w:lang w:val="en-US" w:eastAsia="zh-CN"/>
        </w:rPr>
      </w:pPr>
      <w:r>
        <w:rPr>
          <w:rFonts w:hint="eastAsia" w:ascii="宋体" w:hAnsi="宋体" w:cs="宋体"/>
          <w:b/>
          <w:bCs/>
          <w:sz w:val="36"/>
          <w:szCs w:val="36"/>
        </w:rPr>
        <w:t>采购项目编号:</w:t>
      </w:r>
      <w:r>
        <w:rPr>
          <w:rFonts w:hint="eastAsia" w:ascii="宋体" w:hAnsi="宋体" w:cs="宋体"/>
          <w:b/>
          <w:bCs/>
          <w:sz w:val="36"/>
          <w:szCs w:val="36"/>
          <w:lang w:eastAsia="zh-CN"/>
        </w:rPr>
        <w:t>CG202</w:t>
      </w:r>
      <w:r>
        <w:rPr>
          <w:rFonts w:hint="eastAsia" w:ascii="宋体" w:hAnsi="宋体" w:cs="宋体"/>
          <w:b/>
          <w:bCs/>
          <w:sz w:val="36"/>
          <w:szCs w:val="36"/>
          <w:lang w:val="en-US" w:eastAsia="zh-CN"/>
        </w:rPr>
        <w:t>6</w:t>
      </w:r>
      <w:r>
        <w:rPr>
          <w:rFonts w:hint="eastAsia" w:ascii="宋体" w:hAnsi="宋体" w:cs="宋体"/>
          <w:b/>
          <w:bCs/>
          <w:sz w:val="36"/>
          <w:szCs w:val="36"/>
          <w:lang w:eastAsia="zh-CN"/>
        </w:rPr>
        <w:t>-</w:t>
      </w:r>
      <w:r>
        <w:rPr>
          <w:rFonts w:hint="eastAsia" w:ascii="宋体" w:hAnsi="宋体" w:cs="宋体"/>
          <w:b/>
          <w:bCs/>
          <w:sz w:val="36"/>
          <w:szCs w:val="36"/>
          <w:lang w:val="en-US" w:eastAsia="zh-CN"/>
        </w:rPr>
        <w:t>18</w:t>
      </w:r>
    </w:p>
    <w:p w14:paraId="0878AF09">
      <w:pPr>
        <w:pageBreakBefore w:val="0"/>
        <w:kinsoku/>
        <w:overflowPunct/>
        <w:bidi w:val="0"/>
        <w:spacing w:before="312" w:beforeLines="100" w:after="312" w:afterLines="100" w:line="560" w:lineRule="exact"/>
        <w:ind w:firstLine="720" w:firstLineChars="200"/>
        <w:rPr>
          <w:rFonts w:hint="eastAsia" w:ascii="宋体" w:hAnsi="宋体" w:cs="宋体"/>
          <w:sz w:val="36"/>
          <w:szCs w:val="36"/>
        </w:rPr>
      </w:pPr>
      <w:r>
        <w:rPr>
          <w:rFonts w:hint="eastAsia" w:ascii="宋体" w:hAnsi="宋体" w:cs="宋体"/>
          <w:b/>
          <w:bCs/>
          <w:sz w:val="36"/>
          <w:szCs w:val="36"/>
        </w:rPr>
        <w:t>供应商名称（盖章）</w:t>
      </w:r>
      <w:r>
        <w:rPr>
          <w:rFonts w:hint="eastAsia" w:ascii="宋体" w:hAnsi="宋体" w:cs="宋体"/>
          <w:sz w:val="36"/>
          <w:szCs w:val="36"/>
        </w:rPr>
        <w:t>：</w:t>
      </w:r>
    </w:p>
    <w:p w14:paraId="18DFAAFD">
      <w:pPr>
        <w:pageBreakBefore w:val="0"/>
        <w:kinsoku/>
        <w:overflowPunct/>
        <w:bidi w:val="0"/>
        <w:spacing w:before="312" w:beforeLines="100" w:after="312" w:afterLines="100" w:line="560" w:lineRule="exact"/>
        <w:ind w:firstLine="720" w:firstLineChars="200"/>
        <w:rPr>
          <w:rFonts w:hint="eastAsia" w:ascii="宋体" w:hAnsi="宋体" w:cs="宋体"/>
          <w:b/>
          <w:bCs/>
          <w:sz w:val="36"/>
          <w:szCs w:val="36"/>
        </w:rPr>
      </w:pPr>
      <w:r>
        <w:rPr>
          <w:rFonts w:hint="eastAsia" w:ascii="宋体" w:hAnsi="宋体" w:cs="宋体"/>
          <w:b/>
          <w:bCs/>
          <w:sz w:val="36"/>
          <w:szCs w:val="36"/>
        </w:rPr>
        <w:t>法定代表人或其代理人（签字或者加盖个人名章）：</w:t>
      </w:r>
    </w:p>
    <w:p w14:paraId="57AF60A9">
      <w:pPr>
        <w:pageBreakBefore w:val="0"/>
        <w:kinsoku/>
        <w:overflowPunct/>
        <w:bidi w:val="0"/>
        <w:spacing w:before="312" w:beforeLines="100" w:after="312" w:afterLines="100" w:line="560" w:lineRule="exact"/>
        <w:ind w:firstLine="720" w:firstLineChars="200"/>
        <w:rPr>
          <w:rFonts w:hint="eastAsia" w:ascii="仿宋" w:hAnsi="仿宋" w:eastAsia="仿宋" w:cs="仿宋"/>
          <w:sz w:val="28"/>
          <w:szCs w:val="28"/>
        </w:rPr>
      </w:pPr>
      <w:r>
        <w:rPr>
          <w:rFonts w:hint="eastAsia" w:ascii="宋体" w:hAnsi="宋体" w:cs="宋体"/>
          <w:b/>
          <w:bCs/>
          <w:sz w:val="36"/>
          <w:szCs w:val="36"/>
        </w:rPr>
        <w:t>日期</w:t>
      </w:r>
      <w:r>
        <w:rPr>
          <w:rFonts w:hint="eastAsia" w:ascii="宋体" w:hAnsi="宋体" w:cs="宋体"/>
          <w:sz w:val="36"/>
          <w:szCs w:val="36"/>
        </w:rPr>
        <w:t>：</w:t>
      </w:r>
      <w:r>
        <w:rPr>
          <w:rFonts w:hint="eastAsia" w:ascii="宋体" w:hAnsi="宋体" w:cs="宋体"/>
          <w:b/>
          <w:bCs/>
          <w:sz w:val="36"/>
          <w:szCs w:val="36"/>
        </w:rPr>
        <w:t>年 月 日</w:t>
      </w:r>
      <w:bookmarkStart w:id="24" w:name="_Toc321063835"/>
      <w:bookmarkStart w:id="25" w:name="_Toc508279829"/>
    </w:p>
    <w:p w14:paraId="7E1C086F">
      <w:pPr>
        <w:pStyle w:val="4"/>
        <w:pageBreakBefore w:val="0"/>
        <w:kinsoku/>
        <w:overflowPunct/>
        <w:bidi w:val="0"/>
        <w:spacing w:before="156" w:after="156" w:line="560" w:lineRule="exact"/>
        <w:ind w:firstLine="560" w:firstLineChars="200"/>
        <w:rPr>
          <w:rFonts w:hint="eastAsia" w:ascii="仿宋" w:hAnsi="仿宋" w:eastAsia="仿宋" w:cs="仿宋"/>
          <w:sz w:val="28"/>
          <w:szCs w:val="28"/>
        </w:rPr>
      </w:pPr>
    </w:p>
    <w:p w14:paraId="147C90C0">
      <w:pPr>
        <w:pageBreakBefore w:val="0"/>
        <w:kinsoku/>
        <w:overflowPunct/>
        <w:bidi w:val="0"/>
        <w:spacing w:line="560" w:lineRule="exact"/>
        <w:ind w:firstLine="560" w:firstLineChars="200"/>
        <w:rPr>
          <w:rFonts w:hint="eastAsia" w:ascii="仿宋" w:hAnsi="仿宋" w:eastAsia="仿宋" w:cs="仿宋"/>
          <w:sz w:val="28"/>
          <w:szCs w:val="28"/>
        </w:rPr>
      </w:pPr>
    </w:p>
    <w:p w14:paraId="3F8EB7F5">
      <w:pPr>
        <w:pageBreakBefore w:val="0"/>
        <w:widowControl/>
        <w:kinsoku/>
        <w:overflowPunct/>
        <w:bidi w:val="0"/>
        <w:spacing w:line="560" w:lineRule="exact"/>
        <w:ind w:firstLine="420" w:firstLineChars="200"/>
        <w:jc w:val="left"/>
        <w:rPr>
          <w:rFonts w:ascii="宋体" w:hAnsi="Tms Rmn"/>
          <w:szCs w:val="22"/>
        </w:rPr>
      </w:pPr>
      <w:r>
        <w:br w:type="page"/>
      </w:r>
    </w:p>
    <w:p w14:paraId="14119708">
      <w:pPr>
        <w:pStyle w:val="9"/>
        <w:pageBreakBefore w:val="0"/>
        <w:kinsoku/>
        <w:overflowPunct/>
        <w:bidi w:val="0"/>
        <w:spacing w:line="560" w:lineRule="exact"/>
        <w:ind w:firstLine="420" w:firstLineChars="200"/>
      </w:pPr>
    </w:p>
    <w:p w14:paraId="6134120F">
      <w:pPr>
        <w:pStyle w:val="4"/>
        <w:pageBreakBefore w:val="0"/>
        <w:kinsoku/>
        <w:overflowPunct/>
        <w:bidi w:val="0"/>
        <w:spacing w:before="156" w:after="156" w:line="56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一、参与比选声明</w:t>
      </w:r>
      <w:bookmarkEnd w:id="24"/>
      <w:bookmarkEnd w:id="25"/>
    </w:p>
    <w:p w14:paraId="25A5C469">
      <w:pPr>
        <w:pageBreakBefore w:val="0"/>
        <w:kinsoku/>
        <w:overflowPunct/>
        <w:bidi w:val="0"/>
        <w:adjustRightInd w:val="0"/>
        <w:spacing w:line="56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成都市成华区中医医院：</w:t>
      </w:r>
    </w:p>
    <w:p w14:paraId="636CA664">
      <w:pPr>
        <w:pStyle w:val="9"/>
        <w:pageBreakBefore w:val="0"/>
        <w:kinsoku/>
        <w:overflowPunct/>
        <w:bidi w:val="0"/>
        <w:spacing w:line="56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我方自愿参加贵公司组织的本次比选活动。为此，我方向贵单位作如下保证：</w:t>
      </w:r>
    </w:p>
    <w:p w14:paraId="5A3837A6">
      <w:pPr>
        <w:pageBreakBefore w:val="0"/>
        <w:numPr>
          <w:ilvl w:val="0"/>
          <w:numId w:val="2"/>
        </w:numPr>
        <w:kinsoku/>
        <w:overflowPunct/>
        <w:bidi w:val="0"/>
        <w:adjustRightInd w:val="0"/>
        <w:spacing w:line="56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我方已认真阅读比选文件的全部内容，对本次采购将作出实质性响应，并且不恶意报价（明显高于市场价格或者低于成本价）。</w:t>
      </w:r>
    </w:p>
    <w:p w14:paraId="39BBB5AB">
      <w:pPr>
        <w:pageBreakBefore w:val="0"/>
        <w:kinsoku/>
        <w:overflowPunct/>
        <w:bidi w:val="0"/>
        <w:adjustRightInd w:val="0"/>
        <w:spacing w:line="56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2、我方接受供应商须知的各项要求，自行承担所有与参与本次比选有关的费用，承诺其在比选有效期限内对我方具有约束力。</w:t>
      </w:r>
    </w:p>
    <w:p w14:paraId="71353D35">
      <w:pPr>
        <w:pageBreakBefore w:val="0"/>
        <w:kinsoku/>
        <w:overflowPunct/>
        <w:bidi w:val="0"/>
        <w:adjustRightInd w:val="0"/>
        <w:spacing w:line="56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3、本声明同时为法定代表人授权书性质。授权代表受本公司法定代表人委托，为我方参与比选活动的合法代表，以我方名义全权处理该项目有关比选、报价、签订合同以及执行合同等一切事宜。</w:t>
      </w:r>
    </w:p>
    <w:p w14:paraId="2279FD29">
      <w:pPr>
        <w:pageBreakBefore w:val="0"/>
        <w:kinsoku/>
        <w:overflowPunct/>
        <w:bidi w:val="0"/>
        <w:adjustRightInd w:val="0"/>
        <w:spacing w:line="56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4、我方同意按照贵单位的要求提供与比选、报价有关的一切数据和资料，并确保其真实性和合法性，如提供不齐，责任自负。</w:t>
      </w:r>
    </w:p>
    <w:p w14:paraId="3CF1DEBE">
      <w:pPr>
        <w:pageBreakBefore w:val="0"/>
        <w:kinsoku/>
        <w:overflowPunct/>
        <w:bidi w:val="0"/>
        <w:adjustRightInd w:val="0"/>
        <w:spacing w:line="56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5、本次报价有效期为递交响应文件截止之日起90天。</w:t>
      </w:r>
    </w:p>
    <w:p w14:paraId="25FAF87D">
      <w:pPr>
        <w:pageBreakBefore w:val="0"/>
        <w:kinsoku/>
        <w:overflowPunct/>
        <w:bidi w:val="0"/>
        <w:adjustRightInd w:val="0"/>
        <w:spacing w:line="56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与本次比选有关的正式通讯为：</w:t>
      </w:r>
    </w:p>
    <w:p w14:paraId="281BA89B">
      <w:pPr>
        <w:pageBreakBefore w:val="0"/>
        <w:kinsoku/>
        <w:overflowPunct/>
        <w:bidi w:val="0"/>
        <w:adjustRightInd w:val="0"/>
        <w:spacing w:line="56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地址：邮编：</w:t>
      </w:r>
    </w:p>
    <w:p w14:paraId="482009F1">
      <w:pPr>
        <w:pageBreakBefore w:val="0"/>
        <w:kinsoku/>
        <w:overflowPunct/>
        <w:bidi w:val="0"/>
        <w:adjustRightInd w:val="0"/>
        <w:spacing w:line="56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电话：传真：</w:t>
      </w:r>
    </w:p>
    <w:p w14:paraId="102A2EE8">
      <w:pPr>
        <w:pageBreakBefore w:val="0"/>
        <w:kinsoku/>
        <w:overflowPunct/>
        <w:bidi w:val="0"/>
        <w:adjustRightInd w:val="0"/>
        <w:spacing w:line="56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特此声明。</w:t>
      </w:r>
    </w:p>
    <w:p w14:paraId="3D563147">
      <w:pPr>
        <w:pageBreakBefore w:val="0"/>
        <w:kinsoku/>
        <w:overflowPunct/>
        <w:bidi w:val="0"/>
        <w:adjustRightInd w:val="0"/>
        <w:spacing w:line="560" w:lineRule="exact"/>
        <w:ind w:firstLine="640" w:firstLineChars="200"/>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供应商名称：（盖单位公章）</w:t>
      </w:r>
    </w:p>
    <w:p w14:paraId="2EAD5712">
      <w:pPr>
        <w:pageBreakBefore w:val="0"/>
        <w:kinsoku/>
        <w:overflowPunct/>
        <w:bidi w:val="0"/>
        <w:adjustRightInd w:val="0"/>
        <w:spacing w:line="560" w:lineRule="exact"/>
        <w:ind w:firstLine="640" w:firstLineChars="200"/>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法定代表人或授权代表（签字或者加盖个人名章）：</w:t>
      </w:r>
    </w:p>
    <w:p w14:paraId="4AF2250E">
      <w:pPr>
        <w:pageBreakBefore w:val="0"/>
        <w:kinsoku/>
        <w:overflowPunct/>
        <w:bidi w:val="0"/>
        <w:adjustRightInd w:val="0"/>
        <w:spacing w:line="560" w:lineRule="exact"/>
        <w:ind w:firstLine="640" w:firstLineChars="200"/>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日期：年月日</w:t>
      </w:r>
    </w:p>
    <w:p w14:paraId="468469EB">
      <w:pPr>
        <w:pStyle w:val="4"/>
        <w:pageBreakBefore w:val="0"/>
        <w:kinsoku/>
        <w:overflowPunct/>
        <w:bidi w:val="0"/>
        <w:spacing w:before="156" w:after="156" w:line="56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二、相关证明文件格式</w:t>
      </w:r>
    </w:p>
    <w:p w14:paraId="409D1997">
      <w:pPr>
        <w:pageBreakBefore w:val="0"/>
        <w:kinsoku/>
        <w:overflowPunct/>
        <w:bidi w:val="0"/>
        <w:spacing w:line="560" w:lineRule="exact"/>
        <w:ind w:firstLine="480" w:firstLineChars="200"/>
        <w:jc w:val="center"/>
        <w:rPr>
          <w:rFonts w:hint="eastAsia" w:ascii="仿宋" w:hAnsi="仿宋" w:eastAsia="仿宋" w:cs="仿宋"/>
          <w:b/>
          <w:bCs/>
          <w:sz w:val="24"/>
          <w:lang w:val="en-US" w:eastAsia="zh-CN"/>
        </w:rPr>
      </w:pPr>
      <w:r>
        <w:rPr>
          <w:rFonts w:hint="eastAsia" w:ascii="仿宋" w:hAnsi="仿宋" w:eastAsia="仿宋" w:cs="仿宋"/>
          <w:b/>
          <w:bCs/>
          <w:sz w:val="24"/>
          <w:lang w:val="en-US" w:eastAsia="zh-CN"/>
        </w:rPr>
        <w:t>1-1</w:t>
      </w:r>
    </w:p>
    <w:p w14:paraId="60E0426C">
      <w:pPr>
        <w:pageBreakBefore w:val="0"/>
        <w:kinsoku/>
        <w:overflowPunct/>
        <w:bidi w:val="0"/>
        <w:spacing w:line="560" w:lineRule="exact"/>
        <w:ind w:firstLine="640" w:firstLineChars="200"/>
        <w:jc w:val="center"/>
        <w:rPr>
          <w:rFonts w:hint="eastAsia" w:ascii="仿宋" w:hAnsi="仿宋" w:eastAsia="仿宋" w:cs="仿宋"/>
          <w:b/>
          <w:bCs/>
          <w:sz w:val="24"/>
        </w:rPr>
      </w:pPr>
      <w:r>
        <w:rPr>
          <w:rFonts w:hint="eastAsia" w:ascii="方正楷体简体" w:hAnsi="方正楷体简体" w:eastAsia="方正楷体简体" w:cs="方正楷体简体"/>
          <w:sz w:val="32"/>
          <w:szCs w:val="32"/>
          <w:lang w:val="en-US" w:eastAsia="zh-CN"/>
        </w:rPr>
        <w:t>法定代表人资格证明书</w:t>
      </w:r>
    </w:p>
    <w:p w14:paraId="25046774">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单位名称：</w:t>
      </w:r>
    </w:p>
    <w:p w14:paraId="35018BB5">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地址：</w:t>
      </w:r>
    </w:p>
    <w:p w14:paraId="17596BEF">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姓名：性别：年龄：职务：</w:t>
      </w:r>
    </w:p>
    <w:p w14:paraId="5C8E66BF">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本人系（供应商名称）的法定代表人。就参加贵单位组织的采购编号为（CG2026-18）的（成都市成华区中医医院七氟丙烷年检充装服务采购项目）比选项目的报价，签署上述项目的响应文件及合同的执行、完成、服务，签署合同和处理与之有关的一切事务。</w:t>
      </w:r>
    </w:p>
    <w:p w14:paraId="5E088CB2">
      <w:pPr>
        <w:pStyle w:val="8"/>
        <w:pageBreakBefore w:val="0"/>
        <w:kinsoku/>
        <w:overflowPunct/>
        <w:bidi w:val="0"/>
        <w:spacing w:line="560" w:lineRule="exact"/>
        <w:ind w:left="420"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特此证明。</w:t>
      </w:r>
    </w:p>
    <w:p w14:paraId="090A644E">
      <w:pPr>
        <w:pStyle w:val="8"/>
        <w:pageBreakBefore w:val="0"/>
        <w:kinsoku/>
        <w:overflowPunct/>
        <w:bidi w:val="0"/>
        <w:spacing w:line="560" w:lineRule="exact"/>
        <w:ind w:left="420" w:firstLine="480" w:firstLineChars="200"/>
        <w:jc w:val="left"/>
        <w:rPr>
          <w:rFonts w:hint="eastAsia" w:ascii="仿宋" w:hAnsi="仿宋" w:eastAsia="仿宋" w:cs="仿宋"/>
          <w:sz w:val="24"/>
          <w:szCs w:val="24"/>
        </w:rPr>
      </w:pPr>
    </w:p>
    <w:p w14:paraId="6EB6BD6E">
      <w:pPr>
        <w:pStyle w:val="8"/>
        <w:pageBreakBefore w:val="0"/>
        <w:kinsoku/>
        <w:overflowPunct/>
        <w:bidi w:val="0"/>
        <w:spacing w:line="560" w:lineRule="exact"/>
        <w:ind w:left="-537" w:leftChars="-256" w:firstLine="480" w:firstLineChars="200"/>
        <w:jc w:val="center"/>
        <w:rPr>
          <w:rFonts w:hint="eastAsia" w:ascii="仿宋" w:hAnsi="仿宋" w:eastAsia="仿宋" w:cs="仿宋"/>
          <w:b/>
          <w:sz w:val="24"/>
          <w:szCs w:val="24"/>
        </w:rPr>
      </w:pPr>
    </w:p>
    <w:p w14:paraId="738E0E88">
      <w:pPr>
        <w:pStyle w:val="8"/>
        <w:pageBreakBefore w:val="0"/>
        <w:kinsoku/>
        <w:overflowPunct/>
        <w:bidi w:val="0"/>
        <w:spacing w:line="560" w:lineRule="exact"/>
        <w:ind w:firstLine="480" w:firstLineChars="200"/>
        <w:rPr>
          <w:rFonts w:hint="eastAsia" w:ascii="仿宋" w:hAnsi="仿宋" w:eastAsia="仿宋" w:cs="仿宋"/>
          <w:b/>
          <w:sz w:val="24"/>
          <w:szCs w:val="24"/>
        </w:rPr>
      </w:pPr>
    </w:p>
    <w:p w14:paraId="2BD07510">
      <w:pPr>
        <w:pStyle w:val="8"/>
        <w:pageBreakBefore w:val="0"/>
        <w:kinsoku/>
        <w:overflowPunct/>
        <w:bidi w:val="0"/>
        <w:spacing w:line="560" w:lineRule="exact"/>
        <w:ind w:left="-537" w:leftChars="-256" w:firstLine="480" w:firstLineChars="200"/>
        <w:jc w:val="center"/>
        <w:rPr>
          <w:rFonts w:hint="eastAsia" w:ascii="仿宋" w:hAnsi="仿宋" w:eastAsia="仿宋" w:cs="仿宋"/>
          <w:b/>
          <w:sz w:val="24"/>
          <w:szCs w:val="24"/>
        </w:rPr>
      </w:pPr>
      <w:r>
        <w:rPr>
          <w:rFonts w:hint="eastAsia" w:ascii="仿宋" w:hAnsi="仿宋" w:eastAsia="仿宋" w:cs="仿宋"/>
          <w:b/>
          <w:sz w:val="24"/>
          <w:szCs w:val="24"/>
        </w:rPr>
        <w:t>（※此处请附法定代表人身份证正反两面复印件※）</w:t>
      </w:r>
    </w:p>
    <w:p w14:paraId="7727B1D0">
      <w:pPr>
        <w:pageBreakBefore w:val="0"/>
        <w:kinsoku/>
        <w:overflowPunct/>
        <w:bidi w:val="0"/>
        <w:spacing w:line="560" w:lineRule="exact"/>
        <w:ind w:firstLine="480" w:firstLineChars="200"/>
        <w:rPr>
          <w:rFonts w:hint="eastAsia" w:ascii="仿宋" w:hAnsi="仿宋" w:eastAsia="仿宋" w:cs="仿宋"/>
          <w:sz w:val="24"/>
        </w:rPr>
      </w:pPr>
    </w:p>
    <w:p w14:paraId="48DD71F2">
      <w:pPr>
        <w:pageBreakBefore w:val="0"/>
        <w:kinsoku/>
        <w:overflowPunct/>
        <w:bidi w:val="0"/>
        <w:adjustRightInd w:val="0"/>
        <w:spacing w:line="560" w:lineRule="exact"/>
        <w:ind w:firstLine="640" w:firstLineChars="200"/>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供应商名称：（盖单位公章）</w:t>
      </w:r>
    </w:p>
    <w:p w14:paraId="726934A4">
      <w:pPr>
        <w:pageBreakBefore w:val="0"/>
        <w:kinsoku/>
        <w:overflowPunct/>
        <w:bidi w:val="0"/>
        <w:adjustRightInd w:val="0"/>
        <w:spacing w:line="560" w:lineRule="exact"/>
        <w:ind w:firstLine="640" w:firstLineChars="200"/>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法定代表人（签字或者加盖个人名章）：</w:t>
      </w:r>
    </w:p>
    <w:p w14:paraId="49156EB7">
      <w:pPr>
        <w:pageBreakBefore w:val="0"/>
        <w:kinsoku/>
        <w:overflowPunct/>
        <w:bidi w:val="0"/>
        <w:adjustRightInd w:val="0"/>
        <w:spacing w:line="560" w:lineRule="exact"/>
        <w:ind w:firstLine="640" w:firstLineChars="200"/>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日期：年月日</w:t>
      </w:r>
    </w:p>
    <w:p w14:paraId="56453520">
      <w:pPr>
        <w:pStyle w:val="6"/>
        <w:pageBreakBefore w:val="0"/>
        <w:kinsoku/>
        <w:overflowPunct/>
        <w:bidi w:val="0"/>
        <w:spacing w:before="60" w:line="560" w:lineRule="exact"/>
        <w:ind w:firstLine="480" w:firstLineChars="200"/>
        <w:rPr>
          <w:rFonts w:hint="eastAsia" w:ascii="仿宋" w:hAnsi="仿宋" w:eastAsia="仿宋" w:cs="仿宋"/>
          <w:sz w:val="24"/>
        </w:rPr>
      </w:pPr>
    </w:p>
    <w:p w14:paraId="510EC838">
      <w:pPr>
        <w:pageBreakBefore w:val="0"/>
        <w:kinsoku/>
        <w:overflowPunct/>
        <w:bidi w:val="0"/>
        <w:spacing w:line="560" w:lineRule="exact"/>
        <w:ind w:firstLine="480" w:firstLineChars="200"/>
        <w:jc w:val="center"/>
        <w:rPr>
          <w:rFonts w:hint="eastAsia" w:ascii="仿宋" w:hAnsi="仿宋" w:eastAsia="仿宋" w:cs="仿宋"/>
          <w:b/>
          <w:kern w:val="12"/>
          <w:sz w:val="24"/>
        </w:rPr>
      </w:pPr>
      <w:bookmarkStart w:id="26" w:name="_4.6__"/>
      <w:bookmarkEnd w:id="26"/>
      <w:r>
        <w:rPr>
          <w:rFonts w:hint="eastAsia" w:ascii="仿宋" w:hAnsi="仿宋" w:eastAsia="仿宋" w:cs="仿宋"/>
          <w:b/>
          <w:kern w:val="12"/>
          <w:sz w:val="24"/>
        </w:rPr>
        <w:t>注意：法定代表人参加本采购项目比选报价的，仅须出具此证明书。</w:t>
      </w:r>
    </w:p>
    <w:p w14:paraId="3F23EDFA">
      <w:pPr>
        <w:pageBreakBefore w:val="0"/>
        <w:kinsoku/>
        <w:overflowPunct/>
        <w:bidi w:val="0"/>
        <w:spacing w:line="560" w:lineRule="exact"/>
        <w:ind w:firstLine="480" w:firstLineChars="200"/>
        <w:jc w:val="center"/>
        <w:rPr>
          <w:rFonts w:hint="eastAsia" w:ascii="仿宋" w:hAnsi="仿宋" w:eastAsia="仿宋" w:cs="仿宋"/>
          <w:b/>
          <w:bCs/>
          <w:sz w:val="24"/>
        </w:rPr>
      </w:pPr>
      <w:r>
        <w:rPr>
          <w:rFonts w:hint="eastAsia" w:ascii="仿宋" w:hAnsi="仿宋" w:eastAsia="仿宋" w:cs="仿宋"/>
          <w:b/>
          <w:bCs/>
          <w:sz w:val="24"/>
          <w:lang w:val="en-US" w:eastAsia="zh-CN"/>
        </w:rPr>
        <w:t>1</w:t>
      </w:r>
      <w:r>
        <w:rPr>
          <w:rFonts w:hint="eastAsia" w:ascii="仿宋" w:hAnsi="仿宋" w:eastAsia="仿宋" w:cs="仿宋"/>
          <w:b/>
          <w:bCs/>
          <w:sz w:val="24"/>
        </w:rPr>
        <w:t>-2</w:t>
      </w:r>
    </w:p>
    <w:p w14:paraId="6173079B">
      <w:pPr>
        <w:pageBreakBefore w:val="0"/>
        <w:kinsoku/>
        <w:overflowPunct/>
        <w:bidi w:val="0"/>
        <w:spacing w:line="560" w:lineRule="exact"/>
        <w:ind w:firstLine="640" w:firstLineChars="200"/>
        <w:jc w:val="center"/>
        <w:rPr>
          <w:rFonts w:hint="eastAsia" w:ascii="仿宋" w:hAnsi="仿宋" w:eastAsia="仿宋" w:cs="仿宋"/>
          <w:sz w:val="24"/>
        </w:rPr>
      </w:pPr>
      <w:r>
        <w:rPr>
          <w:rFonts w:hint="eastAsia" w:ascii="方正楷体简体" w:hAnsi="方正楷体简体" w:eastAsia="方正楷体简体" w:cs="方正楷体简体"/>
          <w:sz w:val="32"/>
          <w:szCs w:val="32"/>
          <w:lang w:val="en-US" w:eastAsia="zh-CN"/>
        </w:rPr>
        <w:t>法定代表人授权书</w:t>
      </w:r>
    </w:p>
    <w:p w14:paraId="14F7A273">
      <w:pPr>
        <w:pageBreakBefore w:val="0"/>
        <w:kinsoku/>
        <w:overflowPunct/>
        <w:bidi w:val="0"/>
        <w:spacing w:line="56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本授权声明：（单位名称）,（法定代表人姓名、职务）授权（被授权人姓名、职务）为我方参加贵单位七氟丙烷年检充装服务采购项目（采购编号：CG2026-18）比选活动的合法代表，以我方名义全权处理该项目有关磋商、报价、签订合同以及执行合同等一切事宜。</w:t>
      </w:r>
    </w:p>
    <w:p w14:paraId="7B1FC0C8">
      <w:pPr>
        <w:pageBreakBefore w:val="0"/>
        <w:kinsoku/>
        <w:overflowPunct/>
        <w:bidi w:val="0"/>
        <w:spacing w:line="56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特此声明。</w:t>
      </w:r>
    </w:p>
    <w:p w14:paraId="0C33C2E7">
      <w:pPr>
        <w:pageBreakBefore w:val="0"/>
        <w:kinsoku/>
        <w:overflowPunct/>
        <w:bidi w:val="0"/>
        <w:spacing w:line="560" w:lineRule="exact"/>
        <w:ind w:firstLine="640" w:firstLineChars="200"/>
        <w:rPr>
          <w:rFonts w:hint="eastAsia" w:ascii="方正仿宋_GBK" w:hAnsi="方正仿宋_GBK" w:eastAsia="方正仿宋_GBK" w:cs="方正仿宋_GBK"/>
          <w:kern w:val="2"/>
          <w:sz w:val="32"/>
          <w:szCs w:val="32"/>
          <w:lang w:val="en-US" w:eastAsia="zh-CN" w:bidi="ar-SA"/>
        </w:rPr>
      </w:pPr>
    </w:p>
    <w:p w14:paraId="38C8D057">
      <w:pPr>
        <w:pageBreakBefore w:val="0"/>
        <w:kinsoku/>
        <w:overflowPunct/>
        <w:bidi w:val="0"/>
        <w:adjustRightInd w:val="0"/>
        <w:spacing w:line="56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供应商名称：（盖单位公章）</w:t>
      </w:r>
    </w:p>
    <w:p w14:paraId="0AED6AD5">
      <w:pPr>
        <w:pageBreakBefore w:val="0"/>
        <w:kinsoku/>
        <w:overflowPunct/>
        <w:bidi w:val="0"/>
        <w:adjustRightInd w:val="0"/>
        <w:spacing w:line="56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法定代表人（签字或者加盖个人名章）：</w:t>
      </w:r>
    </w:p>
    <w:p w14:paraId="51281CF5">
      <w:pPr>
        <w:pageBreakBefore w:val="0"/>
        <w:kinsoku/>
        <w:overflowPunct/>
        <w:bidi w:val="0"/>
        <w:adjustRightInd w:val="0"/>
        <w:spacing w:line="56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授权代表（签字或者加盖个人名章）：</w:t>
      </w:r>
    </w:p>
    <w:p w14:paraId="0AEBC9F5">
      <w:pPr>
        <w:pageBreakBefore w:val="0"/>
        <w:kinsoku/>
        <w:overflowPunct/>
        <w:bidi w:val="0"/>
        <w:adjustRightInd w:val="0"/>
        <w:spacing w:line="56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日期：年月日</w:t>
      </w:r>
    </w:p>
    <w:p w14:paraId="12AF8583">
      <w:pPr>
        <w:pageBreakBefore w:val="0"/>
        <w:kinsoku/>
        <w:overflowPunct/>
        <w:bidi w:val="0"/>
        <w:spacing w:line="560" w:lineRule="exact"/>
        <w:ind w:firstLine="480" w:firstLineChars="200"/>
        <w:rPr>
          <w:rFonts w:hint="eastAsia" w:ascii="仿宋" w:hAnsi="仿宋" w:eastAsia="仿宋" w:cs="仿宋"/>
          <w:sz w:val="24"/>
        </w:rPr>
      </w:pPr>
    </w:p>
    <w:p w14:paraId="72A1AD55">
      <w:pPr>
        <w:pageBreakBefore w:val="0"/>
        <w:kinsoku/>
        <w:overflowPunct/>
        <w:bidi w:val="0"/>
        <w:spacing w:line="560" w:lineRule="exact"/>
        <w:ind w:firstLine="640" w:firstLineChars="200"/>
        <w:rPr>
          <w:rFonts w:hint="eastAsia" w:ascii="仿宋" w:hAnsi="仿宋" w:eastAsia="仿宋" w:cs="仿宋"/>
          <w:sz w:val="32"/>
        </w:rPr>
      </w:pPr>
    </w:p>
    <w:p w14:paraId="3F837F4E">
      <w:pPr>
        <w:pStyle w:val="8"/>
        <w:pageBreakBefore w:val="0"/>
        <w:kinsoku/>
        <w:overflowPunct/>
        <w:bidi w:val="0"/>
        <w:spacing w:line="560" w:lineRule="exact"/>
        <w:ind w:left="-537" w:leftChars="-256" w:firstLine="480" w:firstLineChars="200"/>
        <w:jc w:val="center"/>
        <w:rPr>
          <w:rFonts w:hint="eastAsia" w:ascii="仿宋" w:hAnsi="仿宋" w:eastAsia="仿宋" w:cs="仿宋"/>
          <w:b/>
          <w:sz w:val="24"/>
          <w:szCs w:val="24"/>
        </w:rPr>
      </w:pPr>
      <w:r>
        <w:rPr>
          <w:rFonts w:hint="eastAsia" w:ascii="仿宋" w:hAnsi="仿宋" w:eastAsia="仿宋" w:cs="仿宋"/>
          <w:b/>
          <w:sz w:val="24"/>
          <w:szCs w:val="24"/>
        </w:rPr>
        <w:t>（※此处请附法定代表人身份证正反两面复印件※）</w:t>
      </w:r>
    </w:p>
    <w:p w14:paraId="32B79CB1">
      <w:pPr>
        <w:pageBreakBefore w:val="0"/>
        <w:kinsoku/>
        <w:overflowPunct/>
        <w:bidi w:val="0"/>
        <w:spacing w:line="560" w:lineRule="exact"/>
        <w:ind w:firstLine="640" w:firstLineChars="200"/>
        <w:rPr>
          <w:rFonts w:hint="eastAsia" w:ascii="仿宋" w:hAnsi="仿宋" w:eastAsia="仿宋" w:cs="仿宋"/>
          <w:sz w:val="32"/>
        </w:rPr>
      </w:pPr>
    </w:p>
    <w:p w14:paraId="5590D8DF">
      <w:pPr>
        <w:pStyle w:val="2"/>
        <w:pageBreakBefore w:val="0"/>
        <w:kinsoku/>
        <w:overflowPunct/>
        <w:bidi w:val="0"/>
        <w:spacing w:line="560" w:lineRule="exact"/>
        <w:ind w:firstLine="640" w:firstLineChars="200"/>
        <w:rPr>
          <w:rFonts w:hint="eastAsia" w:ascii="仿宋" w:hAnsi="仿宋" w:eastAsia="仿宋" w:cs="仿宋"/>
          <w:sz w:val="32"/>
        </w:rPr>
      </w:pPr>
    </w:p>
    <w:p w14:paraId="30DCB642">
      <w:pPr>
        <w:pStyle w:val="8"/>
        <w:pageBreakBefore w:val="0"/>
        <w:kinsoku/>
        <w:overflowPunct/>
        <w:bidi w:val="0"/>
        <w:spacing w:line="560" w:lineRule="exact"/>
        <w:ind w:left="-537" w:leftChars="-256" w:firstLine="480" w:firstLineChars="200"/>
        <w:jc w:val="center"/>
        <w:rPr>
          <w:rFonts w:hint="eastAsia" w:ascii="仿宋" w:hAnsi="仿宋" w:eastAsia="仿宋" w:cs="仿宋"/>
          <w:b/>
          <w:sz w:val="24"/>
          <w:szCs w:val="24"/>
        </w:rPr>
      </w:pPr>
      <w:r>
        <w:rPr>
          <w:rFonts w:hint="eastAsia" w:ascii="仿宋" w:hAnsi="仿宋" w:eastAsia="仿宋" w:cs="仿宋"/>
          <w:b/>
          <w:sz w:val="24"/>
          <w:szCs w:val="24"/>
        </w:rPr>
        <w:t>（※此处请附被授权人身份证正反两面复印件※）</w:t>
      </w:r>
    </w:p>
    <w:p w14:paraId="1E48D440">
      <w:pPr>
        <w:pageBreakBefore w:val="0"/>
        <w:kinsoku/>
        <w:overflowPunct/>
        <w:bidi w:val="0"/>
        <w:spacing w:line="560" w:lineRule="exact"/>
        <w:ind w:firstLine="640" w:firstLineChars="200"/>
        <w:rPr>
          <w:rFonts w:hint="eastAsia" w:ascii="仿宋" w:hAnsi="仿宋" w:eastAsia="仿宋" w:cs="仿宋"/>
          <w:sz w:val="32"/>
        </w:rPr>
      </w:pPr>
    </w:p>
    <w:p w14:paraId="6B035FA8">
      <w:pPr>
        <w:pageBreakBefore w:val="0"/>
        <w:kinsoku/>
        <w:overflowPunct/>
        <w:bidi w:val="0"/>
        <w:spacing w:line="560" w:lineRule="exact"/>
        <w:ind w:firstLine="640" w:firstLineChars="200"/>
        <w:rPr>
          <w:rFonts w:hint="eastAsia" w:ascii="仿宋" w:hAnsi="仿宋" w:eastAsia="仿宋" w:cs="仿宋"/>
          <w:sz w:val="32"/>
        </w:rPr>
      </w:pPr>
    </w:p>
    <w:p w14:paraId="4CAD3E05">
      <w:pPr>
        <w:pageBreakBefore w:val="0"/>
        <w:kinsoku/>
        <w:overflowPunct/>
        <w:bidi w:val="0"/>
        <w:spacing w:line="560" w:lineRule="exact"/>
        <w:ind w:firstLine="480" w:firstLineChars="200"/>
        <w:rPr>
          <w:rFonts w:hint="eastAsia" w:ascii="仿宋" w:hAnsi="仿宋" w:eastAsia="仿宋" w:cs="仿宋"/>
          <w:b/>
          <w:kern w:val="12"/>
          <w:sz w:val="24"/>
        </w:rPr>
      </w:pPr>
      <w:r>
        <w:rPr>
          <w:rFonts w:hint="eastAsia" w:ascii="仿宋" w:hAnsi="仿宋" w:eastAsia="仿宋" w:cs="仿宋"/>
          <w:b/>
          <w:kern w:val="12"/>
          <w:sz w:val="24"/>
        </w:rPr>
        <w:t>注意：法定代表人的授权委托人参加本采购项目比选报价的，仅须出具此授权委托书。</w:t>
      </w:r>
    </w:p>
    <w:p w14:paraId="0E78648F">
      <w:pPr>
        <w:rPr>
          <w:rFonts w:hint="eastAsia" w:ascii="仿宋" w:hAnsi="仿宋" w:eastAsia="仿宋" w:cs="仿宋"/>
          <w:b/>
          <w:kern w:val="12"/>
          <w:sz w:val="24"/>
        </w:rPr>
      </w:pPr>
      <w:r>
        <w:rPr>
          <w:rFonts w:hint="eastAsia" w:ascii="仿宋" w:hAnsi="仿宋" w:eastAsia="仿宋" w:cs="仿宋"/>
          <w:b/>
          <w:kern w:val="12"/>
          <w:sz w:val="24"/>
        </w:rPr>
        <w:br w:type="page"/>
      </w:r>
    </w:p>
    <w:p w14:paraId="765A7000">
      <w:pPr>
        <w:pageBreakBefore w:val="0"/>
        <w:kinsoku/>
        <w:overflowPunct/>
        <w:bidi w:val="0"/>
        <w:spacing w:line="560" w:lineRule="exact"/>
        <w:ind w:firstLine="480" w:firstLineChars="200"/>
        <w:jc w:val="center"/>
        <w:rPr>
          <w:rFonts w:hint="eastAsia" w:ascii="仿宋" w:hAnsi="仿宋" w:eastAsia="仿宋" w:cs="仿宋"/>
          <w:b/>
          <w:bCs/>
          <w:sz w:val="24"/>
          <w:lang w:val="en-US" w:eastAsia="zh-CN"/>
        </w:rPr>
      </w:pPr>
      <w:r>
        <w:rPr>
          <w:rFonts w:hint="eastAsia" w:ascii="仿宋" w:hAnsi="仿宋" w:eastAsia="仿宋" w:cs="仿宋"/>
          <w:b/>
          <w:bCs/>
          <w:sz w:val="24"/>
          <w:lang w:val="en-US" w:eastAsia="zh-CN"/>
        </w:rPr>
        <w:t>1-3</w:t>
      </w:r>
    </w:p>
    <w:p w14:paraId="349F58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承诺函</w:t>
      </w:r>
    </w:p>
    <w:p w14:paraId="601779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成都市成华区中医医院：</w:t>
      </w:r>
      <w:r>
        <w:rPr>
          <w:rFonts w:hint="eastAsia" w:ascii="方正仿宋_GBK" w:hAnsi="方正仿宋_GBK" w:eastAsia="方正仿宋_GBK" w:cs="方正仿宋_GBK"/>
          <w:kern w:val="2"/>
          <w:sz w:val="32"/>
          <w:szCs w:val="32"/>
          <w:lang w:val="en-US" w:eastAsia="zh-CN" w:bidi="ar-SA"/>
        </w:rPr>
        <w:tab/>
      </w:r>
    </w:p>
    <w:p w14:paraId="7F8D63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我公司作为本次采购项目的供应商，根据采购文件要求，现郑重承诺如下：</w:t>
      </w:r>
    </w:p>
    <w:p w14:paraId="6E2C91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一、具备《中华人民共和国政府采购法》第二十二条第一款和本项目规定的条件：</w:t>
      </w:r>
    </w:p>
    <w:p w14:paraId="3EDFAF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（一）具有独立承担民事责任的能力；</w:t>
      </w:r>
    </w:p>
    <w:p w14:paraId="26529E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（二）具有良好的商业信誉和健全的财务会计制度；</w:t>
      </w:r>
    </w:p>
    <w:p w14:paraId="4A8B67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（三）具有履行合同所必需的设备和专业技术能力；</w:t>
      </w:r>
    </w:p>
    <w:p w14:paraId="611E32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（四）有依法缴纳税收和社会保障资金的良好记录；</w:t>
      </w:r>
    </w:p>
    <w:p w14:paraId="5E8934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（五）参加采购活动前三年内，在经营活动中没有重大违法记录；</w:t>
      </w:r>
    </w:p>
    <w:p w14:paraId="50A7C0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（六）根据采购项目提出的特殊条件。</w:t>
      </w:r>
    </w:p>
    <w:p w14:paraId="4E9631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14:paraId="72F74C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三、在参加本次采购活动中，不存在与单位负责人为同一人或者存在直接控股、管理关系的其他供应商参与同一合同项下的采购活动的行为。</w:t>
      </w:r>
    </w:p>
    <w:p w14:paraId="143BF4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四、在参加本次采购活动中，不存在和其他供应商在同一合同项下的采购项目中，同时委托同一个自然人、同一家庭的人员、同一单位的人员作为代理人的行为。</w:t>
      </w:r>
    </w:p>
    <w:p w14:paraId="5B2DF1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五、响应文件中提供的能够给予贵单位带来优惠、好处的任何资料和技术、服务、商务等响应承诺情况都是真实的、有效的、合法的。</w:t>
      </w:r>
    </w:p>
    <w:p w14:paraId="0CA3B5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本公司对上述承诺的内容事项真实性负责。如经查实上述承诺的内容事项存在虚假，我公司愿意接受以提供虚假材料谋取成交的法律责任。</w:t>
      </w:r>
    </w:p>
    <w:p w14:paraId="7F70F4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供应商名称：（盖单位公章）</w:t>
      </w:r>
    </w:p>
    <w:p w14:paraId="2B70B0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法定代表人或授权代表（签字或者加盖个人名章）：</w:t>
      </w:r>
    </w:p>
    <w:p w14:paraId="4BAB2E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日期：年月日</w:t>
      </w:r>
    </w:p>
    <w:p w14:paraId="327FC512">
      <w:pPr>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br w:type="page"/>
      </w:r>
    </w:p>
    <w:p w14:paraId="25A731A7">
      <w:pPr>
        <w:pStyle w:val="2"/>
        <w:rPr>
          <w:rFonts w:hint="eastAsia"/>
          <w:lang w:val="en-US" w:eastAsia="zh-CN"/>
        </w:rPr>
      </w:pPr>
    </w:p>
    <w:p w14:paraId="1400FC6F">
      <w:pPr>
        <w:pageBreakBefore w:val="0"/>
        <w:kinsoku/>
        <w:overflowPunct/>
        <w:bidi w:val="0"/>
        <w:spacing w:line="560" w:lineRule="exact"/>
        <w:ind w:firstLine="480" w:firstLineChars="200"/>
        <w:jc w:val="center"/>
        <w:rPr>
          <w:rFonts w:hint="eastAsia" w:ascii="方正仿宋_GBK" w:hAnsi="方正仿宋_GBK" w:eastAsia="方正仿宋_GBK" w:cs="方正仿宋_GBK"/>
          <w:kern w:val="2"/>
          <w:sz w:val="32"/>
          <w:szCs w:val="32"/>
          <w:lang w:val="en-US" w:eastAsia="zh-CN" w:bidi="ar-SA"/>
        </w:rPr>
      </w:pPr>
      <w:r>
        <w:rPr>
          <w:rFonts w:hint="eastAsia" w:ascii="仿宋" w:hAnsi="仿宋" w:eastAsia="仿宋" w:cs="仿宋"/>
          <w:b/>
          <w:bCs/>
          <w:sz w:val="24"/>
          <w:lang w:val="en-US" w:eastAsia="zh-CN"/>
        </w:rPr>
        <w:t>1-4</w:t>
      </w:r>
    </w:p>
    <w:p w14:paraId="02482702">
      <w:pPr>
        <w:pStyle w:val="4"/>
        <w:pageBreakBefore w:val="0"/>
        <w:kinsoku/>
        <w:overflowPunct/>
        <w:bidi w:val="0"/>
        <w:spacing w:beforeLines="0" w:afterLines="0" w:line="560" w:lineRule="exact"/>
        <w:ind w:firstLine="640" w:firstLineChars="200"/>
        <w:jc w:val="center"/>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无行贿犯罪记录承诺函</w:t>
      </w:r>
    </w:p>
    <w:p w14:paraId="250D3C10">
      <w:pPr>
        <w:pageBreakBefore w:val="0"/>
        <w:kinsoku/>
        <w:overflowPunct/>
        <w:bidi w:val="0"/>
        <w:adjustRightInd w:val="0"/>
        <w:spacing w:line="560" w:lineRule="exact"/>
        <w:ind w:firstLine="640" w:firstLineChars="200"/>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成都市成华区中医医院：</w:t>
      </w:r>
    </w:p>
    <w:p w14:paraId="07C5FE78">
      <w:pPr>
        <w:pageBreakBefore w:val="0"/>
        <w:kinsoku/>
        <w:overflowPunct/>
        <w:bidi w:val="0"/>
        <w:adjustRightInd w:val="0"/>
        <w:spacing w:line="560" w:lineRule="exact"/>
        <w:ind w:firstLine="640" w:firstLineChars="200"/>
        <w:jc w:val="left"/>
        <w:rPr>
          <w:rFonts w:hint="eastAsia" w:ascii="方正仿宋_GBK" w:hAnsi="方正仿宋_GBK" w:eastAsia="方正仿宋_GBK" w:cs="方正仿宋_GBK"/>
          <w:kern w:val="2"/>
          <w:sz w:val="32"/>
          <w:szCs w:val="32"/>
          <w:lang w:val="en-US" w:eastAsia="zh-CN" w:bidi="ar-SA"/>
        </w:rPr>
      </w:pPr>
    </w:p>
    <w:p w14:paraId="51C0051A">
      <w:pPr>
        <w:pageBreakBefore w:val="0"/>
        <w:kinsoku/>
        <w:wordWrap w:val="0"/>
        <w:overflowPunct/>
        <w:bidi w:val="0"/>
        <w:adjustRightInd w:val="0"/>
        <w:spacing w:line="560" w:lineRule="exact"/>
        <w:ind w:firstLine="640" w:firstLineChars="200"/>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本单位（供应商名称）作为成都市成华区中医医院七氟丙烷年检充装服务采购项目（采购编号：CG2026-18）的供应商，现郑重承诺：我单位及现任法定代表人__________________（名字），身份证号__________________、主要负责人__________________（名字），身份证号：__________________，在参加本次采购活动前三年内不具有行贿犯罪记录。</w:t>
      </w:r>
    </w:p>
    <w:p w14:paraId="1EC4C69C">
      <w:pPr>
        <w:pageBreakBefore w:val="0"/>
        <w:kinsoku/>
        <w:overflowPunct/>
        <w:bidi w:val="0"/>
        <w:adjustRightInd w:val="0"/>
        <w:spacing w:line="560" w:lineRule="exact"/>
        <w:ind w:firstLine="640" w:firstLineChars="200"/>
        <w:jc w:val="left"/>
        <w:rPr>
          <w:rFonts w:hint="eastAsia" w:ascii="仿宋" w:hAnsi="仿宋" w:eastAsia="仿宋" w:cs="仿宋"/>
          <w:bCs/>
          <w:sz w:val="28"/>
          <w:szCs w:val="28"/>
        </w:rPr>
      </w:pPr>
      <w:r>
        <w:rPr>
          <w:rFonts w:hint="eastAsia" w:ascii="方正仿宋_GBK" w:hAnsi="方正仿宋_GBK" w:eastAsia="方正仿宋_GBK" w:cs="方正仿宋_GBK"/>
          <w:kern w:val="2"/>
          <w:sz w:val="32"/>
          <w:szCs w:val="32"/>
          <w:lang w:val="en-US" w:eastAsia="zh-CN" w:bidi="ar-SA"/>
        </w:rPr>
        <w:t>本公司对上述承诺的内容事项真实性负责。如经查实上述承诺的内容事项存在虚假，我公司愿意接受以提供虚假材料谋取成交追究法律责任。</w:t>
      </w:r>
    </w:p>
    <w:p w14:paraId="7F59A95B">
      <w:pPr>
        <w:keepNext/>
        <w:keepLines/>
        <w:pageBreakBefore w:val="0"/>
        <w:kinsoku/>
        <w:overflowPunct/>
        <w:bidi w:val="0"/>
        <w:spacing w:before="260" w:after="260" w:line="560" w:lineRule="exact"/>
        <w:ind w:firstLine="560" w:firstLineChars="200"/>
        <w:jc w:val="center"/>
        <w:outlineLvl w:val="1"/>
        <w:rPr>
          <w:rFonts w:hint="eastAsia" w:ascii="仿宋" w:hAnsi="仿宋" w:eastAsia="仿宋" w:cs="仿宋"/>
          <w:bCs/>
          <w:sz w:val="28"/>
          <w:szCs w:val="28"/>
        </w:rPr>
      </w:pPr>
      <w:r>
        <w:rPr>
          <w:rFonts w:hint="eastAsia" w:ascii="仿宋" w:hAnsi="仿宋" w:eastAsia="仿宋" w:cs="仿宋"/>
          <w:b/>
          <w:bCs/>
          <w:sz w:val="28"/>
          <w:szCs w:val="28"/>
        </w:rPr>
        <w:t>本公司对上述承诺的真实性负责。如有虚假，将依法承担相应责任。</w:t>
      </w:r>
    </w:p>
    <w:p w14:paraId="2DC2FCB9">
      <w:pPr>
        <w:pageBreakBefore w:val="0"/>
        <w:kinsoku/>
        <w:wordWrap w:val="0"/>
        <w:overflowPunct/>
        <w:bidi w:val="0"/>
        <w:adjustRightInd w:val="0"/>
        <w:spacing w:line="560" w:lineRule="exact"/>
        <w:ind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供应商名称：（盖单位公章）</w:t>
      </w:r>
    </w:p>
    <w:p w14:paraId="63B3AD30">
      <w:pPr>
        <w:pageBreakBefore w:val="0"/>
        <w:kinsoku/>
        <w:wordWrap w:val="0"/>
        <w:overflowPunct/>
        <w:bidi w:val="0"/>
        <w:adjustRightInd w:val="0"/>
        <w:spacing w:line="560" w:lineRule="exact"/>
        <w:jc w:val="both"/>
        <w:rPr>
          <w:rFonts w:hint="eastAsia" w:ascii="方正仿宋_GBK" w:hAnsi="方正仿宋_GBK" w:eastAsia="方正仿宋_GBK" w:cs="方正仿宋_GBK"/>
          <w:kern w:val="2"/>
          <w:sz w:val="32"/>
          <w:szCs w:val="32"/>
          <w:lang w:val="en-US" w:eastAsia="zh-CN" w:bidi="ar-SA"/>
        </w:rPr>
      </w:pPr>
    </w:p>
    <w:p w14:paraId="7F07E792">
      <w:pPr>
        <w:pageBreakBefore w:val="0"/>
        <w:kinsoku/>
        <w:wordWrap w:val="0"/>
        <w:overflowPunct/>
        <w:bidi w:val="0"/>
        <w:adjustRightInd w:val="0"/>
        <w:spacing w:line="560" w:lineRule="exact"/>
        <w:ind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法定代表人或授权代表（签字或者加盖个人名章）：</w:t>
      </w:r>
    </w:p>
    <w:p w14:paraId="6D4BC3C6">
      <w:pPr>
        <w:pageBreakBefore w:val="0"/>
        <w:kinsoku/>
        <w:wordWrap w:val="0"/>
        <w:overflowPunct/>
        <w:bidi w:val="0"/>
        <w:adjustRightInd w:val="0"/>
        <w:spacing w:line="560" w:lineRule="exact"/>
        <w:ind w:firstLine="640" w:firstLineChars="200"/>
        <w:jc w:val="both"/>
        <w:rPr>
          <w:rFonts w:hint="eastAsia" w:ascii="方正仿宋_GBK" w:hAnsi="方正仿宋_GBK" w:eastAsia="方正仿宋_GBK" w:cs="方正仿宋_GBK"/>
          <w:kern w:val="2"/>
          <w:sz w:val="32"/>
          <w:szCs w:val="32"/>
          <w:lang w:val="en-US" w:eastAsia="zh-CN" w:bidi="ar-SA"/>
        </w:rPr>
      </w:pPr>
    </w:p>
    <w:p w14:paraId="0EA266F6">
      <w:pPr>
        <w:pageBreakBefore w:val="0"/>
        <w:kinsoku/>
        <w:wordWrap w:val="0"/>
        <w:overflowPunct/>
        <w:bidi w:val="0"/>
        <w:adjustRightInd w:val="0"/>
        <w:spacing w:line="560" w:lineRule="exact"/>
        <w:ind w:firstLine="640" w:firstLineChars="200"/>
        <w:jc w:val="both"/>
        <w:rPr>
          <w:rFonts w:hint="eastAsia" w:ascii="方正仿宋_GBK" w:hAnsi="方正仿宋_GBK" w:eastAsia="方正仿宋_GBK" w:cs="方正仿宋_GBK"/>
          <w:kern w:val="2"/>
          <w:sz w:val="32"/>
          <w:szCs w:val="32"/>
          <w:lang w:val="en-US" w:eastAsia="zh-CN" w:bidi="ar-SA"/>
        </w:rPr>
      </w:pPr>
    </w:p>
    <w:p w14:paraId="453BD689">
      <w:pPr>
        <w:pageBreakBefore w:val="0"/>
        <w:kinsoku/>
        <w:wordWrap w:val="0"/>
        <w:overflowPunct/>
        <w:bidi w:val="0"/>
        <w:adjustRightInd w:val="0"/>
        <w:spacing w:line="560" w:lineRule="exact"/>
        <w:ind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日期：年 月 日</w:t>
      </w:r>
    </w:p>
    <w:p w14:paraId="47245C10">
      <w:pPr>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br w:type="page"/>
      </w:r>
    </w:p>
    <w:p w14:paraId="5ED4FC0B">
      <w:pPr>
        <w:pageBreakBefore w:val="0"/>
        <w:kinsoku/>
        <w:wordWrap w:val="0"/>
        <w:overflowPunct/>
        <w:bidi w:val="0"/>
        <w:adjustRightInd w:val="0"/>
        <w:spacing w:line="560" w:lineRule="exact"/>
        <w:ind w:firstLine="480" w:firstLineChars="200"/>
        <w:jc w:val="center"/>
        <w:rPr>
          <w:rFonts w:hint="eastAsia" w:ascii="方正仿宋_GBK" w:hAnsi="方正仿宋_GBK" w:eastAsia="方正仿宋_GBK" w:cs="方正仿宋_GBK"/>
          <w:kern w:val="2"/>
          <w:sz w:val="32"/>
          <w:szCs w:val="32"/>
          <w:lang w:val="en-US" w:eastAsia="zh-CN" w:bidi="ar-SA"/>
        </w:rPr>
      </w:pPr>
      <w:r>
        <w:rPr>
          <w:rFonts w:hint="eastAsia" w:ascii="仿宋" w:hAnsi="仿宋" w:eastAsia="仿宋" w:cs="仿宋"/>
          <w:b/>
          <w:bCs/>
          <w:sz w:val="24"/>
          <w:lang w:val="en-US" w:eastAsia="zh-CN"/>
        </w:rPr>
        <w:t>1-5</w:t>
      </w:r>
    </w:p>
    <w:p w14:paraId="7C4FE422">
      <w:pPr>
        <w:pStyle w:val="4"/>
        <w:pageBreakBefore w:val="0"/>
        <w:kinsoku/>
        <w:overflowPunct/>
        <w:bidi w:val="0"/>
        <w:spacing w:before="156" w:after="156" w:line="560" w:lineRule="exact"/>
        <w:ind w:firstLine="640" w:firstLineChars="200"/>
        <w:rPr>
          <w:rFonts w:hint="eastAsia" w:ascii="方正仿宋_GBK" w:hAnsi="方正仿宋_GBK" w:eastAsia="方正仿宋_GBK" w:cs="方正仿宋_GBK"/>
          <w:kern w:val="2"/>
          <w:sz w:val="32"/>
          <w:szCs w:val="32"/>
          <w:lang w:val="en-US" w:eastAsia="zh-CN" w:bidi="ar-SA"/>
        </w:rPr>
        <w:sectPr>
          <w:headerReference r:id="rId5" w:type="first"/>
          <w:pgSz w:w="11907" w:h="16839"/>
          <w:pgMar w:top="1440" w:right="1080" w:bottom="1440" w:left="1080" w:header="851" w:footer="992" w:gutter="0"/>
          <w:pgNumType w:fmt="numberInDash"/>
          <w:cols w:space="720" w:num="1"/>
          <w:titlePg/>
          <w:docGrid w:type="linesAndChars" w:linePitch="312" w:charSpace="0"/>
        </w:sectPr>
      </w:pPr>
      <w:r>
        <w:rPr>
          <w:rFonts w:hint="eastAsia" w:ascii="方正仿宋_GBK" w:hAnsi="方正仿宋_GBK" w:eastAsia="方正仿宋_GBK" w:cs="方正仿宋_GBK"/>
          <w:kern w:val="2"/>
          <w:sz w:val="32"/>
          <w:szCs w:val="32"/>
          <w:lang w:val="en-US" w:eastAsia="zh-CN" w:bidi="ar-SA"/>
        </w:rPr>
        <w:t>营业执照副本、法人登记证书副本、社会团体法人登记证书副本、民办非企业单位登记证书副本或基金会法人登记证书副本（或三证合一</w:t>
      </w:r>
    </w:p>
    <w:p w14:paraId="7EB6B1B1">
      <w:pPr>
        <w:pageBreakBefore w:val="0"/>
        <w:kinsoku/>
        <w:overflowPunct/>
        <w:bidi w:val="0"/>
        <w:spacing w:line="560" w:lineRule="exact"/>
        <w:jc w:val="center"/>
        <w:rPr>
          <w:rFonts w:hint="eastAsia" w:ascii="仿宋" w:hAnsi="仿宋" w:eastAsia="仿宋" w:cs="仿宋"/>
          <w:b/>
          <w:bCs/>
          <w:sz w:val="24"/>
          <w:lang w:val="en-US" w:eastAsia="zh-CN"/>
        </w:rPr>
      </w:pPr>
      <w:r>
        <w:rPr>
          <w:rFonts w:hint="eastAsia" w:ascii="仿宋" w:hAnsi="仿宋" w:eastAsia="仿宋" w:cs="仿宋"/>
          <w:b/>
          <w:bCs/>
          <w:sz w:val="24"/>
          <w:lang w:val="en-US" w:eastAsia="zh-CN"/>
        </w:rPr>
        <w:t>1-6</w:t>
      </w:r>
    </w:p>
    <w:p w14:paraId="621408EA">
      <w:pPr>
        <w:pageBreakBefore w:val="0"/>
        <w:kinsoku/>
        <w:overflowPunct/>
        <w:bidi w:val="0"/>
        <w:spacing w:line="560" w:lineRule="exact"/>
        <w:ind w:firstLine="600" w:firstLineChars="200"/>
        <w:jc w:val="center"/>
        <w:rPr>
          <w:rFonts w:hint="eastAsia" w:ascii="仿宋" w:hAnsi="仿宋" w:eastAsia="仿宋" w:cs="仿宋"/>
          <w:sz w:val="30"/>
          <w:szCs w:val="30"/>
        </w:rPr>
      </w:pPr>
      <w:r>
        <w:rPr>
          <w:rFonts w:hint="eastAsia" w:ascii="仿宋" w:hAnsi="仿宋" w:eastAsia="仿宋" w:cs="仿宋"/>
          <w:sz w:val="30"/>
          <w:szCs w:val="30"/>
        </w:rPr>
        <w:t>报价函</w:t>
      </w:r>
    </w:p>
    <w:p w14:paraId="35A6E608">
      <w:pPr>
        <w:pageBreakBefore w:val="0"/>
        <w:kinsoku/>
        <w:wordWrap w:val="0"/>
        <w:overflowPunct/>
        <w:bidi w:val="0"/>
        <w:adjustRightInd w:val="0"/>
        <w:spacing w:line="560" w:lineRule="exact"/>
        <w:ind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成都市成华区中医医院：</w:t>
      </w:r>
    </w:p>
    <w:p w14:paraId="5ED37F65">
      <w:pPr>
        <w:pageBreakBefore w:val="0"/>
        <w:kinsoku/>
        <w:wordWrap w:val="0"/>
        <w:overflowPunct/>
        <w:bidi w:val="0"/>
        <w:adjustRightInd w:val="0"/>
        <w:spacing w:line="560" w:lineRule="exact"/>
        <w:ind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1.我方全面研究了“成都市成华区中医医院七氟丙烷年检充装服务采购项目”比选文件，决定参加贵单位组织的本项目比选采购。</w:t>
      </w:r>
    </w:p>
    <w:p w14:paraId="72CB3242">
      <w:pPr>
        <w:pageBreakBefore w:val="0"/>
        <w:kinsoku/>
        <w:wordWrap w:val="0"/>
        <w:overflowPunct/>
        <w:bidi w:val="0"/>
        <w:adjustRightInd w:val="0"/>
        <w:spacing w:line="560" w:lineRule="exact"/>
        <w:ind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2.一旦我方成交，我方将严格履行采购合同规定的责任和义务。</w:t>
      </w:r>
    </w:p>
    <w:p w14:paraId="785415BE">
      <w:pPr>
        <w:pageBreakBefore w:val="0"/>
        <w:kinsoku/>
        <w:wordWrap w:val="0"/>
        <w:overflowPunct/>
        <w:bidi w:val="0"/>
        <w:adjustRightInd w:val="0"/>
        <w:spacing w:line="560" w:lineRule="exact"/>
        <w:ind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3．我方按本项目要求提交响应文件。</w:t>
      </w:r>
    </w:p>
    <w:p w14:paraId="4CD31F52">
      <w:pPr>
        <w:pageBreakBefore w:val="0"/>
        <w:kinsoku/>
        <w:wordWrap w:val="0"/>
        <w:overflowPunct/>
        <w:bidi w:val="0"/>
        <w:adjustRightInd w:val="0"/>
        <w:spacing w:line="560" w:lineRule="exact"/>
        <w:ind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4．我方愿意提供贵单位可能另外要求的，与比选有关的文件资料，并保证我方已提供和将要提供的文件资料是真实、准确的。</w:t>
      </w:r>
    </w:p>
    <w:p w14:paraId="5A656C06">
      <w:pPr>
        <w:pageBreakBefore w:val="0"/>
        <w:kinsoku/>
        <w:wordWrap w:val="0"/>
        <w:overflowPunct/>
        <w:bidi w:val="0"/>
        <w:adjustRightInd w:val="0"/>
        <w:spacing w:line="560" w:lineRule="exact"/>
        <w:ind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5．本次比选有效期为递交比选响应文件截止之日起90天。</w:t>
      </w:r>
    </w:p>
    <w:p w14:paraId="7FEDF6D8">
      <w:pPr>
        <w:pageBreakBefore w:val="0"/>
        <w:kinsoku/>
        <w:wordWrap w:val="0"/>
        <w:overflowPunct/>
        <w:bidi w:val="0"/>
        <w:adjustRightInd w:val="0"/>
        <w:spacing w:line="560" w:lineRule="exact"/>
        <w:ind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供应商名称：（盖单位公章）</w:t>
      </w:r>
    </w:p>
    <w:p w14:paraId="6723C669">
      <w:pPr>
        <w:pageBreakBefore w:val="0"/>
        <w:kinsoku/>
        <w:wordWrap w:val="0"/>
        <w:overflowPunct/>
        <w:bidi w:val="0"/>
        <w:adjustRightInd w:val="0"/>
        <w:spacing w:line="560" w:lineRule="exact"/>
        <w:ind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法定代表人或授权代表（签字或者加盖个人名章）：</w:t>
      </w:r>
    </w:p>
    <w:p w14:paraId="627F936B">
      <w:pPr>
        <w:pageBreakBefore w:val="0"/>
        <w:kinsoku/>
        <w:wordWrap w:val="0"/>
        <w:overflowPunct/>
        <w:bidi w:val="0"/>
        <w:adjustRightInd w:val="0"/>
        <w:spacing w:line="560" w:lineRule="exact"/>
        <w:ind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通讯地址：</w:t>
      </w:r>
    </w:p>
    <w:p w14:paraId="53475194">
      <w:pPr>
        <w:pageBreakBefore w:val="0"/>
        <w:kinsoku/>
        <w:wordWrap w:val="0"/>
        <w:overflowPunct/>
        <w:bidi w:val="0"/>
        <w:adjustRightInd w:val="0"/>
        <w:spacing w:line="560" w:lineRule="exact"/>
        <w:ind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邮政编码：</w:t>
      </w:r>
    </w:p>
    <w:p w14:paraId="72116F35">
      <w:pPr>
        <w:pageBreakBefore w:val="0"/>
        <w:kinsoku/>
        <w:wordWrap w:val="0"/>
        <w:overflowPunct/>
        <w:bidi w:val="0"/>
        <w:adjustRightInd w:val="0"/>
        <w:spacing w:line="560" w:lineRule="exact"/>
        <w:ind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联系电话：</w:t>
      </w:r>
    </w:p>
    <w:p w14:paraId="21E4394B">
      <w:pPr>
        <w:pageBreakBefore w:val="0"/>
        <w:kinsoku/>
        <w:wordWrap w:val="0"/>
        <w:overflowPunct/>
        <w:bidi w:val="0"/>
        <w:adjustRightInd w:val="0"/>
        <w:spacing w:line="560" w:lineRule="exact"/>
        <w:ind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传  真：</w:t>
      </w:r>
    </w:p>
    <w:p w14:paraId="11FF9DF9">
      <w:pPr>
        <w:pageBreakBefore w:val="0"/>
        <w:kinsoku/>
        <w:wordWrap w:val="0"/>
        <w:overflowPunct/>
        <w:bidi w:val="0"/>
        <w:adjustRightInd w:val="0"/>
        <w:spacing w:line="560" w:lineRule="exact"/>
        <w:ind w:firstLine="640" w:firstLineChars="200"/>
        <w:jc w:val="both"/>
        <w:rPr>
          <w:rFonts w:hint="eastAsia" w:ascii="方正仿宋_GBK" w:hAnsi="方正仿宋_GBK" w:eastAsia="方正仿宋_GBK" w:cs="方正仿宋_GBK"/>
          <w:kern w:val="2"/>
          <w:sz w:val="32"/>
          <w:szCs w:val="32"/>
          <w:lang w:val="en-US" w:eastAsia="zh-CN" w:bidi="ar-SA"/>
        </w:rPr>
        <w:sectPr>
          <w:footerReference r:id="rId6" w:type="default"/>
          <w:pgSz w:w="11907" w:h="16839"/>
          <w:pgMar w:top="1440" w:right="1080" w:bottom="1440" w:left="1080" w:header="720" w:footer="720" w:gutter="0"/>
          <w:pgNumType w:fmt="numberInDash"/>
          <w:cols w:space="720" w:num="1"/>
          <w:docGrid w:linePitch="312" w:charSpace="0"/>
        </w:sectPr>
      </w:pPr>
      <w:r>
        <w:rPr>
          <w:rFonts w:hint="eastAsia" w:ascii="方正仿宋_GBK" w:hAnsi="方正仿宋_GBK" w:eastAsia="方正仿宋_GBK" w:cs="方正仿宋_GBK"/>
          <w:kern w:val="2"/>
          <w:sz w:val="32"/>
          <w:szCs w:val="32"/>
          <w:lang w:val="en-US" w:eastAsia="zh-CN" w:bidi="ar-SA"/>
        </w:rPr>
        <w:t>日期：年月日</w:t>
      </w:r>
    </w:p>
    <w:p w14:paraId="25EDCBC6">
      <w:pPr>
        <w:pStyle w:val="4"/>
        <w:pageBreakBefore w:val="0"/>
        <w:numPr>
          <w:ilvl w:val="0"/>
          <w:numId w:val="0"/>
        </w:numPr>
        <w:kinsoku/>
        <w:overflowPunct/>
        <w:bidi w:val="0"/>
        <w:spacing w:before="156" w:after="156" w:line="560" w:lineRule="exact"/>
        <w:ind w:firstLine="600" w:firstLineChars="200"/>
        <w:jc w:val="center"/>
        <w:rPr>
          <w:rFonts w:hint="eastAsia"/>
        </w:rPr>
      </w:pPr>
      <w:r>
        <w:rPr>
          <w:rFonts w:hint="eastAsia" w:ascii="宋体" w:hAnsi="宋体" w:eastAsia="宋体" w:cs="宋体"/>
          <w:kern w:val="2"/>
          <w:sz w:val="30"/>
          <w:szCs w:val="30"/>
          <w:lang w:val="en-US" w:eastAsia="zh-CN" w:bidi="ar-SA"/>
        </w:rPr>
        <w:t>七、</w:t>
      </w:r>
      <w:r>
        <w:rPr>
          <w:rFonts w:hint="eastAsia"/>
        </w:rPr>
        <w:t>报价表</w:t>
      </w:r>
    </w:p>
    <w:tbl>
      <w:tblPr>
        <w:tblStyle w:val="17"/>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7984"/>
      </w:tblGrid>
      <w:tr w14:paraId="0637F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1752" w:type="dxa"/>
            <w:vAlign w:val="center"/>
          </w:tcPr>
          <w:p w14:paraId="2EAF1F75">
            <w:pPr>
              <w:pageBreakBefore w:val="0"/>
              <w:kinsoku/>
              <w:overflowPunct/>
              <w:bidi w:val="0"/>
              <w:spacing w:line="560" w:lineRule="exact"/>
              <w:ind w:firstLine="480" w:firstLineChars="200"/>
              <w:jc w:val="center"/>
              <w:rPr>
                <w:rFonts w:hint="eastAsia" w:ascii="宋体" w:hAnsi="宋体" w:cs="宋体"/>
                <w:sz w:val="24"/>
                <w:szCs w:val="21"/>
              </w:rPr>
            </w:pPr>
            <w:r>
              <w:rPr>
                <w:rFonts w:hint="eastAsia" w:ascii="宋体" w:hAnsi="宋体" w:cs="宋体"/>
                <w:sz w:val="24"/>
                <w:szCs w:val="21"/>
              </w:rPr>
              <w:t>项目名称</w:t>
            </w:r>
          </w:p>
        </w:tc>
        <w:tc>
          <w:tcPr>
            <w:tcW w:w="7984" w:type="dxa"/>
            <w:vAlign w:val="center"/>
          </w:tcPr>
          <w:p w14:paraId="0F568BA5">
            <w:pPr>
              <w:pageBreakBefore w:val="0"/>
              <w:widowControl/>
              <w:kinsoku/>
              <w:overflowPunct/>
              <w:bidi w:val="0"/>
              <w:spacing w:line="560" w:lineRule="exact"/>
              <w:ind w:firstLine="640" w:firstLineChars="200"/>
              <w:jc w:val="center"/>
              <w:rPr>
                <w:rFonts w:hint="eastAsia" w:ascii="宋体" w:hAnsi="宋体" w:cs="宋体"/>
                <w:sz w:val="24"/>
                <w:szCs w:val="21"/>
              </w:rPr>
            </w:pPr>
            <w:r>
              <w:rPr>
                <w:rFonts w:hint="eastAsia" w:ascii="方正仿宋_GBK" w:hAnsi="方正仿宋_GBK" w:eastAsia="方正仿宋_GBK" w:cs="方正仿宋_GBK"/>
                <w:sz w:val="32"/>
                <w:szCs w:val="32"/>
                <w:u w:val="single"/>
                <w:lang w:val="en-US" w:eastAsia="zh-CN"/>
              </w:rPr>
              <w:t>七氟丙烷年检充装服务采购项目</w:t>
            </w:r>
          </w:p>
        </w:tc>
      </w:tr>
      <w:tr w14:paraId="38172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752" w:type="dxa"/>
            <w:vAlign w:val="center"/>
          </w:tcPr>
          <w:p w14:paraId="2D3E7679">
            <w:pPr>
              <w:pageBreakBefore w:val="0"/>
              <w:kinsoku/>
              <w:overflowPunct/>
              <w:bidi w:val="0"/>
              <w:spacing w:line="560" w:lineRule="exact"/>
              <w:ind w:firstLine="480" w:firstLineChars="200"/>
              <w:jc w:val="center"/>
              <w:rPr>
                <w:rFonts w:hint="eastAsia" w:ascii="宋体" w:hAnsi="宋体" w:cs="宋体"/>
                <w:sz w:val="24"/>
                <w:szCs w:val="21"/>
              </w:rPr>
            </w:pPr>
            <w:r>
              <w:rPr>
                <w:rFonts w:hint="eastAsia" w:ascii="宋体" w:hAnsi="宋体" w:cs="宋体"/>
                <w:sz w:val="24"/>
                <w:szCs w:val="21"/>
              </w:rPr>
              <w:t>比选编号</w:t>
            </w:r>
          </w:p>
        </w:tc>
        <w:tc>
          <w:tcPr>
            <w:tcW w:w="7984" w:type="dxa"/>
            <w:vAlign w:val="center"/>
          </w:tcPr>
          <w:p w14:paraId="5053C0C5">
            <w:pPr>
              <w:pageBreakBefore w:val="0"/>
              <w:widowControl/>
              <w:kinsoku/>
              <w:overflowPunct/>
              <w:bidi w:val="0"/>
              <w:spacing w:line="560" w:lineRule="exact"/>
              <w:ind w:firstLine="480" w:firstLineChars="200"/>
              <w:jc w:val="center"/>
              <w:rPr>
                <w:rFonts w:hint="default" w:ascii="宋体" w:hAnsi="宋体" w:eastAsia="宋体" w:cs="宋体"/>
                <w:sz w:val="24"/>
                <w:szCs w:val="21"/>
                <w:lang w:val="en-US" w:eastAsia="zh-CN"/>
              </w:rPr>
            </w:pPr>
            <w:r>
              <w:rPr>
                <w:rFonts w:hint="eastAsia" w:ascii="宋体" w:hAnsi="宋体" w:cs="宋体"/>
                <w:sz w:val="24"/>
                <w:szCs w:val="21"/>
                <w:lang w:val="en-US" w:eastAsia="zh-CN"/>
              </w:rPr>
              <w:t>CG2026-18</w:t>
            </w:r>
          </w:p>
        </w:tc>
      </w:tr>
      <w:tr w14:paraId="192C8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1752" w:type="dxa"/>
            <w:vAlign w:val="center"/>
          </w:tcPr>
          <w:p w14:paraId="2E30DBDB">
            <w:pPr>
              <w:pageBreakBefore w:val="0"/>
              <w:widowControl/>
              <w:kinsoku/>
              <w:overflowPunct/>
              <w:bidi w:val="0"/>
              <w:spacing w:line="560" w:lineRule="exact"/>
              <w:ind w:firstLine="482" w:firstLineChars="200"/>
              <w:jc w:val="center"/>
              <w:rPr>
                <w:rFonts w:hint="eastAsia" w:ascii="宋体" w:hAnsi="宋体" w:cs="宋体"/>
                <w:b/>
                <w:bCs/>
                <w:sz w:val="24"/>
                <w:szCs w:val="21"/>
              </w:rPr>
            </w:pPr>
            <w:r>
              <w:rPr>
                <w:rFonts w:hint="eastAsia" w:ascii="宋体" w:hAnsi="宋体" w:cs="宋体"/>
                <w:b/>
                <w:bCs/>
                <w:sz w:val="24"/>
                <w:szCs w:val="21"/>
              </w:rPr>
              <w:t>响应总报价</w:t>
            </w:r>
          </w:p>
        </w:tc>
        <w:tc>
          <w:tcPr>
            <w:tcW w:w="7984" w:type="dxa"/>
            <w:vAlign w:val="center"/>
          </w:tcPr>
          <w:p w14:paraId="236F2D5D">
            <w:pPr>
              <w:pageBreakBefore w:val="0"/>
              <w:widowControl/>
              <w:kinsoku/>
              <w:overflowPunct/>
              <w:bidi w:val="0"/>
              <w:spacing w:line="560" w:lineRule="exact"/>
              <w:ind w:firstLine="482" w:firstLineChars="200"/>
              <w:rPr>
                <w:rFonts w:hint="eastAsia" w:ascii="宋体" w:hAnsi="宋体" w:cs="宋体"/>
                <w:b/>
                <w:bCs/>
                <w:sz w:val="24"/>
                <w:szCs w:val="21"/>
              </w:rPr>
            </w:pPr>
            <w:r>
              <w:rPr>
                <w:rFonts w:hint="eastAsia" w:ascii="宋体" w:hAnsi="宋体" w:cs="宋体"/>
                <w:b/>
                <w:bCs/>
                <w:sz w:val="24"/>
                <w:szCs w:val="21"/>
              </w:rPr>
              <w:t>小写：XXXX</w:t>
            </w:r>
          </w:p>
          <w:p w14:paraId="7B2C033A">
            <w:pPr>
              <w:pageBreakBefore w:val="0"/>
              <w:widowControl/>
              <w:kinsoku/>
              <w:overflowPunct/>
              <w:bidi w:val="0"/>
              <w:spacing w:line="560" w:lineRule="exact"/>
              <w:ind w:firstLine="482" w:firstLineChars="200"/>
              <w:rPr>
                <w:rFonts w:hint="eastAsia" w:ascii="宋体" w:hAnsi="宋体" w:cs="宋体"/>
                <w:b/>
                <w:bCs/>
                <w:sz w:val="24"/>
                <w:szCs w:val="21"/>
              </w:rPr>
            </w:pPr>
          </w:p>
          <w:p w14:paraId="6284BBFC">
            <w:pPr>
              <w:pageBreakBefore w:val="0"/>
              <w:widowControl/>
              <w:kinsoku/>
              <w:overflowPunct/>
              <w:bidi w:val="0"/>
              <w:spacing w:line="560" w:lineRule="exact"/>
              <w:ind w:firstLine="482" w:firstLineChars="200"/>
              <w:rPr>
                <w:rFonts w:hint="eastAsia" w:ascii="宋体" w:hAnsi="宋体" w:cs="宋体"/>
                <w:b/>
                <w:bCs/>
                <w:sz w:val="24"/>
                <w:szCs w:val="21"/>
              </w:rPr>
            </w:pPr>
            <w:r>
              <w:rPr>
                <w:rFonts w:hint="eastAsia" w:ascii="宋体" w:hAnsi="宋体" w:cs="宋体"/>
                <w:b/>
                <w:bCs/>
                <w:sz w:val="24"/>
                <w:szCs w:val="21"/>
              </w:rPr>
              <w:t>大写：XXXX</w:t>
            </w:r>
          </w:p>
        </w:tc>
      </w:tr>
    </w:tbl>
    <w:p w14:paraId="5D1283A3">
      <w:pPr>
        <w:pageBreakBefore w:val="0"/>
        <w:kinsoku/>
        <w:wordWrap w:val="0"/>
        <w:overflowPunct/>
        <w:bidi w:val="0"/>
        <w:adjustRightInd w:val="0"/>
        <w:spacing w:line="560" w:lineRule="exact"/>
        <w:ind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 xml:space="preserve">注：1. 以上报价是最终采购人验收合格后的总价，是响应比选项目要求的全部工作内容的体现，包括保险、代理、安装调试、培训、税费和比选文件规定的其它费用等完成本项目所需的一切费用。 </w:t>
      </w:r>
    </w:p>
    <w:p w14:paraId="2A50DD9B">
      <w:pPr>
        <w:pageBreakBefore w:val="0"/>
        <w:kinsoku/>
        <w:wordWrap w:val="0"/>
        <w:overflowPunct/>
        <w:bidi w:val="0"/>
        <w:adjustRightInd w:val="0"/>
        <w:spacing w:line="560" w:lineRule="exact"/>
        <w:ind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2.“报价表”为多页的，每页均应加盖比选申请人公章（鲜章）。</w:t>
      </w:r>
    </w:p>
    <w:p w14:paraId="7B525188">
      <w:pPr>
        <w:pageBreakBefore w:val="0"/>
        <w:kinsoku/>
        <w:overflowPunct/>
        <w:bidi w:val="0"/>
        <w:spacing w:before="156" w:beforeLines="50" w:after="156" w:afterLines="50" w:line="560" w:lineRule="exact"/>
        <w:ind w:firstLine="480" w:firstLineChars="200"/>
        <w:rPr>
          <w:rFonts w:hint="eastAsia" w:ascii="宋体" w:hAnsi="宋体" w:cs="宋体"/>
          <w:bCs/>
          <w:sz w:val="24"/>
        </w:rPr>
      </w:pPr>
    </w:p>
    <w:p w14:paraId="200EC086">
      <w:pPr>
        <w:pageBreakBefore w:val="0"/>
        <w:kinsoku/>
        <w:wordWrap w:val="0"/>
        <w:overflowPunct/>
        <w:bidi w:val="0"/>
        <w:adjustRightInd w:val="0"/>
        <w:spacing w:line="560" w:lineRule="exact"/>
        <w:ind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比选申请人名称：</w:t>
      </w:r>
      <w:r>
        <w:rPr>
          <w:rFonts w:hint="eastAsia" w:ascii="方正仿宋_GBK" w:hAnsi="方正仿宋_GBK" w:eastAsia="方正仿宋_GBK" w:cs="方正仿宋_GBK"/>
          <w:kern w:val="2"/>
          <w:sz w:val="32"/>
          <w:szCs w:val="32"/>
          <w:u w:val="single"/>
          <w:lang w:val="en-US" w:eastAsia="zh-CN" w:bidi="ar-SA"/>
        </w:rPr>
        <w:t xml:space="preserve">                  </w:t>
      </w:r>
      <w:r>
        <w:rPr>
          <w:rFonts w:hint="eastAsia" w:ascii="方正仿宋_GBK" w:hAnsi="方正仿宋_GBK" w:eastAsia="方正仿宋_GBK" w:cs="方正仿宋_GBK"/>
          <w:kern w:val="2"/>
          <w:sz w:val="32"/>
          <w:szCs w:val="32"/>
          <w:lang w:val="en-US" w:eastAsia="zh-CN" w:bidi="ar-SA"/>
        </w:rPr>
        <w:t>（单位公章）。</w:t>
      </w:r>
    </w:p>
    <w:p w14:paraId="281207AC">
      <w:pPr>
        <w:pageBreakBefore w:val="0"/>
        <w:kinsoku/>
        <w:wordWrap w:val="0"/>
        <w:overflowPunct/>
        <w:bidi w:val="0"/>
        <w:adjustRightInd w:val="0"/>
        <w:spacing w:line="560" w:lineRule="exact"/>
        <w:ind w:firstLine="640" w:firstLineChars="200"/>
        <w:jc w:val="both"/>
        <w:rPr>
          <w:rFonts w:hint="default" w:ascii="方正仿宋_GBK" w:hAnsi="方正仿宋_GBK" w:eastAsia="方正仿宋_GBK" w:cs="方正仿宋_GBK"/>
          <w:kern w:val="2"/>
          <w:sz w:val="32"/>
          <w:szCs w:val="32"/>
          <w:u w:val="single"/>
          <w:lang w:val="en-US" w:eastAsia="zh-CN" w:bidi="ar-SA"/>
        </w:rPr>
      </w:pPr>
      <w:r>
        <w:rPr>
          <w:rFonts w:hint="eastAsia" w:ascii="方正仿宋_GBK" w:hAnsi="方正仿宋_GBK" w:eastAsia="方正仿宋_GBK" w:cs="方正仿宋_GBK"/>
          <w:kern w:val="2"/>
          <w:sz w:val="32"/>
          <w:szCs w:val="32"/>
          <w:lang w:val="en-US" w:eastAsia="zh-CN" w:bidi="ar-SA"/>
        </w:rPr>
        <w:t>法定代表人/单位负责人或授权代表（签字或加盖个人名章）：</w:t>
      </w:r>
      <w:r>
        <w:rPr>
          <w:rFonts w:hint="eastAsia" w:ascii="方正仿宋_GBK" w:hAnsi="方正仿宋_GBK" w:eastAsia="方正仿宋_GBK" w:cs="方正仿宋_GBK"/>
          <w:kern w:val="2"/>
          <w:sz w:val="32"/>
          <w:szCs w:val="32"/>
          <w:u w:val="single"/>
          <w:lang w:val="en-US" w:eastAsia="zh-CN" w:bidi="ar-SA"/>
        </w:rPr>
        <w:t xml:space="preserve">                     </w:t>
      </w:r>
    </w:p>
    <w:p w14:paraId="26AF0DC9">
      <w:pPr>
        <w:pageBreakBefore w:val="0"/>
        <w:kinsoku/>
        <w:wordWrap w:val="0"/>
        <w:overflowPunct/>
        <w:bidi w:val="0"/>
        <w:adjustRightInd w:val="0"/>
        <w:spacing w:line="560" w:lineRule="exact"/>
        <w:ind w:firstLine="640" w:firstLineChars="200"/>
        <w:jc w:val="righ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日期：   年   月  日。</w:t>
      </w:r>
    </w:p>
    <w:p w14:paraId="24B0A892">
      <w:pPr>
        <w:pageBreakBefore w:val="0"/>
        <w:kinsoku/>
        <w:overflowPunct/>
        <w:bidi w:val="0"/>
        <w:spacing w:before="156" w:beforeLines="50" w:after="156" w:afterLines="50" w:line="560" w:lineRule="exact"/>
        <w:ind w:firstLine="480" w:firstLineChars="200"/>
        <w:rPr>
          <w:rFonts w:hint="eastAsia" w:ascii="宋体" w:hAnsi="宋体" w:cs="宋体"/>
          <w:bCs/>
          <w:sz w:val="24"/>
        </w:rPr>
      </w:pPr>
    </w:p>
    <w:p w14:paraId="07BDF787">
      <w:pPr>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br w:type="page"/>
      </w:r>
    </w:p>
    <w:p w14:paraId="5AFC07E9">
      <w:pPr>
        <w:pageBreakBefore w:val="0"/>
        <w:kinsoku/>
        <w:overflowPunct/>
        <w:bidi w:val="0"/>
        <w:spacing w:line="560" w:lineRule="exact"/>
        <w:rPr>
          <w:rFonts w:hint="eastAsia" w:ascii="宋体" w:hAnsi="宋体" w:eastAsia="宋体" w:cs="宋体"/>
          <w:b/>
          <w:bCs/>
          <w:sz w:val="28"/>
          <w:szCs w:val="28"/>
          <w:highlight w:val="none"/>
          <w:lang w:val="en-US" w:eastAsia="zh-CN"/>
        </w:rPr>
      </w:pPr>
      <w:r>
        <w:rPr>
          <w:rFonts w:hint="eastAsia" w:ascii="宋体" w:hAnsi="宋体" w:cs="宋体"/>
          <w:b/>
          <w:bCs/>
          <w:color w:val="auto"/>
          <w:sz w:val="28"/>
          <w:szCs w:val="28"/>
          <w:highlight w:val="none"/>
          <w:lang w:val="en-US" w:eastAsia="zh-CN"/>
        </w:rPr>
        <w:t>八、采购需求</w:t>
      </w:r>
      <w:r>
        <w:rPr>
          <w:rFonts w:hint="eastAsia" w:ascii="宋体" w:hAnsi="宋体" w:eastAsia="宋体" w:cs="宋体"/>
          <w:b/>
          <w:bCs/>
          <w:sz w:val="28"/>
          <w:szCs w:val="28"/>
          <w:highlight w:val="none"/>
          <w:vertAlign w:val="baseline"/>
          <w:lang w:val="en-US" w:eastAsia="zh-CN"/>
        </w:rPr>
        <w:t>响应表</w:t>
      </w:r>
    </w:p>
    <w:p w14:paraId="02ACD676">
      <w:pPr>
        <w:pageBreakBefore w:val="0"/>
        <w:kinsoku/>
        <w:overflowPunct/>
        <w:bidi w:val="0"/>
        <w:spacing w:line="560" w:lineRule="exact"/>
        <w:ind w:firstLine="420" w:firstLineChars="200"/>
      </w:pPr>
    </w:p>
    <w:tbl>
      <w:tblPr>
        <w:tblStyle w:val="18"/>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16"/>
        <w:gridCol w:w="2884"/>
        <w:gridCol w:w="2764"/>
        <w:gridCol w:w="2190"/>
      </w:tblGrid>
      <w:tr w14:paraId="3BED6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3392DC62">
            <w:pPr>
              <w:pageBreakBefore w:val="0"/>
              <w:kinsoku/>
              <w:overflowPunct/>
              <w:bidi w:val="0"/>
              <w:spacing w:line="560" w:lineRule="exact"/>
              <w:ind w:firstLine="422" w:firstLineChars="200"/>
              <w:jc w:val="center"/>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序号</w:t>
            </w:r>
          </w:p>
        </w:tc>
        <w:tc>
          <w:tcPr>
            <w:tcW w:w="1416" w:type="dxa"/>
            <w:noWrap w:val="0"/>
            <w:vAlign w:val="center"/>
          </w:tcPr>
          <w:p w14:paraId="5E307601">
            <w:pPr>
              <w:pageBreakBefore w:val="0"/>
              <w:kinsoku/>
              <w:overflowPunct/>
              <w:bidi w:val="0"/>
              <w:spacing w:line="560" w:lineRule="exact"/>
              <w:ind w:firstLine="422" w:firstLineChars="200"/>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产品/服务</w:t>
            </w:r>
          </w:p>
          <w:p w14:paraId="5AD23302">
            <w:pPr>
              <w:pageBreakBefore w:val="0"/>
              <w:kinsoku/>
              <w:overflowPunct/>
              <w:bidi w:val="0"/>
              <w:spacing w:line="560" w:lineRule="exact"/>
              <w:ind w:firstLine="422" w:firstLineChars="200"/>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名称</w:t>
            </w:r>
          </w:p>
        </w:tc>
        <w:tc>
          <w:tcPr>
            <w:tcW w:w="2884" w:type="dxa"/>
            <w:noWrap w:val="0"/>
            <w:vAlign w:val="center"/>
          </w:tcPr>
          <w:p w14:paraId="3AAD3CC8">
            <w:pPr>
              <w:pageBreakBefore w:val="0"/>
              <w:kinsoku/>
              <w:overflowPunct/>
              <w:bidi w:val="0"/>
              <w:spacing w:line="560" w:lineRule="exact"/>
              <w:ind w:firstLine="422" w:firstLineChars="200"/>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采购人需求</w:t>
            </w:r>
          </w:p>
        </w:tc>
        <w:tc>
          <w:tcPr>
            <w:tcW w:w="2764" w:type="dxa"/>
            <w:noWrap w:val="0"/>
            <w:vAlign w:val="center"/>
          </w:tcPr>
          <w:p w14:paraId="512906DA">
            <w:pPr>
              <w:pageBreakBefore w:val="0"/>
              <w:kinsoku/>
              <w:overflowPunct/>
              <w:bidi w:val="0"/>
              <w:spacing w:line="560" w:lineRule="exact"/>
              <w:ind w:firstLine="422" w:firstLineChars="200"/>
              <w:jc w:val="center"/>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供应商响应情况</w:t>
            </w:r>
          </w:p>
        </w:tc>
        <w:tc>
          <w:tcPr>
            <w:tcW w:w="2190" w:type="dxa"/>
            <w:noWrap w:val="0"/>
            <w:vAlign w:val="center"/>
          </w:tcPr>
          <w:p w14:paraId="6125221E">
            <w:pPr>
              <w:pageBreakBefore w:val="0"/>
              <w:kinsoku/>
              <w:overflowPunct/>
              <w:bidi w:val="0"/>
              <w:spacing w:line="560" w:lineRule="exact"/>
              <w:ind w:firstLine="422" w:firstLineChars="200"/>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响应程度</w:t>
            </w:r>
          </w:p>
        </w:tc>
      </w:tr>
      <w:tr w14:paraId="2BA4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209AFDCF">
            <w:pPr>
              <w:pageBreakBefore w:val="0"/>
              <w:kinsoku/>
              <w:overflowPunct/>
              <w:bidi w:val="0"/>
              <w:spacing w:line="560" w:lineRule="exact"/>
              <w:ind w:firstLine="420" w:firstLineChars="200"/>
              <w:jc w:val="both"/>
              <w:rPr>
                <w:rFonts w:hint="default" w:ascii="宋体" w:hAnsi="宋体" w:eastAsia="宋体" w:cs="宋体"/>
                <w:sz w:val="21"/>
                <w:szCs w:val="21"/>
                <w:highlight w:val="none"/>
                <w:lang w:val="en-US" w:eastAsia="zh-CN"/>
              </w:rPr>
            </w:pPr>
          </w:p>
        </w:tc>
        <w:tc>
          <w:tcPr>
            <w:tcW w:w="1416" w:type="dxa"/>
            <w:vMerge w:val="restart"/>
            <w:noWrap w:val="0"/>
            <w:vAlign w:val="center"/>
          </w:tcPr>
          <w:p w14:paraId="6122190F">
            <w:pPr>
              <w:pageBreakBefore w:val="0"/>
              <w:kinsoku/>
              <w:overflowPunct/>
              <w:bidi w:val="0"/>
              <w:spacing w:line="560" w:lineRule="exact"/>
              <w:ind w:firstLine="420" w:firstLineChars="200"/>
              <w:jc w:val="both"/>
              <w:rPr>
                <w:rFonts w:hint="eastAsia" w:ascii="宋体" w:hAnsi="宋体" w:eastAsia="宋体" w:cs="宋体"/>
                <w:sz w:val="21"/>
                <w:szCs w:val="21"/>
                <w:highlight w:val="none"/>
                <w:lang w:val="en-US" w:eastAsia="zh-CN"/>
              </w:rPr>
            </w:pPr>
            <w:sdt>
              <w:sdtPr>
                <w:rPr>
                  <w:rFonts w:hint="eastAsia"/>
                  <w:u w:val="none"/>
                  <w:lang w:val="en-US" w:eastAsia="zh-CN"/>
                </w:rPr>
                <w:id w:val="147461561"/>
                <w:lock w:val="sdtLocked"/>
                <w:placeholder>
                  <w:docPart w:val="{35682e97-fdb2-42b1-a7d0-42f5a407a21a}"/>
                </w:placeholder>
                <w:text w:multiLine="1"/>
              </w:sdtPr>
              <w:sdtEndPr>
                <w:rPr>
                  <w:rFonts w:hint="eastAsia"/>
                  <w:u w:val="single"/>
                  <w:lang w:val="en-US" w:eastAsia="zh-CN"/>
                </w:rPr>
              </w:sdtEndPr>
              <w:sdtContent>
                <w:r>
                  <w:rPr>
                    <w:rFonts w:hint="eastAsia"/>
                    <w:u w:val="none"/>
                    <w:lang w:val="en-US" w:eastAsia="zh-CN"/>
                  </w:rPr>
                  <w:t xml:space="preserve"> </w:t>
                </w:r>
              </w:sdtContent>
            </w:sdt>
          </w:p>
        </w:tc>
        <w:tc>
          <w:tcPr>
            <w:tcW w:w="2884" w:type="dxa"/>
            <w:noWrap w:val="0"/>
            <w:vAlign w:val="center"/>
          </w:tcPr>
          <w:p w14:paraId="5DFFB3A9">
            <w:pPr>
              <w:pageBreakBefore w:val="0"/>
              <w:kinsoku/>
              <w:overflowPunct/>
              <w:bidi w:val="0"/>
              <w:spacing w:line="560" w:lineRule="exact"/>
              <w:ind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 xml:space="preserve">★技术要求 </w:t>
            </w:r>
          </w:p>
          <w:p w14:paraId="636B8B5A">
            <w:pPr>
              <w:pageBreakBefore w:val="0"/>
              <w:kinsoku/>
              <w:overflowPunct/>
              <w:bidi w:val="0"/>
              <w:spacing w:line="560" w:lineRule="exact"/>
              <w:ind w:firstLine="640" w:firstLineChars="200"/>
              <w:jc w:val="both"/>
              <w:rPr>
                <w:rFonts w:hint="eastAsia" w:ascii="方正仿宋_GBK" w:hAnsi="方正仿宋_GBK" w:eastAsia="方正仿宋_GBK" w:cs="方正仿宋_GBK"/>
                <w:kern w:val="2"/>
                <w:sz w:val="32"/>
                <w:szCs w:val="32"/>
                <w:lang w:val="en-US" w:eastAsia="zh-CN" w:bidi="ar-SA"/>
              </w:rPr>
            </w:pPr>
          </w:p>
        </w:tc>
        <w:tc>
          <w:tcPr>
            <w:tcW w:w="2764" w:type="dxa"/>
            <w:noWrap w:val="0"/>
            <w:vAlign w:val="center"/>
          </w:tcPr>
          <w:p w14:paraId="64C80C68">
            <w:pPr>
              <w:pageBreakBefore w:val="0"/>
              <w:kinsoku/>
              <w:overflowPunct/>
              <w:bidi w:val="0"/>
              <w:spacing w:line="560" w:lineRule="exact"/>
              <w:ind w:firstLine="640" w:firstLineChars="200"/>
              <w:jc w:val="both"/>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请填写自己公司针对每一条的响应具体情况。</w:t>
            </w:r>
          </w:p>
        </w:tc>
        <w:tc>
          <w:tcPr>
            <w:tcW w:w="2190" w:type="dxa"/>
            <w:noWrap w:val="0"/>
            <w:vAlign w:val="center"/>
          </w:tcPr>
          <w:p w14:paraId="6EC78A60">
            <w:pPr>
              <w:pageBreakBefore w:val="0"/>
              <w:kinsoku/>
              <w:overflowPunct/>
              <w:bidi w:val="0"/>
              <w:spacing w:line="560" w:lineRule="exact"/>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sym w:font="Wingdings" w:char="00A8"/>
            </w:r>
            <w:r>
              <w:rPr>
                <w:rFonts w:hint="eastAsia" w:ascii="方正仿宋_GBK" w:hAnsi="方正仿宋_GBK" w:eastAsia="方正仿宋_GBK" w:cs="方正仿宋_GBK"/>
                <w:kern w:val="2"/>
                <w:sz w:val="32"/>
                <w:szCs w:val="32"/>
                <w:lang w:val="en-US" w:eastAsia="zh-CN" w:bidi="ar-SA"/>
              </w:rPr>
              <w:t>完全响应。</w:t>
            </w:r>
          </w:p>
          <w:p w14:paraId="3925889E">
            <w:pPr>
              <w:pageBreakBefore w:val="0"/>
              <w:kinsoku/>
              <w:overflowPunct/>
              <w:bidi w:val="0"/>
              <w:spacing w:line="560" w:lineRule="exact"/>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sym w:font="Wingdings" w:char="00A8"/>
            </w:r>
            <w:r>
              <w:rPr>
                <w:rFonts w:hint="eastAsia" w:ascii="方正仿宋_GBK" w:hAnsi="方正仿宋_GBK" w:eastAsia="方正仿宋_GBK" w:cs="方正仿宋_GBK"/>
                <w:kern w:val="2"/>
                <w:sz w:val="32"/>
                <w:szCs w:val="32"/>
                <w:lang w:val="en-US" w:eastAsia="zh-CN" w:bidi="ar-SA"/>
              </w:rPr>
              <w:t>不响应。</w:t>
            </w:r>
          </w:p>
          <w:p w14:paraId="0D4141E8">
            <w:pPr>
              <w:pageBreakBefore w:val="0"/>
              <w:kinsoku/>
              <w:overflowPunct/>
              <w:bidi w:val="0"/>
              <w:spacing w:line="560" w:lineRule="exact"/>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sym w:font="Wingdings" w:char="00A8"/>
            </w:r>
            <w:r>
              <w:rPr>
                <w:rFonts w:hint="eastAsia" w:ascii="方正仿宋_GBK" w:hAnsi="方正仿宋_GBK" w:eastAsia="方正仿宋_GBK" w:cs="方正仿宋_GBK"/>
                <w:kern w:val="2"/>
                <w:sz w:val="32"/>
                <w:szCs w:val="32"/>
                <w:lang w:val="en-US" w:eastAsia="zh-CN" w:bidi="ar-SA"/>
              </w:rPr>
              <w:t>部分不响应（请列举差异）：</w:t>
            </w:r>
          </w:p>
        </w:tc>
      </w:tr>
      <w:tr w14:paraId="2B58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6960CC35">
            <w:pPr>
              <w:pageBreakBefore w:val="0"/>
              <w:kinsoku/>
              <w:overflowPunct/>
              <w:bidi w:val="0"/>
              <w:spacing w:line="560" w:lineRule="exact"/>
              <w:ind w:firstLine="420" w:firstLineChars="200"/>
              <w:jc w:val="both"/>
              <w:rPr>
                <w:rFonts w:hint="default" w:ascii="宋体" w:hAnsi="宋体" w:eastAsia="宋体" w:cs="宋体"/>
                <w:sz w:val="21"/>
                <w:szCs w:val="21"/>
                <w:highlight w:val="none"/>
                <w:lang w:val="en-US" w:eastAsia="zh-CN"/>
              </w:rPr>
            </w:pPr>
          </w:p>
        </w:tc>
        <w:tc>
          <w:tcPr>
            <w:tcW w:w="1416" w:type="dxa"/>
            <w:vMerge w:val="continue"/>
            <w:noWrap w:val="0"/>
            <w:vAlign w:val="center"/>
          </w:tcPr>
          <w:p w14:paraId="1EC027A9">
            <w:pPr>
              <w:pageBreakBefore w:val="0"/>
              <w:kinsoku/>
              <w:overflowPunct/>
              <w:bidi w:val="0"/>
              <w:spacing w:line="560" w:lineRule="exact"/>
              <w:ind w:firstLine="420" w:firstLineChars="200"/>
              <w:jc w:val="both"/>
              <w:rPr>
                <w:rFonts w:hint="eastAsia" w:ascii="宋体" w:hAnsi="宋体" w:eastAsia="宋体" w:cs="宋体"/>
                <w:sz w:val="21"/>
                <w:szCs w:val="21"/>
                <w:highlight w:val="none"/>
                <w:lang w:val="en-US" w:eastAsia="zh-CN"/>
              </w:rPr>
            </w:pPr>
          </w:p>
        </w:tc>
        <w:tc>
          <w:tcPr>
            <w:tcW w:w="2884" w:type="dxa"/>
            <w:noWrap w:val="0"/>
            <w:vAlign w:val="center"/>
          </w:tcPr>
          <w:p w14:paraId="0760786F">
            <w:pPr>
              <w:pageBreakBefore w:val="0"/>
              <w:kinsoku/>
              <w:overflowPunct/>
              <w:bidi w:val="0"/>
              <w:spacing w:line="560" w:lineRule="exact"/>
              <w:ind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★商务要求</w:t>
            </w:r>
          </w:p>
        </w:tc>
        <w:tc>
          <w:tcPr>
            <w:tcW w:w="2764" w:type="dxa"/>
            <w:noWrap w:val="0"/>
            <w:vAlign w:val="center"/>
          </w:tcPr>
          <w:p w14:paraId="6CAF6480">
            <w:pPr>
              <w:pageBreakBefore w:val="0"/>
              <w:kinsoku/>
              <w:overflowPunct/>
              <w:bidi w:val="0"/>
              <w:spacing w:line="560" w:lineRule="exact"/>
              <w:ind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请填写自己公司针对每一条的响应具体情况</w:t>
            </w:r>
          </w:p>
        </w:tc>
        <w:tc>
          <w:tcPr>
            <w:tcW w:w="2190" w:type="dxa"/>
            <w:noWrap w:val="0"/>
            <w:vAlign w:val="center"/>
          </w:tcPr>
          <w:p w14:paraId="505476D4">
            <w:pPr>
              <w:pageBreakBefore w:val="0"/>
              <w:kinsoku/>
              <w:overflowPunct/>
              <w:bidi w:val="0"/>
              <w:spacing w:line="560" w:lineRule="exact"/>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sym w:font="Wingdings" w:char="00A8"/>
            </w:r>
            <w:r>
              <w:rPr>
                <w:rFonts w:hint="eastAsia" w:ascii="方正仿宋_GBK" w:hAnsi="方正仿宋_GBK" w:eastAsia="方正仿宋_GBK" w:cs="方正仿宋_GBK"/>
                <w:kern w:val="2"/>
                <w:sz w:val="32"/>
                <w:szCs w:val="32"/>
                <w:lang w:val="en-US" w:eastAsia="zh-CN" w:bidi="ar-SA"/>
              </w:rPr>
              <w:t>完全响应。</w:t>
            </w:r>
          </w:p>
          <w:p w14:paraId="79BAB721">
            <w:pPr>
              <w:pageBreakBefore w:val="0"/>
              <w:kinsoku/>
              <w:overflowPunct/>
              <w:bidi w:val="0"/>
              <w:spacing w:line="560" w:lineRule="exact"/>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sym w:font="Wingdings" w:char="00A8"/>
            </w:r>
            <w:r>
              <w:rPr>
                <w:rFonts w:hint="eastAsia" w:ascii="方正仿宋_GBK" w:hAnsi="方正仿宋_GBK" w:eastAsia="方正仿宋_GBK" w:cs="方正仿宋_GBK"/>
                <w:kern w:val="2"/>
                <w:sz w:val="32"/>
                <w:szCs w:val="32"/>
                <w:lang w:val="en-US" w:eastAsia="zh-CN" w:bidi="ar-SA"/>
              </w:rPr>
              <w:t>不响应。</w:t>
            </w:r>
          </w:p>
          <w:p w14:paraId="4CA3A7F5">
            <w:pPr>
              <w:pageBreakBefore w:val="0"/>
              <w:kinsoku/>
              <w:overflowPunct/>
              <w:bidi w:val="0"/>
              <w:spacing w:line="560" w:lineRule="exact"/>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sym w:font="Wingdings" w:char="00A8"/>
            </w:r>
            <w:r>
              <w:rPr>
                <w:rFonts w:hint="eastAsia" w:ascii="方正仿宋_GBK" w:hAnsi="方正仿宋_GBK" w:eastAsia="方正仿宋_GBK" w:cs="方正仿宋_GBK"/>
                <w:kern w:val="2"/>
                <w:sz w:val="32"/>
                <w:szCs w:val="32"/>
                <w:lang w:val="en-US" w:eastAsia="zh-CN" w:bidi="ar-SA"/>
              </w:rPr>
              <w:t>部分不响应（请列举差异）：</w:t>
            </w:r>
          </w:p>
        </w:tc>
      </w:tr>
    </w:tbl>
    <w:p w14:paraId="25C3A9D3">
      <w:pPr>
        <w:pageBreakBefore w:val="0"/>
        <w:kinsoku/>
        <w:overflowPunct/>
        <w:bidi w:val="0"/>
        <w:spacing w:line="560" w:lineRule="exact"/>
        <w:ind w:firstLine="420" w:firstLineChars="200"/>
      </w:pPr>
    </w:p>
    <w:p w14:paraId="01210FBD">
      <w:pPr>
        <w:pStyle w:val="4"/>
        <w:pageBreakBefore w:val="0"/>
        <w:numPr>
          <w:ilvl w:val="0"/>
          <w:numId w:val="0"/>
        </w:numPr>
        <w:kinsoku/>
        <w:overflowPunct/>
        <w:bidi w:val="0"/>
        <w:spacing w:before="156" w:after="156" w:line="560" w:lineRule="exact"/>
        <w:ind w:firstLine="640" w:firstLineChars="200"/>
        <w:jc w:val="center"/>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八、服务方案</w:t>
      </w:r>
    </w:p>
    <w:p w14:paraId="31B9E5FD">
      <w:pPr>
        <w:pStyle w:val="4"/>
        <w:pageBreakBefore w:val="0"/>
        <w:numPr>
          <w:ilvl w:val="0"/>
          <w:numId w:val="0"/>
        </w:numPr>
        <w:kinsoku/>
        <w:overflowPunct/>
        <w:bidi w:val="0"/>
        <w:spacing w:before="156" w:after="156" w:line="560" w:lineRule="exact"/>
        <w:ind w:firstLine="640" w:firstLineChars="200"/>
        <w:jc w:val="center"/>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九、团队资质</w:t>
      </w:r>
    </w:p>
    <w:p w14:paraId="43B8F0DA">
      <w:pPr>
        <w:pStyle w:val="4"/>
        <w:pageBreakBefore w:val="0"/>
        <w:numPr>
          <w:ilvl w:val="0"/>
          <w:numId w:val="0"/>
        </w:numPr>
        <w:kinsoku/>
        <w:overflowPunct/>
        <w:bidi w:val="0"/>
        <w:spacing w:before="156" w:after="156" w:line="560" w:lineRule="exact"/>
        <w:ind w:firstLine="640" w:firstLineChars="200"/>
        <w:jc w:val="center"/>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十、履约能力</w:t>
      </w:r>
    </w:p>
    <w:p w14:paraId="7EC808EC">
      <w:pPr>
        <w:pageBreakBefore w:val="0"/>
        <w:kinsoku/>
        <w:overflowPunct/>
        <w:bidi w:val="0"/>
        <w:spacing w:line="560" w:lineRule="exact"/>
        <w:ind w:firstLine="420" w:firstLineChars="200"/>
        <w:rPr>
          <w:rFonts w:hint="eastAsia" w:eastAsia="宋体"/>
          <w:lang w:val="en-US" w:eastAsia="zh-CN"/>
        </w:rPr>
      </w:pPr>
    </w:p>
    <w:p w14:paraId="4F187348">
      <w:pPr>
        <w:pStyle w:val="4"/>
        <w:pageBreakBefore w:val="0"/>
        <w:numPr>
          <w:ilvl w:val="0"/>
          <w:numId w:val="0"/>
        </w:numPr>
        <w:kinsoku/>
        <w:overflowPunct/>
        <w:bidi w:val="0"/>
        <w:spacing w:before="156" w:after="156" w:line="560" w:lineRule="exact"/>
        <w:ind w:firstLine="600" w:firstLineChars="200"/>
        <w:rPr>
          <w:rFonts w:hint="eastAsia"/>
        </w:rPr>
      </w:pPr>
      <w:r>
        <w:rPr>
          <w:rFonts w:hint="eastAsia" w:ascii="宋体" w:hAnsi="宋体" w:eastAsia="宋体" w:cs="宋体"/>
          <w:kern w:val="2"/>
          <w:sz w:val="30"/>
          <w:szCs w:val="30"/>
          <w:lang w:val="en-US" w:eastAsia="zh-CN" w:bidi="ar-SA"/>
        </w:rPr>
        <w:t>十</w:t>
      </w:r>
      <w:r>
        <w:rPr>
          <w:rFonts w:hint="eastAsia" w:cs="宋体"/>
          <w:kern w:val="2"/>
          <w:sz w:val="30"/>
          <w:szCs w:val="30"/>
          <w:lang w:val="en-US" w:eastAsia="zh-CN" w:bidi="ar-SA"/>
        </w:rPr>
        <w:t>一</w:t>
      </w:r>
      <w:r>
        <w:rPr>
          <w:rFonts w:hint="eastAsia" w:ascii="宋体" w:hAnsi="宋体" w:eastAsia="宋体" w:cs="宋体"/>
          <w:kern w:val="2"/>
          <w:sz w:val="30"/>
          <w:szCs w:val="30"/>
          <w:lang w:val="en-US" w:eastAsia="zh-CN" w:bidi="ar-SA"/>
        </w:rPr>
        <w:t>、</w:t>
      </w:r>
      <w:r>
        <w:rPr>
          <w:rFonts w:hint="eastAsia"/>
        </w:rPr>
        <w:t>评分细则</w:t>
      </w:r>
    </w:p>
    <w:tbl>
      <w:tblPr>
        <w:tblStyle w:val="17"/>
        <w:tblW w:w="8859"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1D7"/>
        <w:tblLayout w:type="fixed"/>
        <w:tblCellMar>
          <w:top w:w="0" w:type="dxa"/>
          <w:left w:w="10" w:type="dxa"/>
          <w:bottom w:w="0" w:type="dxa"/>
          <w:right w:w="10" w:type="dxa"/>
        </w:tblCellMar>
      </w:tblPr>
      <w:tblGrid>
        <w:gridCol w:w="836"/>
        <w:gridCol w:w="1373"/>
        <w:gridCol w:w="866"/>
        <w:gridCol w:w="5784"/>
      </w:tblGrid>
      <w:tr w14:paraId="0826C8D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1D7"/>
          <w:tblCellMar>
            <w:top w:w="0" w:type="dxa"/>
            <w:left w:w="10" w:type="dxa"/>
            <w:bottom w:w="0" w:type="dxa"/>
            <w:right w:w="10" w:type="dxa"/>
          </w:tblCellMar>
        </w:tblPrEx>
        <w:trPr>
          <w:trHeight w:val="812"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537FC22">
            <w:pPr>
              <w:pageBreakBefore w:val="0"/>
              <w:kinsoku/>
              <w:overflowPunct/>
              <w:bidi w:val="0"/>
              <w:spacing w:line="560" w:lineRule="exact"/>
              <w:ind w:firstLine="482" w:firstLineChars="200"/>
              <w:jc w:val="center"/>
              <w:rPr>
                <w:color w:val="auto"/>
              </w:rPr>
            </w:pPr>
            <w:r>
              <w:rPr>
                <w:rFonts w:hint="eastAsia"/>
                <w:b/>
                <w:color w:val="auto"/>
                <w:sz w:val="24"/>
                <w:szCs w:val="24"/>
              </w:rPr>
              <w:t>序号</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7E8D207">
            <w:pPr>
              <w:pageBreakBefore w:val="0"/>
              <w:kinsoku/>
              <w:overflowPunct/>
              <w:bidi w:val="0"/>
              <w:spacing w:line="560" w:lineRule="exact"/>
              <w:ind w:firstLine="482" w:firstLineChars="200"/>
              <w:jc w:val="center"/>
              <w:rPr>
                <w:color w:val="auto"/>
              </w:rPr>
            </w:pPr>
            <w:r>
              <w:rPr>
                <w:rFonts w:hint="eastAsia"/>
                <w:b/>
                <w:color w:val="auto"/>
                <w:sz w:val="24"/>
                <w:szCs w:val="24"/>
              </w:rPr>
              <w:t>评分因素及权重</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E4CA9CE">
            <w:pPr>
              <w:pageBreakBefore w:val="0"/>
              <w:kinsoku/>
              <w:overflowPunct/>
              <w:bidi w:val="0"/>
              <w:spacing w:line="560" w:lineRule="exact"/>
              <w:ind w:firstLine="482" w:firstLineChars="200"/>
              <w:jc w:val="center"/>
              <w:rPr>
                <w:color w:val="auto"/>
              </w:rPr>
            </w:pPr>
            <w:r>
              <w:rPr>
                <w:rFonts w:hint="eastAsia"/>
                <w:b/>
                <w:color w:val="auto"/>
                <w:sz w:val="24"/>
                <w:szCs w:val="24"/>
              </w:rPr>
              <w:t>分值</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BCCB3C8">
            <w:pPr>
              <w:pageBreakBefore w:val="0"/>
              <w:kinsoku/>
              <w:overflowPunct/>
              <w:bidi w:val="0"/>
              <w:spacing w:line="560" w:lineRule="exact"/>
              <w:ind w:firstLine="482" w:firstLineChars="200"/>
              <w:jc w:val="center"/>
              <w:rPr>
                <w:color w:val="auto"/>
              </w:rPr>
            </w:pPr>
            <w:r>
              <w:rPr>
                <w:rFonts w:hint="eastAsia"/>
                <w:b/>
                <w:color w:val="auto"/>
                <w:sz w:val="24"/>
                <w:szCs w:val="24"/>
              </w:rPr>
              <w:t>评分标准</w:t>
            </w:r>
          </w:p>
        </w:tc>
      </w:tr>
      <w:tr w14:paraId="448F398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711"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14B298D">
            <w:pPr>
              <w:keepNext w:val="0"/>
              <w:keepLines w:val="0"/>
              <w:pageBreakBefore w:val="0"/>
              <w:widowControl w:val="0"/>
              <w:tabs>
                <w:tab w:val="left" w:pos="600"/>
              </w:tabs>
              <w:kinsoku/>
              <w:wordWrap/>
              <w:overflowPunct/>
              <w:autoSpaceDE/>
              <w:autoSpaceDN/>
              <w:bidi w:val="0"/>
              <w:adjustRightInd/>
              <w:snapToGrid/>
              <w:spacing w:line="560" w:lineRule="exact"/>
              <w:ind w:firstLine="480" w:firstLineChars="200"/>
              <w:jc w:val="center"/>
              <w:rPr>
                <w:color w:val="auto"/>
              </w:rPr>
            </w:pPr>
            <w:r>
              <w:rPr>
                <w:rFonts w:ascii="仿宋" w:hAnsi="仿宋" w:eastAsia="仿宋" w:cs="仿宋"/>
                <w:color w:val="auto"/>
                <w:sz w:val="24"/>
                <w:szCs w:val="24"/>
              </w:rPr>
              <w:t>1</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63D27E0">
            <w:pPr>
              <w:keepNext w:val="0"/>
              <w:keepLines w:val="0"/>
              <w:pageBreakBefore w:val="0"/>
              <w:widowControl w:val="0"/>
              <w:tabs>
                <w:tab w:val="left" w:pos="720"/>
              </w:tabs>
              <w:kinsoku/>
              <w:wordWrap/>
              <w:overflowPunct/>
              <w:autoSpaceDE/>
              <w:autoSpaceDN/>
              <w:bidi w:val="0"/>
              <w:adjustRightInd/>
              <w:snapToGrid/>
              <w:spacing w:line="560" w:lineRule="exact"/>
              <w:rPr>
                <w:rFonts w:hint="default" w:ascii="Times New Roman" w:hAnsi="宋体" w:eastAsia="宋体" w:cs="Times New Roman"/>
                <w:color w:val="auto"/>
                <w:sz w:val="24"/>
                <w:lang w:val="en-US"/>
              </w:rPr>
            </w:pPr>
            <w:r>
              <w:rPr>
                <w:rFonts w:hint="eastAsia" w:ascii="Times New Roman" w:hAnsi="宋体" w:eastAsia="宋体" w:cs="Times New Roman"/>
                <w:color w:val="auto"/>
                <w:sz w:val="24"/>
                <w:lang w:val="en-US" w:eastAsia="zh-CN"/>
              </w:rPr>
              <w:t>价</w:t>
            </w:r>
            <w:r>
              <w:rPr>
                <w:rFonts w:hint="eastAsia" w:ascii="Times New Roman" w:hAnsi="宋体" w:eastAsia="宋体" w:cs="Times New Roman"/>
                <w:color w:val="auto"/>
                <w:sz w:val="24"/>
                <w:lang w:val="zh-TW" w:eastAsia="zh-TW"/>
              </w:rPr>
              <w:t>格</w:t>
            </w:r>
            <w:r>
              <w:rPr>
                <w:rFonts w:hint="eastAsia" w:ascii="Times New Roman" w:hAnsi="宋体" w:eastAsia="宋体" w:cs="Times New Roman"/>
                <w:color w:val="auto"/>
                <w:sz w:val="24"/>
                <w:lang w:val="en-US" w:eastAsia="zh-CN"/>
              </w:rPr>
              <w:t>分40%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07C8171">
            <w:pPr>
              <w:keepNext w:val="0"/>
              <w:keepLines w:val="0"/>
              <w:pageBreakBefore w:val="0"/>
              <w:widowControl w:val="0"/>
              <w:tabs>
                <w:tab w:val="left" w:pos="720"/>
              </w:tabs>
              <w:kinsoku/>
              <w:wordWrap/>
              <w:overflowPunct/>
              <w:autoSpaceDE/>
              <w:autoSpaceDN/>
              <w:bidi w:val="0"/>
              <w:adjustRightInd/>
              <w:snapToGrid/>
              <w:spacing w:line="560" w:lineRule="exact"/>
              <w:ind w:firstLine="480" w:firstLineChars="200"/>
              <w:rPr>
                <w:rFonts w:hint="eastAsia" w:ascii="Times New Roman" w:hAnsi="宋体" w:eastAsia="宋体" w:cs="Times New Roman"/>
                <w:color w:val="auto"/>
                <w:sz w:val="24"/>
              </w:rPr>
            </w:pPr>
            <w:r>
              <w:rPr>
                <w:rFonts w:hint="eastAsia" w:ascii="Times New Roman" w:hAnsi="宋体" w:eastAsia="宋体" w:cs="Times New Roman"/>
                <w:color w:val="auto"/>
                <w:sz w:val="24"/>
                <w:lang w:val="en-US" w:eastAsia="zh-CN"/>
              </w:rPr>
              <w:t>40</w:t>
            </w:r>
            <w:r>
              <w:rPr>
                <w:rFonts w:hint="eastAsia" w:ascii="Times New Roman" w:hAnsi="宋体" w:eastAsia="宋体" w:cs="Times New Roman"/>
                <w:color w:val="auto"/>
                <w:sz w:val="24"/>
                <w:lang w:val="zh-TW" w:eastAsia="zh-TW"/>
              </w:rPr>
              <w:t>分</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E064769">
            <w:pPr>
              <w:keepNext w:val="0"/>
              <w:keepLines w:val="0"/>
              <w:pageBreakBefore w:val="0"/>
              <w:widowControl w:val="0"/>
              <w:kinsoku/>
              <w:wordWrap/>
              <w:overflowPunct/>
              <w:topLinePunct/>
              <w:autoSpaceDE/>
              <w:autoSpaceDN/>
              <w:bidi w:val="0"/>
              <w:adjustRightInd/>
              <w:snapToGrid/>
              <w:spacing w:after="0" w:line="560" w:lineRule="exact"/>
              <w:ind w:firstLine="480" w:firstLineChars="200"/>
              <w:textAlignment w:val="center"/>
              <w:rPr>
                <w:rFonts w:hint="eastAsia" w:ascii="Times New Roman" w:hAnsi="宋体" w:eastAsia="宋体" w:cs="Times New Roman"/>
                <w:color w:val="auto"/>
                <w:sz w:val="24"/>
                <w:lang w:eastAsia="zh-CN"/>
              </w:rPr>
            </w:pPr>
            <w:r>
              <w:rPr>
                <w:rFonts w:hint="eastAsia" w:ascii="Times New Roman" w:hAnsi="宋体" w:eastAsia="宋体" w:cs="Times New Roman"/>
                <w:color w:val="auto"/>
                <w:kern w:val="2"/>
                <w:sz w:val="24"/>
                <w:szCs w:val="22"/>
                <w:lang w:val="en-US" w:eastAsia="zh-CN" w:bidi="ar-SA"/>
              </w:rPr>
              <w:t>满足比选文件要求且价格最低的报价为评标基准价，其价格分为满分。其他供应商的价格分统一按照下列公式计算： 投标报价得分=（评标基准价／比选报价)×对应分值（四舍五入保留小数点后两位）</w:t>
            </w:r>
          </w:p>
        </w:tc>
      </w:tr>
      <w:tr w14:paraId="2040A11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513"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D4779A1">
            <w:pPr>
              <w:keepNext w:val="0"/>
              <w:keepLines w:val="0"/>
              <w:pageBreakBefore w:val="0"/>
              <w:widowControl w:val="0"/>
              <w:tabs>
                <w:tab w:val="left" w:pos="600"/>
              </w:tabs>
              <w:kinsoku/>
              <w:wordWrap/>
              <w:overflowPunct/>
              <w:autoSpaceDE/>
              <w:autoSpaceDN/>
              <w:bidi w:val="0"/>
              <w:adjustRightInd/>
              <w:snapToGrid/>
              <w:spacing w:line="560" w:lineRule="exact"/>
              <w:ind w:firstLine="480" w:firstLineChars="200"/>
              <w:jc w:val="center"/>
              <w:rPr>
                <w:color w:val="auto"/>
              </w:rPr>
            </w:pPr>
            <w:r>
              <w:rPr>
                <w:rFonts w:ascii="仿宋" w:hAnsi="仿宋" w:eastAsia="仿宋" w:cs="仿宋"/>
                <w:color w:val="auto"/>
                <w:sz w:val="24"/>
                <w:szCs w:val="24"/>
              </w:rPr>
              <w:t>2</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428BE82">
            <w:pPr>
              <w:keepNext w:val="0"/>
              <w:keepLines w:val="0"/>
              <w:pageBreakBefore w:val="0"/>
              <w:widowControl w:val="0"/>
              <w:tabs>
                <w:tab w:val="left" w:pos="720"/>
              </w:tabs>
              <w:kinsoku/>
              <w:wordWrap/>
              <w:overflowPunct/>
              <w:autoSpaceDE/>
              <w:autoSpaceDN/>
              <w:bidi w:val="0"/>
              <w:adjustRightInd/>
              <w:snapToGrid/>
              <w:spacing w:line="560" w:lineRule="exact"/>
              <w:rPr>
                <w:rFonts w:hint="default" w:ascii="Times New Roman" w:hAnsi="宋体" w:eastAsia="宋体" w:cs="Times New Roman"/>
                <w:color w:val="auto"/>
                <w:sz w:val="24"/>
                <w:lang w:val="en-US" w:eastAsia="zh-CN"/>
              </w:rPr>
            </w:pPr>
            <w:r>
              <w:rPr>
                <w:rFonts w:hint="eastAsia" w:ascii="Times New Roman" w:hAnsi="宋体" w:eastAsia="宋体" w:cs="Times New Roman"/>
                <w:color w:val="auto"/>
                <w:sz w:val="24"/>
                <w:lang w:val="en-US" w:eastAsia="zh-CN"/>
              </w:rPr>
              <w:t>服务方案36%</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0D700AE">
            <w:pPr>
              <w:keepNext w:val="0"/>
              <w:keepLines w:val="0"/>
              <w:pageBreakBefore w:val="0"/>
              <w:widowControl w:val="0"/>
              <w:tabs>
                <w:tab w:val="left" w:pos="720"/>
              </w:tabs>
              <w:kinsoku/>
              <w:wordWrap/>
              <w:overflowPunct/>
              <w:autoSpaceDE/>
              <w:autoSpaceDN/>
              <w:bidi w:val="0"/>
              <w:adjustRightInd/>
              <w:snapToGrid/>
              <w:spacing w:line="560" w:lineRule="exact"/>
              <w:ind w:firstLine="480" w:firstLineChars="200"/>
              <w:rPr>
                <w:rFonts w:hint="eastAsia" w:ascii="Times New Roman" w:hAnsi="宋体" w:eastAsia="宋体" w:cs="Times New Roman"/>
                <w:color w:val="auto"/>
                <w:sz w:val="24"/>
              </w:rPr>
            </w:pPr>
            <w:r>
              <w:rPr>
                <w:rFonts w:hint="eastAsia" w:hAnsi="宋体" w:cs="Times New Roman"/>
                <w:color w:val="auto"/>
                <w:sz w:val="24"/>
                <w:lang w:val="en-US" w:eastAsia="zh-CN"/>
              </w:rPr>
              <w:t>36</w:t>
            </w:r>
            <w:r>
              <w:rPr>
                <w:rFonts w:hint="eastAsia" w:ascii="Times New Roman" w:hAnsi="宋体" w:eastAsia="宋体" w:cs="Times New Roman"/>
                <w:color w:val="auto"/>
                <w:sz w:val="24"/>
                <w:lang w:val="zh-TW" w:eastAsia="zh-TW"/>
              </w:rPr>
              <w:t>分</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615A15B">
            <w:pPr>
              <w:keepNext w:val="0"/>
              <w:keepLines w:val="0"/>
              <w:pageBreakBefore w:val="0"/>
              <w:widowControl w:val="0"/>
              <w:kinsoku/>
              <w:wordWrap/>
              <w:overflowPunct/>
              <w:topLinePunct/>
              <w:autoSpaceDE/>
              <w:autoSpaceDN/>
              <w:bidi w:val="0"/>
              <w:adjustRightInd/>
              <w:snapToGrid/>
              <w:spacing w:after="0" w:line="560" w:lineRule="exact"/>
              <w:ind w:firstLine="480" w:firstLineChars="200"/>
              <w:textAlignment w:val="center"/>
              <w:rPr>
                <w:rFonts w:hint="eastAsia" w:ascii="Times New Roman" w:hAnsi="宋体" w:eastAsia="宋体" w:cs="Times New Roman"/>
                <w:color w:val="auto"/>
                <w:kern w:val="2"/>
                <w:sz w:val="24"/>
                <w:szCs w:val="22"/>
                <w:lang w:val="en-US" w:eastAsia="zh-CN" w:bidi="ar-SA"/>
              </w:rPr>
            </w:pPr>
            <w:r>
              <w:rPr>
                <w:rFonts w:hint="eastAsia" w:ascii="Times New Roman" w:hAnsi="宋体" w:eastAsia="宋体" w:cs="Times New Roman"/>
                <w:color w:val="auto"/>
                <w:kern w:val="2"/>
                <w:sz w:val="24"/>
                <w:szCs w:val="22"/>
                <w:lang w:val="en-US" w:eastAsia="zh-CN" w:bidi="ar-SA"/>
              </w:rPr>
              <w:t>供应商提供的服务方案，内容包括：</w:t>
            </w:r>
            <w:r>
              <w:rPr>
                <w:rFonts w:hint="eastAsia" w:hAnsi="宋体" w:cs="Times New Roman"/>
                <w:color w:val="auto"/>
                <w:kern w:val="2"/>
                <w:sz w:val="24"/>
                <w:szCs w:val="22"/>
                <w:lang w:val="en-US" w:eastAsia="zh-CN" w:bidi="ar-SA"/>
              </w:rPr>
              <w:t>1、</w:t>
            </w:r>
            <w:r>
              <w:rPr>
                <w:rFonts w:hint="eastAsia" w:ascii="Times New Roman" w:hAnsi="宋体" w:eastAsia="宋体" w:cs="Times New Roman"/>
                <w:color w:val="auto"/>
                <w:kern w:val="2"/>
                <w:sz w:val="24"/>
                <w:szCs w:val="22"/>
                <w:lang w:val="en-US" w:eastAsia="zh-CN" w:bidi="ar-SA"/>
              </w:rPr>
              <w:t>七氟丙烷气瓶检测方案、</w:t>
            </w:r>
            <w:r>
              <w:rPr>
                <w:rFonts w:hint="eastAsia" w:hAnsi="宋体" w:cs="Times New Roman"/>
                <w:color w:val="auto"/>
                <w:kern w:val="2"/>
                <w:sz w:val="24"/>
                <w:szCs w:val="22"/>
                <w:lang w:val="en-US" w:eastAsia="zh-CN" w:bidi="ar-SA"/>
              </w:rPr>
              <w:t>2、</w:t>
            </w:r>
            <w:r>
              <w:rPr>
                <w:rFonts w:hint="eastAsia" w:ascii="Times New Roman" w:hAnsi="宋体" w:eastAsia="宋体" w:cs="Times New Roman"/>
                <w:color w:val="auto"/>
                <w:kern w:val="2"/>
                <w:sz w:val="24"/>
                <w:szCs w:val="22"/>
                <w:lang w:val="en-US" w:eastAsia="zh-CN" w:bidi="ar-SA"/>
              </w:rPr>
              <w:t>七氟丙烷药剂充装方案、</w:t>
            </w:r>
            <w:r>
              <w:rPr>
                <w:rFonts w:hint="eastAsia" w:hAnsi="宋体" w:cs="Times New Roman"/>
                <w:color w:val="auto"/>
                <w:kern w:val="2"/>
                <w:sz w:val="24"/>
                <w:szCs w:val="22"/>
                <w:lang w:val="en-US" w:eastAsia="zh-CN" w:bidi="ar-SA"/>
              </w:rPr>
              <w:t>3、</w:t>
            </w:r>
            <w:r>
              <w:rPr>
                <w:rFonts w:hint="eastAsia" w:ascii="Times New Roman" w:hAnsi="宋体" w:eastAsia="宋体" w:cs="Times New Roman"/>
                <w:color w:val="auto"/>
                <w:kern w:val="2"/>
                <w:sz w:val="24"/>
                <w:szCs w:val="22"/>
                <w:lang w:val="en-US" w:eastAsia="zh-CN" w:bidi="ar-SA"/>
              </w:rPr>
              <w:t>七氟丙烷安装与调试、</w:t>
            </w:r>
            <w:r>
              <w:rPr>
                <w:rFonts w:hint="eastAsia" w:hAnsi="宋体" w:cs="Times New Roman"/>
                <w:color w:val="auto"/>
                <w:kern w:val="2"/>
                <w:sz w:val="24"/>
                <w:szCs w:val="22"/>
                <w:lang w:val="en-US" w:eastAsia="zh-CN" w:bidi="ar-SA"/>
              </w:rPr>
              <w:t>4、</w:t>
            </w:r>
            <w:r>
              <w:rPr>
                <w:rFonts w:hint="eastAsia" w:ascii="Times New Roman" w:hAnsi="宋体" w:eastAsia="宋体" w:cs="Times New Roman"/>
                <w:color w:val="auto"/>
                <w:kern w:val="2"/>
                <w:sz w:val="24"/>
                <w:szCs w:val="22"/>
                <w:lang w:val="en-US" w:eastAsia="zh-CN" w:bidi="ar-SA"/>
              </w:rPr>
              <w:t>售后服务方案：其中每有一方面内容满足要求的得</w:t>
            </w:r>
            <w:r>
              <w:rPr>
                <w:rFonts w:hint="eastAsia" w:hAnsi="宋体" w:cs="Times New Roman"/>
                <w:color w:val="auto"/>
                <w:kern w:val="2"/>
                <w:sz w:val="24"/>
                <w:szCs w:val="22"/>
                <w:lang w:val="en-US" w:eastAsia="zh-CN" w:bidi="ar-SA"/>
              </w:rPr>
              <w:t>9</w:t>
            </w:r>
            <w:r>
              <w:rPr>
                <w:rFonts w:hint="eastAsia" w:ascii="Times New Roman" w:hAnsi="宋体" w:eastAsia="宋体" w:cs="Times New Roman"/>
                <w:color w:val="auto"/>
                <w:kern w:val="2"/>
                <w:sz w:val="24"/>
                <w:szCs w:val="22"/>
                <w:lang w:val="en-US" w:eastAsia="zh-CN" w:bidi="ar-SA"/>
              </w:rPr>
              <w:t>分，该方面中每有一处缺陷或不足的扣</w:t>
            </w:r>
            <w:r>
              <w:rPr>
                <w:rFonts w:hint="eastAsia" w:hAnsi="宋体" w:cs="Times New Roman"/>
                <w:color w:val="auto"/>
                <w:kern w:val="2"/>
                <w:sz w:val="24"/>
                <w:szCs w:val="22"/>
                <w:lang w:val="en-US" w:eastAsia="zh-CN" w:bidi="ar-SA"/>
              </w:rPr>
              <w:t>3</w:t>
            </w:r>
            <w:r>
              <w:rPr>
                <w:rFonts w:hint="eastAsia" w:ascii="Times New Roman" w:hAnsi="宋体" w:eastAsia="宋体" w:cs="Times New Roman"/>
                <w:color w:val="auto"/>
                <w:kern w:val="2"/>
                <w:sz w:val="24"/>
                <w:szCs w:val="22"/>
                <w:lang w:val="en-US" w:eastAsia="zh-CN" w:bidi="ar-SA"/>
              </w:rPr>
              <w:t>分，最多扣</w:t>
            </w:r>
            <w:r>
              <w:rPr>
                <w:rFonts w:hint="eastAsia" w:hAnsi="宋体" w:cs="Times New Roman"/>
                <w:color w:val="auto"/>
                <w:kern w:val="2"/>
                <w:sz w:val="24"/>
                <w:szCs w:val="22"/>
                <w:lang w:val="en-US" w:eastAsia="zh-CN" w:bidi="ar-SA"/>
              </w:rPr>
              <w:t>9</w:t>
            </w:r>
            <w:r>
              <w:rPr>
                <w:rFonts w:hint="eastAsia" w:ascii="Times New Roman" w:hAnsi="宋体" w:eastAsia="宋体" w:cs="Times New Roman"/>
                <w:color w:val="auto"/>
                <w:kern w:val="2"/>
                <w:sz w:val="24"/>
                <w:szCs w:val="22"/>
                <w:lang w:val="en-US" w:eastAsia="zh-CN" w:bidi="ar-SA"/>
              </w:rPr>
              <w:t>分；每有一方面内容缺失或不满足要求的该方面内容不得分；本项最多得</w:t>
            </w:r>
            <w:r>
              <w:rPr>
                <w:rFonts w:hint="eastAsia" w:hAnsi="宋体" w:cs="Times New Roman"/>
                <w:color w:val="auto"/>
                <w:kern w:val="2"/>
                <w:sz w:val="24"/>
                <w:szCs w:val="22"/>
                <w:lang w:val="en-US" w:eastAsia="zh-CN" w:bidi="ar-SA"/>
              </w:rPr>
              <w:t>36</w:t>
            </w:r>
            <w:r>
              <w:rPr>
                <w:rFonts w:hint="eastAsia" w:ascii="Times New Roman" w:hAnsi="宋体" w:eastAsia="宋体" w:cs="Times New Roman"/>
                <w:color w:val="auto"/>
                <w:kern w:val="2"/>
                <w:sz w:val="24"/>
                <w:szCs w:val="22"/>
                <w:lang w:val="en-US" w:eastAsia="zh-CN" w:bidi="ar-SA"/>
              </w:rPr>
              <w:t>分；</w:t>
            </w:r>
          </w:p>
          <w:p w14:paraId="13E15BD1">
            <w:pPr>
              <w:keepNext w:val="0"/>
              <w:keepLines w:val="0"/>
              <w:pageBreakBefore w:val="0"/>
              <w:widowControl w:val="0"/>
              <w:kinsoku/>
              <w:wordWrap/>
              <w:overflowPunct/>
              <w:topLinePunct/>
              <w:autoSpaceDE/>
              <w:autoSpaceDN/>
              <w:bidi w:val="0"/>
              <w:adjustRightInd/>
              <w:snapToGrid/>
              <w:spacing w:after="0" w:line="560" w:lineRule="exact"/>
              <w:ind w:firstLine="480" w:firstLineChars="200"/>
              <w:textAlignment w:val="center"/>
              <w:rPr>
                <w:rFonts w:hint="eastAsia" w:ascii="Times New Roman" w:hAnsi="宋体" w:eastAsia="宋体" w:cs="Times New Roman"/>
                <w:color w:val="auto"/>
                <w:kern w:val="2"/>
                <w:sz w:val="24"/>
                <w:szCs w:val="22"/>
                <w:lang w:val="en-US" w:eastAsia="zh-CN" w:bidi="ar-SA"/>
              </w:rPr>
            </w:pPr>
            <w:r>
              <w:rPr>
                <w:rFonts w:hint="eastAsia" w:ascii="Times New Roman" w:hAnsi="宋体" w:eastAsia="宋体" w:cs="Times New Roman"/>
                <w:color w:val="auto"/>
                <w:kern w:val="2"/>
                <w:sz w:val="24"/>
                <w:szCs w:val="22"/>
                <w:lang w:val="en-US" w:eastAsia="zh-CN" w:bidi="ar-SA"/>
              </w:rPr>
              <w:t>注：(1)以上内容满足要求是指①内容与项目技术服务需求吻合，有具体详细的阐述；②阐述从实际出发，切合项目背景、项目需求以及市场供应情况提出专业技术建议或者解决方案；③内容清楚明了、表述规范、含义准确。</w:t>
            </w:r>
          </w:p>
          <w:p w14:paraId="684D2DD4">
            <w:pPr>
              <w:keepNext w:val="0"/>
              <w:keepLines w:val="0"/>
              <w:pageBreakBefore w:val="0"/>
              <w:widowControl w:val="0"/>
              <w:kinsoku/>
              <w:wordWrap/>
              <w:overflowPunct/>
              <w:topLinePunct/>
              <w:autoSpaceDE/>
              <w:autoSpaceDN/>
              <w:bidi w:val="0"/>
              <w:adjustRightInd/>
              <w:snapToGrid/>
              <w:spacing w:after="0" w:line="560" w:lineRule="exact"/>
              <w:ind w:firstLine="480" w:firstLineChars="200"/>
              <w:textAlignment w:val="center"/>
              <w:rPr>
                <w:rFonts w:hint="eastAsia" w:ascii="Times New Roman" w:hAnsi="宋体" w:eastAsia="宋体" w:cs="Times New Roman"/>
                <w:color w:val="auto"/>
                <w:sz w:val="24"/>
                <w:lang w:eastAsia="zh-CN"/>
              </w:rPr>
            </w:pPr>
            <w:r>
              <w:rPr>
                <w:rFonts w:hint="eastAsia" w:ascii="Times New Roman" w:hAnsi="宋体" w:eastAsia="宋体" w:cs="Times New Roman"/>
                <w:color w:val="auto"/>
                <w:kern w:val="2"/>
                <w:sz w:val="24"/>
                <w:szCs w:val="22"/>
                <w:lang w:val="en-US" w:eastAsia="zh-CN" w:bidi="ar-SA"/>
              </w:rPr>
              <w:t>(2)存在不足是指①内容生搬硬造，阐述套用其他项目内容，抄袭沿用其他项目内容；②涉及内容无重点，未能体现出本项目的特点或与实际需求不完全相符；③项目名称、实施地点与本项目冲突等情形。</w:t>
            </w:r>
          </w:p>
        </w:tc>
      </w:tr>
      <w:tr w14:paraId="6AF0904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1D7"/>
          <w:tblCellMar>
            <w:top w:w="0" w:type="dxa"/>
            <w:left w:w="10" w:type="dxa"/>
            <w:bottom w:w="0" w:type="dxa"/>
            <w:right w:w="10" w:type="dxa"/>
          </w:tblCellMar>
        </w:tblPrEx>
        <w:trPr>
          <w:trHeight w:val="90"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A714B4F">
            <w:pPr>
              <w:keepNext w:val="0"/>
              <w:keepLines w:val="0"/>
              <w:pageBreakBefore w:val="0"/>
              <w:widowControl w:val="0"/>
              <w:kinsoku/>
              <w:wordWrap/>
              <w:overflowPunct/>
              <w:topLinePunct/>
              <w:autoSpaceDE/>
              <w:autoSpaceDN/>
              <w:bidi w:val="0"/>
              <w:adjustRightInd/>
              <w:snapToGrid/>
              <w:spacing w:after="0" w:line="560" w:lineRule="exact"/>
              <w:ind w:firstLine="480" w:firstLineChars="200"/>
              <w:textAlignment w:val="center"/>
              <w:rPr>
                <w:rFonts w:hint="eastAsia" w:ascii="Times New Roman" w:hAnsi="宋体" w:eastAsia="宋体" w:cs="Times New Roman"/>
                <w:color w:val="auto"/>
                <w:kern w:val="2"/>
                <w:sz w:val="24"/>
                <w:szCs w:val="22"/>
                <w:lang w:val="en-US" w:eastAsia="zh-CN" w:bidi="ar-SA"/>
              </w:rPr>
            </w:pPr>
            <w:r>
              <w:rPr>
                <w:rFonts w:hint="eastAsia" w:ascii="Times New Roman" w:hAnsi="宋体" w:eastAsia="宋体" w:cs="Times New Roman"/>
                <w:color w:val="auto"/>
                <w:kern w:val="2"/>
                <w:sz w:val="24"/>
                <w:szCs w:val="22"/>
                <w:lang w:val="en-US" w:eastAsia="zh-CN" w:bidi="ar-SA"/>
              </w:rPr>
              <w:t>3</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BA1C8E8">
            <w:pPr>
              <w:keepNext w:val="0"/>
              <w:keepLines w:val="0"/>
              <w:pageBreakBefore w:val="0"/>
              <w:widowControl w:val="0"/>
              <w:kinsoku/>
              <w:wordWrap/>
              <w:overflowPunct/>
              <w:topLinePunct/>
              <w:autoSpaceDE/>
              <w:autoSpaceDN/>
              <w:bidi w:val="0"/>
              <w:adjustRightInd/>
              <w:snapToGrid/>
              <w:spacing w:after="0" w:line="560" w:lineRule="exact"/>
              <w:textAlignment w:val="center"/>
              <w:rPr>
                <w:rFonts w:hint="eastAsia" w:ascii="Times New Roman" w:hAnsi="宋体" w:eastAsia="宋体" w:cs="Times New Roman"/>
                <w:color w:val="auto"/>
                <w:kern w:val="2"/>
                <w:sz w:val="24"/>
                <w:szCs w:val="22"/>
                <w:lang w:val="en-US" w:eastAsia="zh-CN" w:bidi="ar-SA"/>
              </w:rPr>
            </w:pPr>
            <w:r>
              <w:rPr>
                <w:rFonts w:hint="default" w:ascii="Times New Roman" w:hAnsi="宋体" w:eastAsia="宋体" w:cs="Times New Roman"/>
                <w:color w:val="auto"/>
                <w:kern w:val="2"/>
                <w:sz w:val="24"/>
                <w:szCs w:val="22"/>
                <w:lang w:val="en-US" w:eastAsia="zh-CN" w:bidi="ar-SA"/>
              </w:rPr>
              <w:t>团队资质15%</w:t>
            </w:r>
          </w:p>
          <w:p w14:paraId="0C31CB4A">
            <w:pPr>
              <w:keepNext w:val="0"/>
              <w:keepLines w:val="0"/>
              <w:pageBreakBefore w:val="0"/>
              <w:widowControl w:val="0"/>
              <w:kinsoku/>
              <w:wordWrap/>
              <w:overflowPunct/>
              <w:topLinePunct/>
              <w:autoSpaceDE/>
              <w:autoSpaceDN/>
              <w:bidi w:val="0"/>
              <w:adjustRightInd/>
              <w:snapToGrid/>
              <w:spacing w:after="0" w:line="560" w:lineRule="exact"/>
              <w:ind w:firstLine="480" w:firstLineChars="200"/>
              <w:textAlignment w:val="center"/>
              <w:rPr>
                <w:rFonts w:hint="eastAsia" w:ascii="Times New Roman" w:hAnsi="宋体" w:eastAsia="宋体" w:cs="Times New Roman"/>
                <w:color w:val="auto"/>
                <w:kern w:val="2"/>
                <w:sz w:val="24"/>
                <w:szCs w:val="22"/>
                <w:lang w:val="en-US" w:eastAsia="zh-CN" w:bidi="ar-SA"/>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436E3AD">
            <w:pPr>
              <w:keepNext w:val="0"/>
              <w:keepLines w:val="0"/>
              <w:pageBreakBefore w:val="0"/>
              <w:widowControl w:val="0"/>
              <w:kinsoku/>
              <w:wordWrap/>
              <w:overflowPunct/>
              <w:topLinePunct/>
              <w:autoSpaceDE/>
              <w:autoSpaceDN/>
              <w:bidi w:val="0"/>
              <w:adjustRightInd/>
              <w:snapToGrid/>
              <w:spacing w:after="0" w:line="560" w:lineRule="exact"/>
              <w:ind w:firstLine="480" w:firstLineChars="200"/>
              <w:textAlignment w:val="center"/>
              <w:rPr>
                <w:rFonts w:hint="eastAsia" w:ascii="Times New Roman" w:hAnsi="宋体" w:eastAsia="宋体" w:cs="Times New Roman"/>
                <w:color w:val="auto"/>
                <w:kern w:val="2"/>
                <w:sz w:val="24"/>
                <w:szCs w:val="22"/>
                <w:lang w:val="en-US" w:eastAsia="zh-CN" w:bidi="ar-SA"/>
              </w:rPr>
            </w:pPr>
            <w:r>
              <w:rPr>
                <w:rFonts w:hint="default" w:ascii="Times New Roman" w:hAnsi="宋体" w:eastAsia="宋体" w:cs="Times New Roman"/>
                <w:color w:val="auto"/>
                <w:kern w:val="2"/>
                <w:sz w:val="24"/>
                <w:szCs w:val="22"/>
                <w:lang w:val="en-US" w:eastAsia="zh-CN" w:bidi="ar-SA"/>
              </w:rPr>
              <w:t>15分</w:t>
            </w:r>
          </w:p>
          <w:p w14:paraId="52779C70">
            <w:pPr>
              <w:keepNext w:val="0"/>
              <w:keepLines w:val="0"/>
              <w:pageBreakBefore w:val="0"/>
              <w:widowControl w:val="0"/>
              <w:kinsoku/>
              <w:wordWrap/>
              <w:overflowPunct/>
              <w:topLinePunct/>
              <w:autoSpaceDE/>
              <w:autoSpaceDN/>
              <w:bidi w:val="0"/>
              <w:adjustRightInd/>
              <w:snapToGrid/>
              <w:spacing w:after="0" w:line="560" w:lineRule="exact"/>
              <w:ind w:firstLine="480" w:firstLineChars="200"/>
              <w:textAlignment w:val="center"/>
              <w:rPr>
                <w:rFonts w:hint="eastAsia" w:ascii="Times New Roman" w:hAnsi="宋体" w:eastAsia="宋体" w:cs="Times New Roman"/>
                <w:color w:val="auto"/>
                <w:kern w:val="2"/>
                <w:sz w:val="24"/>
                <w:szCs w:val="22"/>
                <w:lang w:val="en-US" w:eastAsia="zh-CN" w:bidi="ar-SA"/>
              </w:rPr>
            </w:pP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7647A6D">
            <w:pPr>
              <w:keepNext w:val="0"/>
              <w:keepLines w:val="0"/>
              <w:pageBreakBefore w:val="0"/>
              <w:widowControl w:val="0"/>
              <w:kinsoku/>
              <w:wordWrap/>
              <w:overflowPunct/>
              <w:topLinePunct/>
              <w:autoSpaceDE/>
              <w:autoSpaceDN/>
              <w:bidi w:val="0"/>
              <w:adjustRightInd/>
              <w:snapToGrid/>
              <w:spacing w:after="0" w:line="560" w:lineRule="exact"/>
              <w:ind w:firstLine="480" w:firstLineChars="200"/>
              <w:textAlignment w:val="center"/>
              <w:rPr>
                <w:rFonts w:hint="default" w:ascii="Times New Roman" w:hAnsi="宋体" w:eastAsia="宋体" w:cs="Times New Roman"/>
                <w:color w:val="auto"/>
                <w:kern w:val="2"/>
                <w:sz w:val="24"/>
                <w:szCs w:val="22"/>
                <w:lang w:val="en-US" w:eastAsia="zh-CN" w:bidi="ar-SA"/>
              </w:rPr>
            </w:pPr>
            <w:r>
              <w:rPr>
                <w:rFonts w:hint="default" w:ascii="Times New Roman" w:hAnsi="宋体" w:eastAsia="宋体" w:cs="Times New Roman"/>
                <w:color w:val="auto"/>
                <w:kern w:val="2"/>
                <w:sz w:val="24"/>
                <w:szCs w:val="22"/>
                <w:lang w:val="en-US" w:eastAsia="zh-CN" w:bidi="ar-SA"/>
              </w:rPr>
              <w:t>供应商的项目经理持有一级注册消防工程师资格证书得5分，未提供不得分，本项最高得分5分</w:t>
            </w:r>
          </w:p>
          <w:p w14:paraId="5D1342DD">
            <w:pPr>
              <w:keepNext w:val="0"/>
              <w:keepLines w:val="0"/>
              <w:pageBreakBefore w:val="0"/>
              <w:widowControl w:val="0"/>
              <w:kinsoku/>
              <w:wordWrap/>
              <w:overflowPunct/>
              <w:topLinePunct/>
              <w:autoSpaceDE/>
              <w:autoSpaceDN/>
              <w:bidi w:val="0"/>
              <w:adjustRightInd/>
              <w:snapToGrid/>
              <w:spacing w:after="0" w:line="560" w:lineRule="exact"/>
              <w:ind w:firstLine="480" w:firstLineChars="200"/>
              <w:textAlignment w:val="center"/>
              <w:rPr>
                <w:rFonts w:hint="default" w:ascii="Times New Roman" w:hAnsi="宋体" w:eastAsia="宋体" w:cs="Times New Roman"/>
                <w:color w:val="auto"/>
                <w:kern w:val="2"/>
                <w:sz w:val="24"/>
                <w:szCs w:val="22"/>
                <w:lang w:val="en-US" w:eastAsia="zh-CN" w:bidi="ar-SA"/>
              </w:rPr>
            </w:pPr>
            <w:r>
              <w:rPr>
                <w:rFonts w:hint="default" w:ascii="Times New Roman" w:hAnsi="宋体" w:eastAsia="宋体" w:cs="Times New Roman"/>
                <w:color w:val="auto"/>
                <w:kern w:val="2"/>
                <w:sz w:val="24"/>
                <w:szCs w:val="22"/>
                <w:lang w:val="en-US" w:eastAsia="zh-CN" w:bidi="ar-SA"/>
              </w:rPr>
              <w:t>供应商的检测人员持有有效《特种设备检验检测人员证》（气瓶检验项目）得5分，未提供不得分，本项最高得分5分</w:t>
            </w:r>
          </w:p>
          <w:p w14:paraId="5837243E">
            <w:pPr>
              <w:keepNext w:val="0"/>
              <w:keepLines w:val="0"/>
              <w:pageBreakBefore w:val="0"/>
              <w:widowControl w:val="0"/>
              <w:kinsoku/>
              <w:wordWrap/>
              <w:overflowPunct/>
              <w:topLinePunct/>
              <w:autoSpaceDE/>
              <w:autoSpaceDN/>
              <w:bidi w:val="0"/>
              <w:adjustRightInd/>
              <w:snapToGrid/>
              <w:spacing w:after="0" w:line="560" w:lineRule="exact"/>
              <w:ind w:firstLine="480" w:firstLineChars="200"/>
              <w:textAlignment w:val="center"/>
              <w:rPr>
                <w:rFonts w:hint="eastAsia" w:ascii="Times New Roman" w:hAnsi="宋体" w:eastAsia="宋体" w:cs="Times New Roman"/>
                <w:color w:val="auto"/>
                <w:kern w:val="2"/>
                <w:sz w:val="24"/>
                <w:szCs w:val="22"/>
                <w:lang w:val="en-US" w:eastAsia="zh-CN" w:bidi="ar-SA"/>
              </w:rPr>
            </w:pPr>
            <w:r>
              <w:rPr>
                <w:rFonts w:hint="default" w:ascii="Times New Roman" w:hAnsi="宋体" w:eastAsia="宋体" w:cs="Times New Roman"/>
                <w:color w:val="auto"/>
                <w:kern w:val="2"/>
                <w:sz w:val="24"/>
                <w:szCs w:val="22"/>
                <w:lang w:val="en-US" w:eastAsia="zh-CN" w:bidi="ar-SA"/>
              </w:rPr>
              <w:t>现场施工人员持有消防设施操作员国家职业资格证书（中级及以上）得5分，未提供不得分，本项最高得分5分</w:t>
            </w:r>
            <w:r>
              <w:rPr>
                <w:rFonts w:hint="eastAsia" w:ascii="Times New Roman" w:hAnsi="宋体" w:eastAsia="宋体" w:cs="Times New Roman"/>
                <w:color w:val="auto"/>
                <w:kern w:val="2"/>
                <w:sz w:val="24"/>
                <w:szCs w:val="22"/>
                <w:lang w:val="en-US" w:eastAsia="zh-CN" w:bidi="ar-SA"/>
              </w:rPr>
              <w:t>。</w:t>
            </w:r>
          </w:p>
          <w:p w14:paraId="3FAD0696">
            <w:pPr>
              <w:keepNext w:val="0"/>
              <w:keepLines w:val="0"/>
              <w:pageBreakBefore w:val="0"/>
              <w:widowControl w:val="0"/>
              <w:kinsoku/>
              <w:wordWrap/>
              <w:overflowPunct/>
              <w:topLinePunct/>
              <w:autoSpaceDE/>
              <w:autoSpaceDN/>
              <w:bidi w:val="0"/>
              <w:adjustRightInd/>
              <w:snapToGrid/>
              <w:spacing w:after="0" w:line="560" w:lineRule="exact"/>
              <w:ind w:firstLine="480" w:firstLineChars="200"/>
              <w:textAlignment w:val="center"/>
              <w:rPr>
                <w:rFonts w:hint="eastAsia" w:ascii="Times New Roman" w:hAnsi="宋体" w:eastAsia="宋体" w:cs="Times New Roman"/>
                <w:color w:val="auto"/>
                <w:kern w:val="2"/>
                <w:sz w:val="24"/>
                <w:szCs w:val="22"/>
                <w:lang w:val="en-US" w:eastAsia="zh-CN" w:bidi="ar-SA"/>
              </w:rPr>
            </w:pPr>
            <w:r>
              <w:rPr>
                <w:rFonts w:hint="default" w:ascii="Times New Roman" w:hAnsi="宋体" w:eastAsia="宋体" w:cs="Times New Roman"/>
                <w:color w:val="auto"/>
                <w:kern w:val="2"/>
                <w:sz w:val="24"/>
                <w:szCs w:val="22"/>
                <w:lang w:val="en-US" w:eastAsia="zh-CN" w:bidi="ar-SA"/>
              </w:rPr>
              <w:t>注：以上均需提供有效的证书或佐证材料复印件并加盖公章，原件备查</w:t>
            </w:r>
          </w:p>
        </w:tc>
      </w:tr>
      <w:tr w14:paraId="35DDA6D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698"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98B05F3">
            <w:pPr>
              <w:keepNext w:val="0"/>
              <w:keepLines w:val="0"/>
              <w:pageBreakBefore w:val="0"/>
              <w:widowControl w:val="0"/>
              <w:kinsoku/>
              <w:wordWrap/>
              <w:overflowPunct/>
              <w:topLinePunct/>
              <w:autoSpaceDE/>
              <w:autoSpaceDN/>
              <w:bidi w:val="0"/>
              <w:adjustRightInd/>
              <w:snapToGrid/>
              <w:spacing w:after="0" w:line="560" w:lineRule="exact"/>
              <w:ind w:firstLine="480" w:firstLineChars="200"/>
              <w:textAlignment w:val="center"/>
              <w:rPr>
                <w:rFonts w:hint="eastAsia" w:ascii="Times New Roman" w:hAnsi="宋体" w:eastAsia="宋体" w:cs="Times New Roman"/>
                <w:color w:val="auto"/>
                <w:kern w:val="2"/>
                <w:sz w:val="24"/>
                <w:szCs w:val="22"/>
                <w:lang w:val="en-US" w:eastAsia="zh-CN" w:bidi="ar-SA"/>
              </w:rPr>
            </w:pPr>
            <w:r>
              <w:rPr>
                <w:rFonts w:hint="eastAsia" w:ascii="Times New Roman" w:hAnsi="宋体" w:eastAsia="宋体" w:cs="Times New Roman"/>
                <w:color w:val="auto"/>
                <w:kern w:val="2"/>
                <w:sz w:val="24"/>
                <w:szCs w:val="22"/>
                <w:lang w:val="en-US" w:eastAsia="zh-CN" w:bidi="ar-SA"/>
              </w:rPr>
              <w:t>4</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1863EEF">
            <w:pPr>
              <w:keepNext w:val="0"/>
              <w:keepLines w:val="0"/>
              <w:pageBreakBefore w:val="0"/>
              <w:widowControl w:val="0"/>
              <w:kinsoku/>
              <w:wordWrap/>
              <w:overflowPunct/>
              <w:topLinePunct/>
              <w:autoSpaceDE/>
              <w:autoSpaceDN/>
              <w:bidi w:val="0"/>
              <w:adjustRightInd/>
              <w:snapToGrid/>
              <w:spacing w:after="0" w:line="560" w:lineRule="exact"/>
              <w:textAlignment w:val="center"/>
              <w:rPr>
                <w:rFonts w:hint="default" w:ascii="Times New Roman" w:hAnsi="宋体" w:eastAsia="宋体" w:cs="Times New Roman"/>
                <w:color w:val="auto"/>
                <w:kern w:val="2"/>
                <w:sz w:val="24"/>
                <w:szCs w:val="22"/>
                <w:lang w:val="en-US" w:eastAsia="zh-CN" w:bidi="ar-SA"/>
              </w:rPr>
            </w:pPr>
            <w:r>
              <w:rPr>
                <w:rFonts w:hint="eastAsia" w:ascii="Times New Roman" w:hAnsi="宋体" w:eastAsia="宋体" w:cs="Times New Roman"/>
                <w:color w:val="auto"/>
                <w:kern w:val="2"/>
                <w:sz w:val="24"/>
                <w:szCs w:val="22"/>
                <w:lang w:val="en-US" w:eastAsia="zh-CN" w:bidi="ar-SA"/>
              </w:rPr>
              <w:t>履约能力9%</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0743314">
            <w:pPr>
              <w:keepNext w:val="0"/>
              <w:keepLines w:val="0"/>
              <w:pageBreakBefore w:val="0"/>
              <w:widowControl w:val="0"/>
              <w:kinsoku/>
              <w:wordWrap/>
              <w:overflowPunct/>
              <w:topLinePunct/>
              <w:autoSpaceDE/>
              <w:autoSpaceDN/>
              <w:bidi w:val="0"/>
              <w:adjustRightInd/>
              <w:snapToGrid/>
              <w:spacing w:after="0" w:line="560" w:lineRule="exact"/>
              <w:ind w:firstLine="480" w:firstLineChars="200"/>
              <w:textAlignment w:val="center"/>
              <w:rPr>
                <w:rFonts w:hint="eastAsia" w:ascii="Times New Roman" w:hAnsi="宋体" w:eastAsia="宋体" w:cs="Times New Roman"/>
                <w:color w:val="auto"/>
                <w:kern w:val="2"/>
                <w:sz w:val="24"/>
                <w:szCs w:val="22"/>
                <w:lang w:val="en-US" w:eastAsia="zh-CN" w:bidi="ar-SA"/>
              </w:rPr>
            </w:pPr>
            <w:r>
              <w:rPr>
                <w:rFonts w:hint="eastAsia" w:ascii="Times New Roman" w:hAnsi="宋体" w:eastAsia="宋体" w:cs="Times New Roman"/>
                <w:color w:val="auto"/>
                <w:kern w:val="2"/>
                <w:sz w:val="24"/>
                <w:szCs w:val="22"/>
                <w:lang w:val="en-US" w:eastAsia="zh-CN" w:bidi="ar-SA"/>
              </w:rPr>
              <w:t>9</w:t>
            </w:r>
            <w:r>
              <w:rPr>
                <w:rFonts w:hint="eastAsia" w:ascii="Times New Roman" w:hAnsi="宋体" w:eastAsia="宋体" w:cs="Times New Roman"/>
                <w:color w:val="auto"/>
                <w:kern w:val="2"/>
                <w:sz w:val="24"/>
                <w:szCs w:val="22"/>
                <w:lang w:val="zh-TW" w:eastAsia="zh-TW" w:bidi="ar-SA"/>
              </w:rPr>
              <w:t>分</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F1C8E39">
            <w:pPr>
              <w:keepNext w:val="0"/>
              <w:keepLines w:val="0"/>
              <w:pageBreakBefore w:val="0"/>
              <w:widowControl w:val="0"/>
              <w:kinsoku/>
              <w:wordWrap/>
              <w:overflowPunct/>
              <w:topLinePunct/>
              <w:autoSpaceDE/>
              <w:autoSpaceDN/>
              <w:bidi w:val="0"/>
              <w:adjustRightInd/>
              <w:snapToGrid/>
              <w:spacing w:after="0" w:line="560" w:lineRule="exact"/>
              <w:ind w:firstLine="480" w:firstLineChars="200"/>
              <w:textAlignment w:val="center"/>
              <w:rPr>
                <w:rFonts w:hint="eastAsia" w:ascii="Times New Roman" w:hAnsi="宋体" w:eastAsia="宋体" w:cs="Times New Roman"/>
                <w:color w:val="auto"/>
                <w:kern w:val="2"/>
                <w:sz w:val="24"/>
                <w:szCs w:val="22"/>
                <w:lang w:val="en-US" w:eastAsia="zh-CN" w:bidi="ar-SA"/>
              </w:rPr>
            </w:pPr>
            <w:r>
              <w:rPr>
                <w:rFonts w:hint="eastAsia" w:ascii="Times New Roman" w:hAnsi="宋体" w:eastAsia="宋体" w:cs="Times New Roman"/>
                <w:color w:val="auto"/>
                <w:kern w:val="2"/>
                <w:sz w:val="24"/>
                <w:szCs w:val="22"/>
                <w:lang w:val="en-US" w:eastAsia="zh-CN" w:bidi="ar-SA"/>
              </w:rPr>
              <w:t>供应商提供2023年1月1日（含1日）起至递交响应文件截止时间类似项目的业绩，提供的证明材料均不得遮挡涂黑，否则不予认定。提供合同复印件或中标、成交通知书并加盖公章，每提供一个得3分，最多得9分。</w:t>
            </w:r>
          </w:p>
          <w:p w14:paraId="284DD78F">
            <w:pPr>
              <w:keepNext w:val="0"/>
              <w:keepLines w:val="0"/>
              <w:pageBreakBefore w:val="0"/>
              <w:widowControl w:val="0"/>
              <w:kinsoku/>
              <w:wordWrap/>
              <w:overflowPunct/>
              <w:topLinePunct/>
              <w:autoSpaceDE/>
              <w:autoSpaceDN/>
              <w:bidi w:val="0"/>
              <w:adjustRightInd/>
              <w:snapToGrid/>
              <w:spacing w:after="0" w:line="560" w:lineRule="exact"/>
              <w:ind w:firstLine="480" w:firstLineChars="200"/>
              <w:textAlignment w:val="center"/>
              <w:rPr>
                <w:rFonts w:hint="eastAsia" w:ascii="Times New Roman" w:hAnsi="宋体" w:eastAsia="宋体" w:cs="Times New Roman"/>
                <w:color w:val="auto"/>
                <w:kern w:val="2"/>
                <w:sz w:val="24"/>
                <w:szCs w:val="22"/>
                <w:lang w:val="en-US" w:eastAsia="zh-CN" w:bidi="ar-SA"/>
              </w:rPr>
            </w:pPr>
            <w:r>
              <w:rPr>
                <w:rFonts w:hint="eastAsia" w:ascii="Times New Roman" w:hAnsi="宋体" w:eastAsia="宋体" w:cs="Times New Roman"/>
                <w:color w:val="auto"/>
                <w:kern w:val="2"/>
                <w:sz w:val="24"/>
                <w:szCs w:val="22"/>
                <w:lang w:val="en-US" w:eastAsia="zh-CN" w:bidi="ar-SA"/>
              </w:rPr>
              <w:t>注：中标后需查验相关资料原件。未提供原件备查，视为虚假响应投标，投标无效，并依法追究法律责任。</w:t>
            </w:r>
          </w:p>
        </w:tc>
      </w:tr>
    </w:tbl>
    <w:p w14:paraId="5AC15D7E">
      <w:pPr>
        <w:pageBreakBefore w:val="0"/>
        <w:kinsoku/>
        <w:overflowPunct/>
        <w:bidi w:val="0"/>
        <w:spacing w:line="560" w:lineRule="exact"/>
        <w:ind w:firstLine="420" w:firstLineChars="200"/>
      </w:pPr>
    </w:p>
    <w:p w14:paraId="6642F3B8">
      <w:pPr>
        <w:pageBreakBefore w:val="0"/>
        <w:kinsoku/>
        <w:overflowPunct/>
        <w:bidi w:val="0"/>
        <w:spacing w:line="560" w:lineRule="exact"/>
        <w:ind w:firstLine="420" w:firstLineChars="200"/>
      </w:pPr>
    </w:p>
    <w:sectPr>
      <w:footerReference r:id="rId7"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1DC4F">
    <w:pPr>
      <w:pStyle w:val="11"/>
      <w:jc w:val="center"/>
      <w:rPr>
        <w:rFonts w:hint="eastAsia" w:ascii="宋体" w:hAnsi="宋体"/>
        <w:b/>
        <w:bCs/>
        <w:sz w:val="21"/>
        <w:szCs w:val="21"/>
      </w:rPr>
    </w:pPr>
    <w:r>
      <w:rPr>
        <w:rFonts w:ascii="宋体" w:hAnsi="宋体"/>
        <w:b/>
        <w:bCs/>
        <w:sz w:val="21"/>
        <w:szCs w:val="21"/>
      </w:rPr>
      <w:fldChar w:fldCharType="begin"/>
    </w:r>
    <w:r>
      <w:rPr>
        <w:rFonts w:ascii="宋体" w:hAnsi="宋体"/>
        <w:b/>
        <w:bCs/>
        <w:sz w:val="21"/>
        <w:szCs w:val="21"/>
      </w:rPr>
      <w:instrText xml:space="preserve"> PAGE   \* MERGEFORMAT </w:instrText>
    </w:r>
    <w:r>
      <w:rPr>
        <w:rFonts w:ascii="宋体" w:hAnsi="宋体"/>
        <w:b/>
        <w:bCs/>
        <w:sz w:val="21"/>
        <w:szCs w:val="21"/>
      </w:rPr>
      <w:fldChar w:fldCharType="separate"/>
    </w:r>
    <w:r>
      <w:rPr>
        <w:rFonts w:ascii="宋体" w:hAnsi="宋体"/>
        <w:b/>
        <w:bCs/>
        <w:sz w:val="21"/>
        <w:szCs w:val="21"/>
        <w:lang w:val="zh-CN"/>
      </w:rPr>
      <w:t>-</w:t>
    </w:r>
    <w:r>
      <w:rPr>
        <w:rFonts w:ascii="宋体" w:hAnsi="宋体"/>
        <w:b/>
        <w:bCs/>
        <w:sz w:val="21"/>
        <w:szCs w:val="21"/>
      </w:rPr>
      <w:t xml:space="preserve"> 12 -</w:t>
    </w:r>
    <w:r>
      <w:rPr>
        <w:rFonts w:ascii="宋体" w:hAnsi="宋体"/>
        <w:b/>
        <w:bCs/>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8A75B">
    <w:pPr>
      <w:pStyle w:val="11"/>
      <w:jc w:val="center"/>
    </w:pPr>
    <w:r>
      <w:rPr>
        <w:rFonts w:ascii="宋体" w:hAnsi="宋体"/>
        <w:b/>
        <w:bCs/>
        <w:sz w:val="21"/>
        <w:szCs w:val="21"/>
      </w:rPr>
      <w:fldChar w:fldCharType="begin"/>
    </w:r>
    <w:r>
      <w:rPr>
        <w:rFonts w:ascii="宋体" w:hAnsi="宋体"/>
        <w:b/>
        <w:bCs/>
        <w:sz w:val="21"/>
        <w:szCs w:val="21"/>
      </w:rPr>
      <w:instrText xml:space="preserve"> PAGE   \* MERGEFORMAT </w:instrText>
    </w:r>
    <w:r>
      <w:rPr>
        <w:rFonts w:ascii="宋体" w:hAnsi="宋体"/>
        <w:b/>
        <w:bCs/>
        <w:sz w:val="21"/>
        <w:szCs w:val="21"/>
      </w:rPr>
      <w:fldChar w:fldCharType="separate"/>
    </w:r>
    <w:r>
      <w:rPr>
        <w:rFonts w:ascii="宋体" w:hAnsi="宋体"/>
        <w:b/>
        <w:bCs/>
        <w:sz w:val="21"/>
        <w:szCs w:val="21"/>
        <w:lang w:val="zh-CN"/>
      </w:rPr>
      <w:t>16</w:t>
    </w:r>
    <w:r>
      <w:rPr>
        <w:rFonts w:ascii="宋体" w:hAnsi="宋体"/>
        <w:b/>
        <w:bCs/>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B05E4">
    <w:pPr>
      <w:pStyle w:val="12"/>
      <w:pBdr>
        <w:bottom w:val="none" w:color="auto" w:sz="0" w:space="1"/>
      </w:pBdr>
      <w:tabs>
        <w:tab w:val="left" w:pos="2005"/>
      </w:tabs>
      <w:jc w:val="left"/>
    </w:pPr>
    <w:r>
      <w:rPr>
        <w:rFonts w:hint="eastAsia"/>
      </w:rPr>
      <w:tab/>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8AD7F"/>
    <w:multiLevelType w:val="singleLevel"/>
    <w:tmpl w:val="A638AD7F"/>
    <w:lvl w:ilvl="0" w:tentative="0">
      <w:start w:val="1"/>
      <w:numFmt w:val="decimal"/>
      <w:suff w:val="nothing"/>
      <w:lvlText w:val="%1、"/>
      <w:lvlJc w:val="left"/>
    </w:lvl>
  </w:abstractNum>
  <w:abstractNum w:abstractNumId="1">
    <w:nsid w:val="B6978349"/>
    <w:multiLevelType w:val="singleLevel"/>
    <w:tmpl w:val="B6978349"/>
    <w:lvl w:ilvl="0" w:tentative="0">
      <w:start w:val="2"/>
      <w:numFmt w:val="decimal"/>
      <w:suff w:val="nothing"/>
      <w:lvlText w:val="%1、"/>
      <w:lvlJc w:val="left"/>
      <w:pPr>
        <w:ind w:left="120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1YmZmMTE2MWJiZGRiODgwZWZmYzgwZGMwNjA0NDEifQ=="/>
  </w:docVars>
  <w:rsids>
    <w:rsidRoot w:val="00524D95"/>
    <w:rsid w:val="00083B18"/>
    <w:rsid w:val="00145BA7"/>
    <w:rsid w:val="003244F9"/>
    <w:rsid w:val="0048528C"/>
    <w:rsid w:val="004977A1"/>
    <w:rsid w:val="00524D95"/>
    <w:rsid w:val="00696ACB"/>
    <w:rsid w:val="00760F93"/>
    <w:rsid w:val="00894FC6"/>
    <w:rsid w:val="009D5933"/>
    <w:rsid w:val="00D70F6C"/>
    <w:rsid w:val="00DB33A8"/>
    <w:rsid w:val="00E1483B"/>
    <w:rsid w:val="00E61F10"/>
    <w:rsid w:val="00E81D90"/>
    <w:rsid w:val="00F11B0C"/>
    <w:rsid w:val="01BD7A4F"/>
    <w:rsid w:val="02FC45A7"/>
    <w:rsid w:val="03F57183"/>
    <w:rsid w:val="05151950"/>
    <w:rsid w:val="054454F2"/>
    <w:rsid w:val="05785B85"/>
    <w:rsid w:val="07305EE0"/>
    <w:rsid w:val="0A0A6774"/>
    <w:rsid w:val="0E3E4951"/>
    <w:rsid w:val="11B07642"/>
    <w:rsid w:val="1D497F91"/>
    <w:rsid w:val="1DEB0A3D"/>
    <w:rsid w:val="1E3B69B6"/>
    <w:rsid w:val="1E6A08AE"/>
    <w:rsid w:val="261E020C"/>
    <w:rsid w:val="272A498F"/>
    <w:rsid w:val="285223EF"/>
    <w:rsid w:val="2A827332"/>
    <w:rsid w:val="2C596FCF"/>
    <w:rsid w:val="2ED33B5E"/>
    <w:rsid w:val="2FD64611"/>
    <w:rsid w:val="33CC3F37"/>
    <w:rsid w:val="3552222C"/>
    <w:rsid w:val="3556671A"/>
    <w:rsid w:val="36504E4F"/>
    <w:rsid w:val="371078FB"/>
    <w:rsid w:val="37232B55"/>
    <w:rsid w:val="37BC29A3"/>
    <w:rsid w:val="394C2E8B"/>
    <w:rsid w:val="39741AAF"/>
    <w:rsid w:val="3B8763FC"/>
    <w:rsid w:val="3ECC583E"/>
    <w:rsid w:val="3F051B12"/>
    <w:rsid w:val="3F4D5267"/>
    <w:rsid w:val="436A288B"/>
    <w:rsid w:val="43D77A3D"/>
    <w:rsid w:val="44F248E6"/>
    <w:rsid w:val="45332DB0"/>
    <w:rsid w:val="467120A4"/>
    <w:rsid w:val="47981231"/>
    <w:rsid w:val="49DA3B9B"/>
    <w:rsid w:val="4CAA1F4A"/>
    <w:rsid w:val="4E820F23"/>
    <w:rsid w:val="4F4E12B3"/>
    <w:rsid w:val="52723C2F"/>
    <w:rsid w:val="53C1466F"/>
    <w:rsid w:val="53C75190"/>
    <w:rsid w:val="53CD2F98"/>
    <w:rsid w:val="56430602"/>
    <w:rsid w:val="56B04601"/>
    <w:rsid w:val="5790201B"/>
    <w:rsid w:val="590D7AE9"/>
    <w:rsid w:val="5F553F98"/>
    <w:rsid w:val="61146763"/>
    <w:rsid w:val="61D75138"/>
    <w:rsid w:val="62F94160"/>
    <w:rsid w:val="683C3F47"/>
    <w:rsid w:val="69DD27A8"/>
    <w:rsid w:val="6B891076"/>
    <w:rsid w:val="6C2667F6"/>
    <w:rsid w:val="6E77401A"/>
    <w:rsid w:val="70463553"/>
    <w:rsid w:val="70D805C7"/>
    <w:rsid w:val="72C97452"/>
    <w:rsid w:val="74956EB9"/>
    <w:rsid w:val="74F24F42"/>
    <w:rsid w:val="77AB07A1"/>
    <w:rsid w:val="79B0209F"/>
    <w:rsid w:val="79B20FB3"/>
    <w:rsid w:val="7AFB7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0"/>
    <w:pPr>
      <w:keepNext/>
      <w:keepLines/>
      <w:spacing w:beforeLines="50" w:afterLines="50"/>
    </w:pPr>
    <w:rPr>
      <w:rFonts w:ascii="宋体" w:hAnsi="宋体" w:cs="宋体"/>
      <w:kern w:val="44"/>
      <w:sz w:val="32"/>
    </w:rPr>
  </w:style>
  <w:style w:type="paragraph" w:styleId="4">
    <w:name w:val="heading 2"/>
    <w:basedOn w:val="1"/>
    <w:next w:val="1"/>
    <w:qFormat/>
    <w:uiPriority w:val="0"/>
    <w:pPr>
      <w:keepNext/>
      <w:keepLines/>
      <w:spacing w:beforeLines="50" w:afterLines="50"/>
      <w:outlineLvl w:val="1"/>
    </w:pPr>
    <w:rPr>
      <w:rFonts w:ascii="宋体" w:hAnsi="宋体" w:cs="宋体"/>
      <w:sz w:val="30"/>
      <w:szCs w:val="30"/>
    </w:rPr>
  </w:style>
  <w:style w:type="paragraph" w:styleId="5">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Calibri" w:hAnsi="Calibri"/>
    </w:rPr>
  </w:style>
  <w:style w:type="paragraph" w:styleId="6">
    <w:name w:val="Normal Indent"/>
    <w:basedOn w:val="1"/>
    <w:qFormat/>
    <w:uiPriority w:val="0"/>
    <w:pPr>
      <w:ind w:firstLine="420" w:firstLineChars="200"/>
    </w:pPr>
    <w:rPr>
      <w:rFonts w:ascii="Calibri" w:hAnsi="Calibri"/>
    </w:rPr>
  </w:style>
  <w:style w:type="paragraph" w:styleId="7">
    <w:name w:val="annotation text"/>
    <w:basedOn w:val="1"/>
    <w:qFormat/>
    <w:uiPriority w:val="99"/>
    <w:pPr>
      <w:adjustRightInd w:val="0"/>
      <w:spacing w:line="360" w:lineRule="atLeast"/>
      <w:jc w:val="left"/>
      <w:textAlignment w:val="baseline"/>
    </w:pPr>
    <w:rPr>
      <w:kern w:val="0"/>
      <w:sz w:val="24"/>
      <w:szCs w:val="20"/>
    </w:rPr>
  </w:style>
  <w:style w:type="paragraph" w:styleId="8">
    <w:name w:val="Body Text Indent"/>
    <w:basedOn w:val="1"/>
    <w:qFormat/>
    <w:uiPriority w:val="0"/>
    <w:pPr>
      <w:ind w:firstLine="630"/>
    </w:pPr>
    <w:rPr>
      <w:rFonts w:ascii="Calibri" w:hAnsi="Calibri"/>
      <w:sz w:val="32"/>
      <w:szCs w:val="22"/>
    </w:rPr>
  </w:style>
  <w:style w:type="paragraph" w:styleId="9">
    <w:name w:val="Plain Text"/>
    <w:basedOn w:val="1"/>
    <w:qFormat/>
    <w:uiPriority w:val="0"/>
    <w:pPr>
      <w:autoSpaceDE w:val="0"/>
      <w:autoSpaceDN w:val="0"/>
      <w:adjustRightInd w:val="0"/>
    </w:pPr>
    <w:rPr>
      <w:rFonts w:ascii="宋体" w:hAnsi="Tms Rmn"/>
      <w:szCs w:val="22"/>
    </w:rPr>
  </w:style>
  <w:style w:type="paragraph" w:styleId="10">
    <w:name w:val="Body Text Indent 2"/>
    <w:basedOn w:val="1"/>
    <w:qFormat/>
    <w:uiPriority w:val="0"/>
    <w:pPr>
      <w:spacing w:after="120" w:line="480" w:lineRule="auto"/>
      <w:ind w:left="420" w:leftChars="200"/>
    </w:pPr>
    <w:rPr>
      <w:rFonts w:ascii="Calibri" w:hAnsi="Calibri"/>
    </w:rPr>
  </w:style>
  <w:style w:type="paragraph" w:styleId="11">
    <w:name w:val="footer"/>
    <w:basedOn w:val="1"/>
    <w:unhideWhenUsed/>
    <w:qFormat/>
    <w:uiPriority w:val="0"/>
    <w:pPr>
      <w:tabs>
        <w:tab w:val="center" w:pos="4153"/>
        <w:tab w:val="right" w:pos="8306"/>
      </w:tabs>
      <w:snapToGrid w:val="0"/>
      <w:jc w:val="left"/>
    </w:pPr>
    <w:rPr>
      <w:rFonts w:ascii="Calibri" w:hAnsi="Calibri"/>
      <w:sz w:val="18"/>
      <w:szCs w:val="18"/>
    </w:rPr>
  </w:style>
  <w:style w:type="paragraph" w:styleId="12">
    <w:name w:val="header"/>
    <w:basedOn w:val="1"/>
    <w:unhideWhenUsed/>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Autospacing="1" w:after="0" w:afterAutospacing="1"/>
      <w:jc w:val="left"/>
    </w:pPr>
    <w:rPr>
      <w:kern w:val="0"/>
      <w:sz w:val="24"/>
    </w:rPr>
  </w:style>
  <w:style w:type="paragraph" w:styleId="15">
    <w:name w:val="Title"/>
    <w:basedOn w:val="1"/>
    <w:qFormat/>
    <w:uiPriority w:val="0"/>
    <w:pPr>
      <w:spacing w:before="240" w:after="60"/>
      <w:jc w:val="center"/>
      <w:outlineLvl w:val="0"/>
    </w:pPr>
    <w:rPr>
      <w:rFonts w:ascii="Calibri Light" w:hAnsi="Calibri Light"/>
      <w:b/>
      <w:bCs/>
      <w:sz w:val="36"/>
      <w:szCs w:val="32"/>
    </w:rPr>
  </w:style>
  <w:style w:type="paragraph" w:styleId="16">
    <w:name w:val="Body Text First Indent"/>
    <w:basedOn w:val="2"/>
    <w:qFormat/>
    <w:uiPriority w:val="0"/>
    <w:pPr>
      <w:widowControl/>
      <w:tabs>
        <w:tab w:val="left" w:pos="1500"/>
      </w:tabs>
      <w:snapToGrid w:val="0"/>
      <w:ind w:firstLine="420" w:firstLineChars="100"/>
    </w:pPr>
    <w:rPr>
      <w:rFonts w:ascii="Tahoma" w:hAnsi="Tahoma" w:eastAsia="微软雅黑"/>
      <w:kern w:val="1"/>
      <w:sz w:val="2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paragraph" w:styleId="21">
    <w:name w:val="Quote"/>
    <w:basedOn w:val="1"/>
    <w:next w:val="1"/>
    <w:qFormat/>
    <w:uiPriority w:val="0"/>
    <w:pPr>
      <w:wordWrap w:val="0"/>
      <w:spacing w:before="200"/>
      <w:ind w:left="864" w:right="864"/>
      <w:jc w:val="center"/>
    </w:pPr>
    <w:rPr>
      <w:i/>
    </w:rPr>
  </w:style>
  <w:style w:type="character" w:customStyle="1" w:styleId="22">
    <w:name w:val="font71"/>
    <w:basedOn w:val="19"/>
    <w:qFormat/>
    <w:uiPriority w:val="0"/>
    <w:rPr>
      <w:rFonts w:hint="eastAsia" w:ascii="宋体" w:hAnsi="宋体" w:eastAsia="宋体" w:cs="宋体"/>
      <w:color w:val="000000"/>
      <w:sz w:val="22"/>
      <w:szCs w:val="22"/>
      <w:u w:val="none"/>
      <w:vertAlign w:val="superscript"/>
    </w:rPr>
  </w:style>
  <w:style w:type="character" w:customStyle="1" w:styleId="23">
    <w:name w:val="标题 1 字符"/>
    <w:basedOn w:val="19"/>
    <w:link w:val="3"/>
    <w:qFormat/>
    <w:uiPriority w:val="0"/>
    <w:rPr>
      <w:rFonts w:ascii="宋体" w:hAnsi="宋体" w:cs="宋体"/>
      <w:kern w:val="44"/>
      <w:sz w:val="32"/>
    </w:rPr>
  </w:style>
  <w:style w:type="character" w:customStyle="1" w:styleId="24">
    <w:name w:val="标题 2 Char"/>
    <w:basedOn w:val="19"/>
    <w:qFormat/>
    <w:uiPriority w:val="0"/>
    <w:rPr>
      <w:rFonts w:ascii="Cambria" w:hAnsi="Cambria" w:eastAsia="宋体" w:cs="Times New Roman"/>
      <w:b/>
      <w:bCs/>
      <w:sz w:val="32"/>
      <w:szCs w:val="32"/>
    </w:rPr>
  </w:style>
  <w:style w:type="paragraph" w:customStyle="1" w:styleId="25">
    <w:name w:val="null3"/>
    <w:hidden/>
    <w:qFormat/>
    <w:uiPriority w:val="0"/>
    <w:rPr>
      <w:rFonts w:hint="eastAsia" w:asciiTheme="minorHAnsi" w:hAnsiTheme="minorHAnsi" w:eastAsiaTheme="minorEastAsia" w:cstheme="minorBidi"/>
      <w:lang w:val="en-US" w:eastAsia="zh-Hans"/>
    </w:rPr>
  </w:style>
  <w:style w:type="paragraph" w:customStyle="1" w:styleId="26">
    <w:name w:val="Default"/>
    <w:basedOn w:val="15"/>
    <w:qFormat/>
    <w:uiPriority w:val="0"/>
    <w:pPr>
      <w:widowControl w:val="0"/>
      <w:autoSpaceDE w:val="0"/>
      <w:autoSpaceDN w:val="0"/>
      <w:adjustRightInd w:val="0"/>
    </w:pPr>
    <w:rPr>
      <w:rFonts w:ascii="宋体"/>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5682e97-fdb2-42b1-a7d0-42f5a407a21a}"/>
        <w:style w:val=""/>
        <w:category>
          <w:name w:val="常规"/>
          <w:gallery w:val="placeholder"/>
        </w:category>
        <w:types>
          <w:type w:val="bbPlcHdr"/>
        </w:types>
        <w:behaviors>
          <w:behavior w:val="content"/>
        </w:behaviors>
        <w:description w:val=""/>
        <w:guid w:val="{35682e97-fdb2-42b1-a7d0-42f5a407a21a}"/>
      </w:docPartPr>
      <w:docPartBody>
        <w:p w14:paraId="1E4438DD">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6602</Words>
  <Characters>6942</Characters>
  <Lines>49</Lines>
  <Paragraphs>13</Paragraphs>
  <TotalTime>21</TotalTime>
  <ScaleCrop>false</ScaleCrop>
  <LinksUpToDate>false</LinksUpToDate>
  <CharactersWithSpaces>7017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2023-09-22T01:10:00Z</dcterms:created>
  <dc:creator>Administrator</dc:creator>
  <cp:lastModifiedBy>唐旭醛</cp:lastModifiedBy>
  <cp:lastPrinted>2023-11-15T07:20:00Z</cp:lastPrinted>
  <dcterms:modified xsi:type="dcterms:W3CDTF">2026-04-03T05:40:43Z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0974CA1478D141CBAE14F6E9D1807ABC_13</vt:lpwstr>
  </property>
  <property fmtid="{D5CDD505-2E9C-101B-9397-08002B2CF9AE}" pid="4" name="KSOTemplateDocerSaveRecord">
    <vt:lpwstr>eyJoZGlkIjoiMmJkZjI4Mjg1YmY3OTVjNzE5NDhlNGYzNDk0ZDNlZWEiLCJ1c2VySWQiOiIxODA2OTExMTcwIn0=</vt:lpwstr>
  </property>
</Properties>
</file>