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spacing w:after="0" w:line="240" w:lineRule="auto"/>
        <w:ind w:firstLine="440" w:firstLineChars="10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比选采购公告</w:t>
      </w:r>
    </w:p>
    <w:p w14:paraId="758BFE2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成都市成华区中医医院拟对政务网网络接入服务采购项目进行公开询价采购，兹邀请相关比选申请人参加比选。</w:t>
      </w:r>
    </w:p>
    <w:p w14:paraId="214A379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一、项目名称：</w:t>
      </w:r>
      <w:r>
        <w:rPr>
          <w:rFonts w:hint="eastAsia" w:ascii="方正仿宋_GBK" w:hAnsi="方正仿宋_GBK" w:eastAsia="方正仿宋_GBK" w:cs="方正仿宋_GBK"/>
          <w:color w:val="auto"/>
          <w:sz w:val="32"/>
          <w:szCs w:val="32"/>
          <w:lang w:val="en-US" w:eastAsia="zh-CN"/>
        </w:rPr>
        <w:t>政务网网络接入服务采购项目</w:t>
      </w:r>
    </w:p>
    <w:p w14:paraId="346CDA5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二、项目编号：</w:t>
      </w:r>
      <w:r>
        <w:rPr>
          <w:rFonts w:hint="eastAsia" w:ascii="方正仿宋_GBK" w:hAnsi="方正仿宋_GBK" w:eastAsia="方正仿宋_GBK" w:cs="方正仿宋_GBK"/>
          <w:color w:val="auto"/>
          <w:sz w:val="32"/>
          <w:szCs w:val="32"/>
          <w:lang w:val="en-US" w:eastAsia="zh-CN"/>
        </w:rPr>
        <w:t>CG2026-34</w:t>
      </w:r>
    </w:p>
    <w:p w14:paraId="655F1FD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三、项目概况：</w:t>
      </w:r>
      <w:r>
        <w:rPr>
          <w:rFonts w:hint="eastAsia" w:ascii="方正仿宋_GBK" w:hAnsi="方正仿宋_GBK" w:eastAsia="方正仿宋_GBK" w:cs="方正仿宋_GBK"/>
          <w:color w:val="auto"/>
          <w:sz w:val="32"/>
          <w:szCs w:val="32"/>
          <w:lang w:val="en-US" w:eastAsia="zh-CN"/>
        </w:rPr>
        <w:t>本项目共1个包，预算总金额1.5万元。</w:t>
      </w:r>
    </w:p>
    <w:p w14:paraId="22F8181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注：超过预算金额或最高限价的报价将作为无效响应处理。</w:t>
      </w:r>
    </w:p>
    <w:p w14:paraId="252E9D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四、供应商资格要求：</w:t>
      </w:r>
    </w:p>
    <w:p w14:paraId="026B37B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1、在中华人民共和国境内依法注册的法人或者其他组织；</w:t>
      </w:r>
    </w:p>
    <w:p w14:paraId="13C1ED5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2、具有良好的商业信誉和健全的财务会计制度；</w:t>
      </w:r>
    </w:p>
    <w:p w14:paraId="76E8B6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3、具有履行合同所必须的设备和专业技术能力；</w:t>
      </w:r>
    </w:p>
    <w:p w14:paraId="4315A7E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4、具有依法缴纳税收和社会保障资金的良好记录；</w:t>
      </w:r>
    </w:p>
    <w:p w14:paraId="56ACEFB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5、参加本次比选活动前三年内，在经营活动中没有重大违法记录；</w:t>
      </w:r>
    </w:p>
    <w:p w14:paraId="458EF90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6、比选申请人还符合法律、行政法规规定的其他强制性条件；</w:t>
      </w:r>
    </w:p>
    <w:p w14:paraId="132FD55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7、本项目不接受联合体参与。</w:t>
      </w:r>
    </w:p>
    <w:p w14:paraId="0A81647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五、采购方式</w:t>
      </w:r>
    </w:p>
    <w:p w14:paraId="5B46DD5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本次采购针对全社会公开，取询价择优选取1家供应商，在规定时间内递交资料的参选供应商不满足三家则重新开展采购。</w:t>
      </w:r>
    </w:p>
    <w:p w14:paraId="436D9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六、采购时间和地点：</w:t>
      </w:r>
    </w:p>
    <w:p w14:paraId="71A20CD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响应文件递交截止时间：2026年5月19日15:00（北京时间）</w:t>
      </w:r>
    </w:p>
    <w:p w14:paraId="5EF426F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响应文件必须在比选截止时间前送达指定地点。逾期送达或没有密封的响应文件不予接收。本次比选不接受邮寄的响应文件。</w:t>
      </w:r>
    </w:p>
    <w:p w14:paraId="214FE57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比选地点：成都市成华区中医医院（成都市成华区长秀路133号）</w:t>
      </w:r>
    </w:p>
    <w:p w14:paraId="5DEDB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七、本项目网上发布地址：</w:t>
      </w:r>
    </w:p>
    <w:p w14:paraId="7E96825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采购公告、变更、结果发布均在成都市成华区中医医院网站以公告形式发布。</w:t>
      </w:r>
    </w:p>
    <w:p w14:paraId="1654BDE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八、采购人的有关信息：</w:t>
      </w:r>
    </w:p>
    <w:p w14:paraId="797E04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采购人：成都市成华区中医医院</w:t>
      </w:r>
    </w:p>
    <w:p w14:paraId="365FFF1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地址：成都市成华区长秀路133号</w:t>
      </w:r>
    </w:p>
    <w:p w14:paraId="7D688E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联系人：秦老师</w:t>
      </w:r>
    </w:p>
    <w:p w14:paraId="7A32F30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联系电话：028-60828099</w:t>
      </w:r>
    </w:p>
    <w:p w14:paraId="1212B1BE">
      <w:pPr>
        <w:rPr>
          <w:rFonts w:ascii="华文中宋" w:hAnsi="华文中宋" w:eastAsia="华文中宋" w:cs="宋体"/>
          <w:b/>
          <w:sz w:val="32"/>
        </w:rPr>
      </w:pPr>
      <w:r>
        <w:rPr>
          <w:rFonts w:ascii="华文中宋" w:hAnsi="华文中宋" w:eastAsia="华文中宋" w:cs="宋体"/>
          <w:b/>
          <w:sz w:val="32"/>
        </w:rPr>
        <w:br w:type="page"/>
      </w:r>
    </w:p>
    <w:p w14:paraId="094EE245">
      <w:pPr>
        <w:spacing w:line="360" w:lineRule="auto"/>
        <w:jc w:val="center"/>
        <w:rPr>
          <w:rFonts w:ascii="华文中宋" w:hAnsi="华文中宋" w:eastAsia="华文中宋" w:cs="宋体"/>
          <w:b/>
          <w:sz w:val="32"/>
        </w:rPr>
      </w:pPr>
    </w:p>
    <w:p w14:paraId="1E979DF7">
      <w:pPr>
        <w:spacing w:line="360" w:lineRule="auto"/>
        <w:jc w:val="center"/>
        <w:rPr>
          <w:rFonts w:hint="default" w:ascii="华文中宋" w:hAnsi="华文中宋" w:eastAsia="华文中宋" w:cs="宋体"/>
          <w:b/>
          <w:sz w:val="32"/>
          <w:lang w:val="en-US" w:eastAsia="zh-CN"/>
        </w:rPr>
      </w:pPr>
      <w:r>
        <w:rPr>
          <w:rFonts w:ascii="华文中宋" w:hAnsi="华文中宋" w:eastAsia="华文中宋" w:cs="宋体"/>
          <w:b/>
          <w:sz w:val="32"/>
        </w:rPr>
        <w:t>项目编号：</w:t>
      </w:r>
      <w:r>
        <w:rPr>
          <w:rFonts w:hint="eastAsia" w:ascii="华文中宋" w:hAnsi="华文中宋" w:eastAsia="华文中宋" w:cs="宋体"/>
          <w:b/>
          <w:sz w:val="32"/>
          <w:lang w:eastAsia="zh-CN"/>
        </w:rPr>
        <w:t>CG202</w:t>
      </w:r>
      <w:r>
        <w:rPr>
          <w:rFonts w:hint="eastAsia" w:ascii="华文中宋" w:hAnsi="华文中宋" w:eastAsia="华文中宋" w:cs="宋体"/>
          <w:b/>
          <w:sz w:val="32"/>
          <w:lang w:val="en-US" w:eastAsia="zh-CN"/>
        </w:rPr>
        <w:t>6</w:t>
      </w:r>
      <w:r>
        <w:rPr>
          <w:rFonts w:hint="eastAsia" w:ascii="华文中宋" w:hAnsi="华文中宋" w:eastAsia="华文中宋" w:cs="宋体"/>
          <w:b/>
          <w:sz w:val="32"/>
          <w:lang w:eastAsia="zh-CN"/>
        </w:rPr>
        <w:t>-</w:t>
      </w:r>
      <w:r>
        <w:rPr>
          <w:rFonts w:hint="eastAsia" w:ascii="华文中宋" w:hAnsi="华文中宋" w:eastAsia="华文中宋" w:cs="宋体"/>
          <w:b/>
          <w:sz w:val="32"/>
          <w:lang w:val="en-US" w:eastAsia="zh-CN"/>
        </w:rPr>
        <w:t>34</w:t>
      </w:r>
    </w:p>
    <w:p w14:paraId="3993DF14">
      <w:pPr>
        <w:spacing w:line="360" w:lineRule="auto"/>
        <w:jc w:val="center"/>
        <w:rPr>
          <w:rFonts w:hint="eastAsia" w:ascii="华文中宋" w:hAnsi="华文中宋" w:eastAsia="华文中宋" w:cs="宋体"/>
          <w:b/>
          <w:sz w:val="48"/>
          <w:szCs w:val="48"/>
        </w:rPr>
      </w:pPr>
      <w:bookmarkStart w:id="0" w:name="_Hlk63613221"/>
    </w:p>
    <w:bookmarkEnd w:id="0"/>
    <w:p w14:paraId="099B0272">
      <w:pPr>
        <w:spacing w:line="360" w:lineRule="auto"/>
        <w:jc w:val="center"/>
        <w:rPr>
          <w:rFonts w:hint="eastAsia" w:ascii="华文中宋" w:hAnsi="华文中宋" w:eastAsia="华文中宋" w:cs="宋体"/>
          <w:b/>
          <w:spacing w:val="78"/>
          <w:sz w:val="40"/>
          <w:szCs w:val="40"/>
          <w:lang w:val="en-US" w:eastAsia="zh-CN"/>
        </w:rPr>
      </w:pPr>
      <w:r>
        <w:rPr>
          <w:rFonts w:hint="eastAsia" w:ascii="华文中宋" w:hAnsi="华文中宋" w:eastAsia="华文中宋" w:cs="宋体"/>
          <w:b/>
          <w:spacing w:val="78"/>
          <w:sz w:val="40"/>
          <w:szCs w:val="40"/>
          <w:lang w:val="en-US" w:eastAsia="zh-CN"/>
        </w:rPr>
        <w:t>政务网网络接入服务采购项目</w:t>
      </w:r>
    </w:p>
    <w:p w14:paraId="1AB97841">
      <w:pPr>
        <w:spacing w:line="360" w:lineRule="auto"/>
        <w:jc w:val="center"/>
        <w:rPr>
          <w:rFonts w:hint="eastAsia" w:ascii="华文中宋" w:hAnsi="华文中宋" w:eastAsia="华文中宋" w:cs="宋体"/>
          <w:b/>
          <w:spacing w:val="40"/>
          <w:sz w:val="32"/>
        </w:rPr>
      </w:pPr>
    </w:p>
    <w:p w14:paraId="584708DD">
      <w:pPr>
        <w:spacing w:line="360" w:lineRule="auto"/>
        <w:jc w:val="center"/>
        <w:rPr>
          <w:rFonts w:hint="eastAsia" w:ascii="华文中宋" w:hAnsi="华文中宋" w:eastAsia="华文中宋" w:cs="宋体"/>
          <w:b/>
          <w:spacing w:val="40"/>
          <w:sz w:val="32"/>
        </w:rPr>
      </w:pPr>
    </w:p>
    <w:p w14:paraId="382BE96B">
      <w:pPr>
        <w:spacing w:line="360" w:lineRule="auto"/>
        <w:jc w:val="center"/>
        <w:rPr>
          <w:rFonts w:hint="eastAsia" w:ascii="华文中宋" w:hAnsi="华文中宋" w:eastAsia="华文中宋" w:cs="宋体"/>
          <w:b/>
          <w:spacing w:val="40"/>
          <w:sz w:val="32"/>
        </w:rPr>
      </w:pPr>
    </w:p>
    <w:p w14:paraId="07A66D44">
      <w:pPr>
        <w:spacing w:line="360" w:lineRule="auto"/>
        <w:jc w:val="center"/>
        <w:rPr>
          <w:rFonts w:hint="eastAsia" w:ascii="华文中宋" w:hAnsi="华文中宋" w:eastAsia="华文中宋"/>
          <w:b/>
          <w:spacing w:val="78"/>
          <w:sz w:val="96"/>
          <w:szCs w:val="96"/>
        </w:rPr>
      </w:pPr>
      <w:r>
        <w:rPr>
          <w:rFonts w:ascii="华文中宋" w:hAnsi="华文中宋" w:eastAsia="华文中宋" w:cs="宋体"/>
          <w:b/>
          <w:spacing w:val="78"/>
          <w:sz w:val="96"/>
          <w:szCs w:val="96"/>
        </w:rPr>
        <w:t>比选文件</w:t>
      </w:r>
    </w:p>
    <w:p w14:paraId="16BA7072">
      <w:pPr>
        <w:spacing w:line="360" w:lineRule="auto"/>
        <w:jc w:val="center"/>
        <w:rPr>
          <w:rFonts w:hint="eastAsia" w:ascii="华文中宋" w:hAnsi="华文中宋" w:eastAsia="华文中宋" w:cs="宋体"/>
          <w:b/>
          <w:spacing w:val="40"/>
          <w:sz w:val="32"/>
        </w:rPr>
      </w:pPr>
    </w:p>
    <w:p w14:paraId="0978755F">
      <w:pPr>
        <w:spacing w:line="360" w:lineRule="auto"/>
        <w:jc w:val="center"/>
        <w:rPr>
          <w:rFonts w:hint="eastAsia" w:ascii="华文中宋" w:hAnsi="华文中宋" w:eastAsia="华文中宋" w:cs="宋体"/>
          <w:b/>
          <w:spacing w:val="40"/>
          <w:sz w:val="32"/>
        </w:rPr>
      </w:pPr>
    </w:p>
    <w:p w14:paraId="6D3B7A93">
      <w:pPr>
        <w:spacing w:line="360" w:lineRule="auto"/>
        <w:jc w:val="center"/>
        <w:rPr>
          <w:rFonts w:hint="eastAsia" w:ascii="华文中宋" w:hAnsi="华文中宋" w:eastAsia="华文中宋" w:cs="宋体"/>
          <w:b/>
          <w:spacing w:val="40"/>
          <w:sz w:val="32"/>
        </w:rPr>
      </w:pPr>
    </w:p>
    <w:p w14:paraId="1DDA5B08">
      <w:pPr>
        <w:spacing w:line="360" w:lineRule="auto"/>
        <w:jc w:val="center"/>
        <w:rPr>
          <w:rFonts w:hint="eastAsia" w:ascii="华文中宋" w:hAnsi="华文中宋" w:eastAsia="华文中宋" w:cs="宋体"/>
          <w:b/>
          <w:spacing w:val="40"/>
          <w:sz w:val="32"/>
        </w:rPr>
      </w:pPr>
    </w:p>
    <w:p w14:paraId="5CE2FEAC">
      <w:pPr>
        <w:spacing w:line="360" w:lineRule="auto"/>
        <w:jc w:val="center"/>
        <w:rPr>
          <w:rFonts w:hint="eastAsia" w:ascii="华文中宋" w:hAnsi="华文中宋" w:eastAsia="华文中宋" w:cs="宋体"/>
          <w:b/>
          <w:spacing w:val="40"/>
          <w:sz w:val="32"/>
        </w:rPr>
      </w:pPr>
    </w:p>
    <w:p w14:paraId="0B50F23E">
      <w:pPr>
        <w:spacing w:line="360" w:lineRule="auto"/>
        <w:jc w:val="center"/>
        <w:rPr>
          <w:rFonts w:hint="eastAsia" w:ascii="华文中宋" w:hAnsi="华文中宋" w:eastAsia="华文中宋" w:cs="宋体"/>
          <w:b/>
          <w:spacing w:val="40"/>
          <w:sz w:val="32"/>
        </w:rPr>
      </w:pPr>
      <w:r>
        <w:rPr>
          <w:rFonts w:ascii="华文中宋" w:hAnsi="华文中宋" w:eastAsia="华文中宋" w:cs="宋体"/>
          <w:b/>
          <w:spacing w:val="40"/>
          <w:sz w:val="32"/>
        </w:rPr>
        <w:t>比选人:</w:t>
      </w:r>
      <w:r>
        <w:rPr>
          <w:rFonts w:hint="eastAsia" w:ascii="华文中宋" w:hAnsi="华文中宋" w:eastAsia="华文中宋" w:cs="宋体"/>
          <w:b/>
          <w:spacing w:val="40"/>
          <w:sz w:val="32"/>
        </w:rPr>
        <w:t xml:space="preserve"> 成都市成华区中医医院</w:t>
      </w:r>
    </w:p>
    <w:p w14:paraId="3B69DB43">
      <w:pPr>
        <w:spacing w:line="360" w:lineRule="auto"/>
        <w:jc w:val="center"/>
        <w:rPr>
          <w:rFonts w:hint="eastAsia" w:ascii="华文中宋" w:hAnsi="华文中宋" w:eastAsia="华文中宋" w:cs="宋体"/>
          <w:b/>
          <w:sz w:val="32"/>
        </w:rPr>
      </w:pPr>
    </w:p>
    <w:p w14:paraId="670D6FA8">
      <w:pPr>
        <w:spacing w:line="360" w:lineRule="auto"/>
        <w:jc w:val="center"/>
        <w:rPr>
          <w:rFonts w:hint="eastAsia" w:ascii="华文中宋" w:hAnsi="华文中宋" w:eastAsia="华文中宋" w:cs="宋体"/>
          <w:b/>
          <w:sz w:val="32"/>
        </w:rPr>
      </w:pPr>
      <w:r>
        <w:rPr>
          <w:rFonts w:hint="eastAsia" w:ascii="华文中宋" w:hAnsi="华文中宋" w:eastAsia="华文中宋" w:cs="宋体"/>
          <w:b/>
          <w:sz w:val="32"/>
        </w:rPr>
        <w:t>202</w:t>
      </w:r>
      <w:r>
        <w:rPr>
          <w:rFonts w:hint="eastAsia" w:ascii="华文中宋" w:hAnsi="华文中宋" w:eastAsia="华文中宋" w:cs="宋体"/>
          <w:b/>
          <w:sz w:val="32"/>
          <w:lang w:val="en-US" w:eastAsia="zh-CN"/>
        </w:rPr>
        <w:t>6</w:t>
      </w:r>
      <w:r>
        <w:rPr>
          <w:rFonts w:ascii="华文中宋" w:hAnsi="华文中宋" w:eastAsia="华文中宋" w:cs="宋体"/>
          <w:b/>
          <w:sz w:val="32"/>
        </w:rPr>
        <w:t>年</w:t>
      </w:r>
      <w:r>
        <w:rPr>
          <w:rFonts w:hint="eastAsia" w:ascii="华文中宋" w:hAnsi="华文中宋" w:eastAsia="华文中宋" w:cs="宋体"/>
          <w:b/>
          <w:sz w:val="32"/>
        </w:rPr>
        <w:t xml:space="preserve"> </w:t>
      </w:r>
      <w:r>
        <w:rPr>
          <w:rFonts w:hint="eastAsia" w:ascii="华文中宋" w:hAnsi="华文中宋" w:eastAsia="华文中宋" w:cs="宋体"/>
          <w:b/>
          <w:spacing w:val="40"/>
          <w:sz w:val="32"/>
          <w:lang w:val="en-US" w:eastAsia="zh-CN"/>
        </w:rPr>
        <w:t>5</w:t>
      </w:r>
      <w:r>
        <w:rPr>
          <w:rFonts w:ascii="华文中宋" w:hAnsi="华文中宋" w:eastAsia="华文中宋" w:cs="宋体"/>
          <w:b/>
          <w:sz w:val="32"/>
        </w:rPr>
        <w:t>月</w:t>
      </w:r>
    </w:p>
    <w:p w14:paraId="09816377">
      <w:pPr>
        <w:spacing w:after="0" w:line="240" w:lineRule="auto"/>
        <w:ind w:firstLine="320" w:firstLineChars="100"/>
        <w:jc w:val="center"/>
        <w:rPr>
          <w:rFonts w:hint="eastAsia" w:ascii="方正小标宋简体" w:hAnsi="方正小标宋简体" w:eastAsia="方正小标宋简体" w:cs="方正小标宋简体"/>
          <w:sz w:val="44"/>
          <w:szCs w:val="44"/>
          <w:lang w:val="en-US" w:eastAsia="zh-CN"/>
        </w:rPr>
      </w:pPr>
      <w:r>
        <w:rPr>
          <w:rFonts w:ascii="华文中宋" w:hAnsi="华文中宋" w:eastAsia="华文中宋" w:cs="宋体"/>
          <w:b/>
          <w:sz w:val="32"/>
        </w:rPr>
        <w:br w:type="page"/>
      </w:r>
      <w:r>
        <w:rPr>
          <w:rFonts w:hint="eastAsia" w:ascii="方正小标宋简体" w:hAnsi="方正小标宋简体" w:eastAsia="方正小标宋简体" w:cs="方正小标宋简体"/>
          <w:sz w:val="44"/>
          <w:szCs w:val="44"/>
          <w:lang w:val="en-US" w:eastAsia="zh-CN"/>
        </w:rPr>
        <w:t>成都市成华区中医医院</w:t>
      </w:r>
    </w:p>
    <w:p w14:paraId="43D18121">
      <w:pPr>
        <w:spacing w:after="0" w:line="240" w:lineRule="auto"/>
        <w:ind w:firstLine="440" w:firstLineChars="1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政务网网络接入服务采购项目比选文件</w:t>
      </w:r>
    </w:p>
    <w:p w14:paraId="5753B1F8">
      <w:pPr>
        <w:pStyle w:val="3"/>
        <w:spacing w:before="156" w:after="156"/>
        <w:jc w:val="center"/>
        <w:rPr>
          <w:rFonts w:hint="eastAsia" w:ascii="方正黑体简体" w:hAnsi="方正黑体简体" w:eastAsia="方正黑体简体" w:cs="方正黑体简体"/>
          <w:kern w:val="2"/>
          <w:sz w:val="32"/>
          <w:szCs w:val="32"/>
          <w:lang w:val="en-US" w:eastAsia="zh-CN" w:bidi="ar-SA"/>
        </w:rPr>
      </w:pPr>
      <w:bookmarkStart w:id="1" w:name="_Toc21590"/>
      <w:bookmarkStart w:id="2" w:name="_Toc508279773"/>
      <w:r>
        <w:rPr>
          <w:rFonts w:hint="eastAsia" w:ascii="方正黑体简体" w:hAnsi="方正黑体简体" w:eastAsia="方正黑体简体" w:cs="方正黑体简体"/>
          <w:kern w:val="2"/>
          <w:sz w:val="32"/>
          <w:szCs w:val="32"/>
          <w:lang w:val="en-US" w:eastAsia="zh-CN" w:bidi="ar-SA"/>
        </w:rPr>
        <w:t>第一章比选邀请</w:t>
      </w:r>
      <w:bookmarkEnd w:id="1"/>
      <w:bookmarkEnd w:id="2"/>
    </w:p>
    <w:p w14:paraId="40DF4EE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成都市成华区中医医院拟对</w:t>
      </w:r>
      <w:r>
        <w:rPr>
          <w:rFonts w:hint="eastAsia" w:ascii="方正仿宋_GBK" w:hAnsi="方正仿宋_GBK" w:eastAsia="方正仿宋_GBK" w:cs="方正仿宋_GBK"/>
          <w:color w:val="auto"/>
          <w:sz w:val="32"/>
          <w:szCs w:val="32"/>
          <w:lang w:val="en-US" w:eastAsia="zh-CN"/>
        </w:rPr>
        <w:t>政务网网络接入服务采购项目</w:t>
      </w:r>
      <w:r>
        <w:rPr>
          <w:rFonts w:hint="eastAsia" w:ascii="方正仿宋_GBK" w:hAnsi="方正仿宋_GBK" w:eastAsia="方正仿宋_GBK" w:cs="方正仿宋_GBK"/>
          <w:sz w:val="32"/>
          <w:szCs w:val="32"/>
          <w:lang w:val="en-US" w:eastAsia="zh-CN"/>
        </w:rPr>
        <w:t>采用询价方式进行采购，特邀请符合本次采购要求的供应商参加本项目的比选。</w:t>
      </w:r>
    </w:p>
    <w:p w14:paraId="51E315F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一、采购项目基本情况</w:t>
      </w:r>
    </w:p>
    <w:p w14:paraId="0FCF60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1、本项目共1个包；采购预算：1.5万元；最高限价：1.5万元。  </w:t>
      </w:r>
    </w:p>
    <w:p w14:paraId="53907DA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2、采购人：成都市成华区中医医院</w:t>
      </w:r>
    </w:p>
    <w:p w14:paraId="74555C2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bookmarkStart w:id="3" w:name="_Hlk191287253"/>
      <w:r>
        <w:rPr>
          <w:rFonts w:hint="eastAsia" w:ascii="方正仿宋_GBK" w:hAnsi="方正仿宋_GBK" w:eastAsia="方正仿宋_GBK" w:cs="方正仿宋_GBK"/>
          <w:sz w:val="32"/>
          <w:szCs w:val="32"/>
          <w:lang w:val="en-US" w:eastAsia="zh-CN"/>
        </w:rPr>
        <w:t>3、服务期限：服务期3年，合同一年一签。</w:t>
      </w:r>
      <w:bookmarkEnd w:id="3"/>
    </w:p>
    <w:p w14:paraId="7A831F2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bookmarkStart w:id="4" w:name="_Toc508279817"/>
      <w:r>
        <w:rPr>
          <w:rFonts w:hint="eastAsia" w:ascii="方正仿宋_GBK" w:hAnsi="方正仿宋_GBK" w:eastAsia="方正仿宋_GBK" w:cs="方正仿宋_GBK"/>
          <w:sz w:val="32"/>
          <w:szCs w:val="32"/>
          <w:lang w:val="en-US" w:eastAsia="zh-CN"/>
        </w:rPr>
        <w:t>4、项目要求：提供政务外网链路服务。</w:t>
      </w:r>
    </w:p>
    <w:p w14:paraId="08C0458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二、比选申请文件现场提交地址：</w:t>
      </w:r>
    </w:p>
    <w:p w14:paraId="2916D60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成都市成华区长秀路133号4楼采购办。</w:t>
      </w:r>
    </w:p>
    <w:p w14:paraId="6C1CE43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比选申请文件递</w:t>
      </w:r>
      <w:r>
        <w:rPr>
          <w:rFonts w:hint="eastAsia" w:ascii="方正仿宋_GBK" w:hAnsi="方正仿宋_GBK" w:eastAsia="方正仿宋_GBK" w:cs="方正仿宋_GBK"/>
          <w:sz w:val="32"/>
          <w:szCs w:val="32"/>
          <w:highlight w:val="none"/>
          <w:lang w:val="en-US" w:eastAsia="zh-CN"/>
        </w:rPr>
        <w:t>交截止时间：2026年5月19日15:00（北京时间），</w:t>
      </w:r>
      <w:r>
        <w:rPr>
          <w:rFonts w:hint="eastAsia" w:ascii="方正仿宋_GBK" w:hAnsi="方正仿宋_GBK" w:eastAsia="方正仿宋_GBK" w:cs="方正仿宋_GBK"/>
          <w:sz w:val="32"/>
          <w:szCs w:val="32"/>
          <w:lang w:val="en-US" w:eastAsia="zh-CN"/>
        </w:rPr>
        <w:t>逾期送达或没有密封的比选申请文件不予接收。本次比选不接受邮寄的比选申请文件。</w:t>
      </w:r>
    </w:p>
    <w:p w14:paraId="2B6B00F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1、比选申请文件正本1份，资料需编缉目录及页码，装订成册，每页均需加盖供应商鲜章，密封装在一个文件袋中。密封袋上应注明比选申请人名称、项目名称，密封袋的封口处应粘贴牢固，并加盖密封章，未加盖鲜章的资料视为无效。</w:t>
      </w:r>
    </w:p>
    <w:p w14:paraId="4311FE5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2、所有资料及复印件清晰可辨，若资料模糊不清，视为无。</w:t>
      </w:r>
    </w:p>
    <w:p w14:paraId="2457494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三、比选时间：2026年5月19日15:00</w:t>
      </w:r>
    </w:p>
    <w:p w14:paraId="43A37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28"/>
          <w:szCs w:val="28"/>
        </w:rPr>
      </w:pPr>
      <w:r>
        <w:rPr>
          <w:rFonts w:hint="eastAsia" w:ascii="方正仿宋_GBK" w:hAnsi="方正仿宋_GBK" w:eastAsia="方正仿宋_GBK" w:cs="方正仿宋_GBK"/>
          <w:sz w:val="32"/>
          <w:szCs w:val="32"/>
          <w:lang w:val="en-US" w:eastAsia="zh-CN"/>
        </w:rPr>
        <w:t>比选地点：成都市成华区中医医院（成都市成华区长秀路133号）</w:t>
      </w:r>
    </w:p>
    <w:p w14:paraId="70D10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四、本项目网上发布地址：</w:t>
      </w:r>
    </w:p>
    <w:p w14:paraId="1EE941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比选公告、文件、变更、结果发布均在成都市成华区中医医院网站以公告形式发布。</w:t>
      </w:r>
    </w:p>
    <w:p w14:paraId="756F8E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五、比选人的有关信息：</w:t>
      </w:r>
    </w:p>
    <w:p w14:paraId="53C0FE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比选人：成都市成华区中医医院</w:t>
      </w:r>
    </w:p>
    <w:p w14:paraId="2DF61F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地址：成都市成华区长秀路133号</w:t>
      </w:r>
    </w:p>
    <w:p w14:paraId="563326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联系人：刘老师、秦老师</w:t>
      </w:r>
    </w:p>
    <w:p w14:paraId="03505C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联系电话：028-60828099</w:t>
      </w:r>
    </w:p>
    <w:p w14:paraId="3CFBFA4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p w14:paraId="1431D329">
      <w:pPr>
        <w:widowControl/>
        <w:jc w:val="left"/>
        <w:rPr>
          <w:rFonts w:hint="eastAsia" w:ascii="仿宋" w:hAnsi="仿宋" w:eastAsia="仿宋" w:cs="仿宋"/>
          <w:b/>
          <w:bCs/>
          <w:kern w:val="44"/>
          <w:sz w:val="32"/>
          <w:szCs w:val="32"/>
        </w:rPr>
      </w:pPr>
      <w:r>
        <w:rPr>
          <w:rFonts w:hint="eastAsia" w:ascii="仿宋" w:hAnsi="仿宋" w:eastAsia="仿宋" w:cs="仿宋"/>
        </w:rPr>
        <w:br w:type="page"/>
      </w:r>
    </w:p>
    <w:p w14:paraId="29BE045D">
      <w:pPr>
        <w:pStyle w:val="3"/>
        <w:spacing w:before="156" w:after="156"/>
        <w:jc w:val="center"/>
        <w:rPr>
          <w:rFonts w:hint="eastAsia" w:ascii="仿宋" w:hAnsi="仿宋" w:eastAsia="仿宋" w:cs="仿宋"/>
        </w:rPr>
      </w:pPr>
      <w:r>
        <w:rPr>
          <w:rFonts w:hint="eastAsia" w:ascii="方正黑体简体" w:hAnsi="方正黑体简体" w:eastAsia="方正黑体简体" w:cs="方正黑体简体"/>
          <w:kern w:val="2"/>
          <w:sz w:val="32"/>
          <w:szCs w:val="32"/>
          <w:lang w:val="en-US" w:eastAsia="zh-CN" w:bidi="ar-SA"/>
        </w:rPr>
        <w:t>第二章 供应商资格条件要求</w:t>
      </w:r>
    </w:p>
    <w:p w14:paraId="79BA2A97">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1、具有独立承担民事责任的能力；</w:t>
      </w:r>
    </w:p>
    <w:p w14:paraId="7600D5A5">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1910FF46">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3、具有完善的售后服务体系，具有履行合同所必需的资质和专业技术能力；</w:t>
      </w:r>
    </w:p>
    <w:p w14:paraId="3C1DDC4C">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4、参加本次采购活动前三年内，在经营活动中没有重大违法记录；</w:t>
      </w:r>
    </w:p>
    <w:p w14:paraId="60992E78">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5、具备法律、行政法规规定的其他条件</w:t>
      </w:r>
    </w:p>
    <w:p w14:paraId="24CF5544">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6、供应商单位及其现任法定代表人、主要负责人在参加本次采购活动前三年内不得具有行贿犯罪记录；</w:t>
      </w:r>
      <w:bookmarkStart w:id="5" w:name="_Toc1988"/>
    </w:p>
    <w:p w14:paraId="6512C87C">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9EAB5D7">
      <w:pPr>
        <w:pStyle w:val="16"/>
        <w:rPr>
          <w:rFonts w:hint="eastAsia" w:ascii="方正黑体简体" w:hAnsi="方正黑体简体" w:eastAsia="方正黑体简体" w:cs="方正黑体简体"/>
          <w:b w:val="0"/>
          <w:bCs w:val="0"/>
          <w:kern w:val="2"/>
          <w:sz w:val="32"/>
          <w:szCs w:val="32"/>
          <w:lang w:val="en-US" w:eastAsia="zh-CN" w:bidi="ar-SA"/>
        </w:rPr>
      </w:pPr>
      <w:r>
        <w:rPr>
          <w:rFonts w:hint="eastAsia" w:ascii="方正黑体简体" w:hAnsi="方正黑体简体" w:eastAsia="方正黑体简体" w:cs="方正黑体简体"/>
          <w:b w:val="0"/>
          <w:bCs w:val="0"/>
          <w:kern w:val="2"/>
          <w:sz w:val="32"/>
          <w:szCs w:val="32"/>
          <w:lang w:val="en-US" w:eastAsia="zh-CN" w:bidi="ar-SA"/>
        </w:rPr>
        <w:t>第三章 供应商资格证明材料</w:t>
      </w:r>
      <w:bookmarkEnd w:id="4"/>
      <w:bookmarkEnd w:id="5"/>
    </w:p>
    <w:p w14:paraId="4C4EE06E">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b/>
          <w:bCs/>
          <w:sz w:val="32"/>
          <w:szCs w:val="32"/>
          <w:lang w:val="en-US" w:eastAsia="zh-CN"/>
        </w:rPr>
        <w:t>企业法人</w:t>
      </w:r>
      <w:r>
        <w:rPr>
          <w:rFonts w:hint="eastAsia" w:ascii="仿宋" w:hAnsi="仿宋" w:eastAsia="仿宋" w:cs="仿宋"/>
          <w:sz w:val="32"/>
          <w:szCs w:val="32"/>
          <w:lang w:val="en-US" w:eastAsia="zh-CN"/>
        </w:rPr>
        <w:t>：提供“统一社会信用代码营业执照副本”；</w:t>
      </w:r>
      <w:r>
        <w:rPr>
          <w:rFonts w:hint="eastAsia" w:ascii="仿宋" w:hAnsi="仿宋" w:eastAsia="仿宋" w:cs="仿宋"/>
          <w:b/>
          <w:bCs/>
          <w:sz w:val="32"/>
          <w:szCs w:val="32"/>
          <w:lang w:val="en-US" w:eastAsia="zh-CN"/>
        </w:rPr>
        <w:t>事业法人</w:t>
      </w:r>
      <w:r>
        <w:rPr>
          <w:rFonts w:hint="eastAsia" w:ascii="仿宋" w:hAnsi="仿宋" w:eastAsia="仿宋" w:cs="仿宋"/>
          <w:sz w:val="32"/>
          <w:szCs w:val="32"/>
          <w:lang w:val="en-US" w:eastAsia="zh-CN"/>
        </w:rPr>
        <w:t>：提供“统一社会信用代码法人登记证书副本”；</w:t>
      </w:r>
      <w:r>
        <w:rPr>
          <w:rFonts w:hint="eastAsia" w:ascii="仿宋" w:hAnsi="仿宋" w:eastAsia="仿宋" w:cs="仿宋"/>
          <w:b/>
          <w:bCs/>
          <w:sz w:val="32"/>
          <w:szCs w:val="32"/>
          <w:lang w:val="en-US" w:eastAsia="zh-CN"/>
        </w:rPr>
        <w:t>其他组织</w:t>
      </w:r>
      <w:r>
        <w:rPr>
          <w:rFonts w:hint="eastAsia" w:ascii="仿宋" w:hAnsi="仿宋" w:eastAsia="仿宋" w:cs="仿宋"/>
          <w:sz w:val="32"/>
          <w:szCs w:val="32"/>
          <w:lang w:val="en-US" w:eastAsia="zh-CN"/>
        </w:rPr>
        <w:t>：提供“统一社会信用代码社会团体法人登记证书副本”或“统一社会信用代码民办非企业单位登记证书副本”或“统一社会信用代码基金会法人登记证书副本”；</w:t>
      </w:r>
      <w:r>
        <w:rPr>
          <w:rFonts w:hint="eastAsia" w:ascii="仿宋" w:hAnsi="仿宋" w:eastAsia="仿宋" w:cs="仿宋"/>
          <w:b/>
          <w:bCs/>
          <w:sz w:val="32"/>
          <w:szCs w:val="32"/>
          <w:lang w:val="en-US" w:eastAsia="zh-CN"/>
        </w:rPr>
        <w:t>个体工商户</w:t>
      </w:r>
      <w:r>
        <w:rPr>
          <w:rFonts w:hint="eastAsia" w:ascii="仿宋" w:hAnsi="仿宋" w:eastAsia="仿宋" w:cs="仿宋"/>
          <w:sz w:val="32"/>
          <w:szCs w:val="32"/>
          <w:lang w:val="en-US" w:eastAsia="zh-CN"/>
        </w:rPr>
        <w:t>：提供“统一社会信用代码营业执照副本”或“营业执照、税务登记证”。（复印件加盖鲜章）；</w:t>
      </w:r>
    </w:p>
    <w:p w14:paraId="0904C850">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2、提供具有良好的商业信誉和健全的财务会计制度证明材料；（复印件）</w:t>
      </w:r>
    </w:p>
    <w:p w14:paraId="17854B34">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3、提供参加本次采购活动前三年内，在经营活动中没有重大违法记录的承诺函；（原件）</w:t>
      </w:r>
    </w:p>
    <w:p w14:paraId="6FA2CED2">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4、提供供应商单位及其现任法定代表人、主要负责人在参加本次采购活动前三年内不具有行贿犯罪记录的承诺函；（原件）</w:t>
      </w:r>
    </w:p>
    <w:p w14:paraId="53E552B0">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5、法定代表人身份证复印件；</w:t>
      </w:r>
    </w:p>
    <w:p w14:paraId="1ED967F7">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6、法定代表人授权书原件及授权代表身份证复印件；</w:t>
      </w:r>
    </w:p>
    <w:p w14:paraId="253E3D8E">
      <w:pPr>
        <w:spacing w:line="500" w:lineRule="exact"/>
        <w:ind w:firstLine="560" w:firstLineChars="200"/>
        <w:rPr>
          <w:rFonts w:hint="eastAsia" w:ascii="仿宋" w:hAnsi="仿宋" w:eastAsia="仿宋" w:cs="仿宋"/>
          <w:b/>
          <w:sz w:val="28"/>
          <w:szCs w:val="28"/>
        </w:rPr>
      </w:pPr>
      <w:r>
        <w:rPr>
          <w:rFonts w:hint="eastAsia" w:ascii="仿宋" w:hAnsi="仿宋" w:eastAsia="仿宋" w:cs="仿宋"/>
          <w:b/>
          <w:sz w:val="28"/>
          <w:szCs w:val="28"/>
        </w:rPr>
        <w:t>注意：1</w:t>
      </w:r>
      <w:r>
        <w:rPr>
          <w:rFonts w:hint="eastAsia" w:ascii="仿宋" w:hAnsi="仿宋" w:eastAsia="仿宋" w:cs="仿宋"/>
          <w:b/>
          <w:sz w:val="28"/>
          <w:szCs w:val="28"/>
          <w:lang w:eastAsia="zh-CN"/>
        </w:rPr>
        <w:t>、</w:t>
      </w:r>
      <w:r>
        <w:rPr>
          <w:rFonts w:hint="eastAsia" w:ascii="仿宋" w:hAnsi="仿宋" w:eastAsia="仿宋" w:cs="仿宋"/>
          <w:b/>
          <w:sz w:val="28"/>
          <w:szCs w:val="28"/>
        </w:rPr>
        <w:t>以上要求供应商提供的资格证明文件复印件必须加盖供应商公章（鲜章），并在必要时提供原件备查；</w:t>
      </w:r>
    </w:p>
    <w:p w14:paraId="5FCC294E">
      <w:pPr>
        <w:numPr>
          <w:ilvl w:val="0"/>
          <w:numId w:val="0"/>
        </w:numPr>
        <w:spacing w:line="500" w:lineRule="exact"/>
        <w:ind w:firstLine="1280" w:firstLineChars="400"/>
        <w:rPr>
          <w:rStyle w:val="24"/>
          <w:rFonts w:hint="eastAsia" w:ascii="仿宋" w:hAnsi="仿宋" w:eastAsia="仿宋" w:cs="仿宋"/>
          <w:b/>
          <w:bCs/>
        </w:rPr>
      </w:pPr>
      <w:r>
        <w:rPr>
          <w:rFonts w:hint="eastAsia" w:ascii="仿宋" w:hAnsi="仿宋" w:eastAsia="仿宋" w:cs="仿宋"/>
          <w:b/>
          <w:bCs/>
          <w:kern w:val="44"/>
          <w:sz w:val="32"/>
          <w:szCs w:val="24"/>
          <w:lang w:val="en-US" w:eastAsia="zh-CN" w:bidi="ar-SA"/>
        </w:rPr>
        <w:t>2、</w:t>
      </w:r>
      <w:r>
        <w:rPr>
          <w:rFonts w:hint="eastAsia" w:ascii="仿宋" w:hAnsi="仿宋" w:eastAsia="仿宋" w:cs="仿宋"/>
          <w:b/>
          <w:sz w:val="28"/>
          <w:szCs w:val="28"/>
        </w:rPr>
        <w:t>供应商应对其所提供的资格证明材料的来源的合法性、真实性负责。</w:t>
      </w:r>
    </w:p>
    <w:p w14:paraId="74A68C18">
      <w:pPr>
        <w:widowControl/>
        <w:jc w:val="left"/>
        <w:rPr>
          <w:rStyle w:val="24"/>
          <w:rFonts w:hint="eastAsia" w:ascii="仿宋" w:hAnsi="仿宋" w:eastAsia="仿宋" w:cs="仿宋"/>
          <w:b/>
          <w:bCs/>
          <w:szCs w:val="32"/>
        </w:rPr>
      </w:pPr>
      <w:r>
        <w:rPr>
          <w:rStyle w:val="24"/>
          <w:rFonts w:hint="eastAsia" w:ascii="仿宋" w:hAnsi="仿宋" w:eastAsia="仿宋" w:cs="仿宋"/>
        </w:rPr>
        <w:br w:type="page"/>
      </w:r>
    </w:p>
    <w:p w14:paraId="3659826F">
      <w:pPr>
        <w:pStyle w:val="16"/>
        <w:rPr>
          <w:rFonts w:hint="eastAsia" w:ascii="方正黑体简体" w:hAnsi="方正黑体简体" w:eastAsia="方正黑体简体" w:cs="方正黑体简体"/>
          <w:b w:val="0"/>
          <w:bCs w:val="0"/>
          <w:kern w:val="2"/>
          <w:sz w:val="32"/>
          <w:szCs w:val="32"/>
          <w:lang w:val="en-US" w:eastAsia="zh-CN" w:bidi="ar-SA"/>
        </w:rPr>
      </w:pPr>
      <w:r>
        <w:rPr>
          <w:rFonts w:hint="eastAsia" w:ascii="方正黑体简体" w:hAnsi="方正黑体简体" w:eastAsia="方正黑体简体" w:cs="方正黑体简体"/>
          <w:b w:val="0"/>
          <w:bCs w:val="0"/>
          <w:kern w:val="2"/>
          <w:sz w:val="32"/>
          <w:szCs w:val="32"/>
          <w:lang w:val="en-US" w:eastAsia="zh-CN" w:bidi="ar-SA"/>
        </w:rPr>
        <w:t>第四章采购要求</w:t>
      </w:r>
    </w:p>
    <w:p w14:paraId="2F2DBB31">
      <w:pPr>
        <w:pStyle w:val="27"/>
        <w:keepNext w:val="0"/>
        <w:keepLines w:val="0"/>
        <w:pageBreakBefore w:val="0"/>
        <w:widowControl w:val="0"/>
        <w:numPr>
          <w:ilvl w:val="0"/>
          <w:numId w:val="0"/>
        </w:numPr>
        <w:kinsoku/>
        <w:wordWrap/>
        <w:overflowPunct/>
        <w:topLinePunct w:val="0"/>
        <w:bidi w:val="0"/>
        <w:adjustRightInd w:val="0"/>
        <w:snapToGrid/>
        <w:spacing w:line="400" w:lineRule="exact"/>
        <w:ind w:firstLine="640" w:firstLineChars="200"/>
        <w:jc w:val="left"/>
        <w:textAlignment w:val="auto"/>
        <w:outlineLvl w:val="1"/>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一、商务要求</w:t>
      </w:r>
    </w:p>
    <w:p w14:paraId="7B07EA00">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60" w:lineRule="exact"/>
        <w:ind w:firstLine="640" w:firstLineChars="200"/>
        <w:jc w:val="left"/>
        <w:textAlignment w:val="auto"/>
        <w:outlineLvl w:val="1"/>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1、付款方式：合同签订后15个工作日内，收到乙方合法发票后支付当年度合同全部金额。</w:t>
      </w:r>
    </w:p>
    <w:p w14:paraId="2E0094E8">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60" w:lineRule="exact"/>
        <w:ind w:left="0" w:leftChars="0" w:firstLine="640" w:firstLineChars="200"/>
        <w:jc w:val="left"/>
        <w:textAlignment w:val="auto"/>
        <w:outlineLvl w:val="1"/>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2、服务期限：本项目整体服务周期3年，合同一年一签。每年度合同签订后，供应商须全程提供常态化政务外网链路服务，严格按照采购需求完成政务外网故障排查修复、网络运维、保障采购人政务外网全年稳定、安全、合规运行。</w:t>
      </w:r>
    </w:p>
    <w:p w14:paraId="2A8990F2">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60" w:lineRule="exact"/>
        <w:ind w:left="0" w:leftChars="0" w:firstLine="640" w:firstLineChars="200"/>
        <w:jc w:val="left"/>
        <w:textAlignment w:val="auto"/>
        <w:outlineLvl w:val="1"/>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3、质保及服务保障期：自合同签订之日起，本年度</w:t>
      </w:r>
      <w:bookmarkStart w:id="29" w:name="_GoBack"/>
      <w:r>
        <w:rPr>
          <w:rFonts w:hint="eastAsia" w:ascii="方正仿宋_GBK" w:hAnsi="方正仿宋_GBK" w:eastAsia="方正仿宋_GBK" w:cs="方正仿宋_GBK"/>
          <w:b w:val="0"/>
          <w:bCs w:val="0"/>
          <w:color w:val="auto"/>
          <w:kern w:val="2"/>
          <w:sz w:val="32"/>
          <w:szCs w:val="32"/>
          <w:lang w:val="en-US" w:eastAsia="zh-CN" w:bidi="ar-SA"/>
        </w:rPr>
        <w:t>政务外网运维服务</w:t>
      </w:r>
      <w:bookmarkEnd w:id="29"/>
      <w:r>
        <w:rPr>
          <w:rFonts w:hint="eastAsia" w:ascii="方正仿宋_GBK" w:hAnsi="方正仿宋_GBK" w:eastAsia="方正仿宋_GBK" w:cs="方正仿宋_GBK"/>
          <w:b w:val="0"/>
          <w:bCs w:val="0"/>
          <w:color w:val="auto"/>
          <w:kern w:val="2"/>
          <w:sz w:val="32"/>
          <w:szCs w:val="32"/>
          <w:lang w:val="en-US" w:eastAsia="zh-CN" w:bidi="ar-SA"/>
        </w:rPr>
        <w:t>质保保障期不少于1年，全程覆盖整个年度服务周期。质保服务期内，供应商须提供7×24小时技术支撑、免费故障处置、网络优化、技术咨询等全套运维保障服务，无条件处理政务外网运行过程中出现的各类问题，确保网络系统持续稳定合规运行。</w:t>
      </w:r>
    </w:p>
    <w:p w14:paraId="3721683D">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60" w:lineRule="exact"/>
        <w:ind w:left="0" w:leftChars="0" w:firstLine="640" w:firstLineChars="200"/>
        <w:jc w:val="left"/>
        <w:textAlignment w:val="auto"/>
        <w:outlineLvl w:val="1"/>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4、服务地点：成都市成华区中医医院（采购人指定院内场地，供应商自行承担现场施工、运输、调试等全部相关工作及费用）。</w:t>
      </w:r>
    </w:p>
    <w:p w14:paraId="264F4628">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60" w:lineRule="exact"/>
        <w:ind w:left="0" w:leftChars="0" w:firstLine="640" w:firstLineChars="200"/>
        <w:jc w:val="left"/>
        <w:textAlignment w:val="auto"/>
        <w:outlineLvl w:val="1"/>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5、验收标准：严格按照本项目政务外网服务采购比选文件采购需求、中选供应商提交的比选申请文件及各项服务承诺、政务外网建设运维相关国家标准、行业规范及财政采购管理要求开展年度验收工作，结合故障处置效率、网络运行稳定性、服务响应质量等内容进行综合考核验收，全部指标达标后方可判定年度验收合格。</w:t>
      </w:r>
    </w:p>
    <w:p w14:paraId="4A512643">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60" w:lineRule="exact"/>
        <w:ind w:leftChars="0" w:firstLine="640" w:firstLineChars="200"/>
        <w:jc w:val="left"/>
        <w:textAlignment w:val="auto"/>
        <w:outlineLvl w:val="1"/>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6、合同续签要求：本项目服务期3年，执行一年一签履约模式。每个年度服务周期届满前，采购人将对供应商本年度政务外网履约合规性、故障处置效率、售后响应、配合工作情况等进行综合考评。年度考评合格且次年仍有运维服务需求、无政策变动的，双方续签下一年度服务合同；考评不合格、供应商出现违约行为或采购人工作调整、政策变动的，采购人有权不予续签年度合同，且无需承担任何补偿责任。</w:t>
      </w:r>
    </w:p>
    <w:p w14:paraId="127C15F5">
      <w:pPr>
        <w:pStyle w:val="4"/>
        <w:pageBreakBefore w:val="0"/>
        <w:widowControl/>
        <w:numPr>
          <w:ilvl w:val="0"/>
          <w:numId w:val="0"/>
        </w:numPr>
        <w:tabs>
          <w:tab w:val="left" w:pos="720"/>
        </w:tabs>
        <w:kinsoku/>
        <w:wordWrap/>
        <w:overflowPunct/>
        <w:topLinePunct w:val="0"/>
        <w:autoSpaceDE/>
        <w:autoSpaceDN/>
        <w:bidi w:val="0"/>
        <w:spacing w:line="40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color w:val="auto"/>
          <w:kern w:val="2"/>
          <w:sz w:val="32"/>
          <w:szCs w:val="32"/>
          <w:lang w:val="en-US" w:eastAsia="zh-CN" w:bidi="ar-SA"/>
        </w:rPr>
        <w:t>★二、技术要求</w:t>
      </w:r>
      <w:r>
        <w:rPr>
          <w:rFonts w:hint="eastAsia" w:ascii="方正仿宋_GBK" w:hAnsi="方正仿宋_GBK" w:eastAsia="方正仿宋_GBK" w:cs="方正仿宋_GBK"/>
          <w:color w:val="auto"/>
          <w:kern w:val="2"/>
          <w:sz w:val="32"/>
          <w:szCs w:val="32"/>
          <w:lang w:val="en-US" w:eastAsia="zh-CN" w:bidi="ar-SA"/>
        </w:rPr>
        <w:t xml:space="preserve"> </w:t>
      </w:r>
    </w:p>
    <w:p w14:paraId="31A56BED">
      <w:pPr>
        <w:numPr>
          <w:ilvl w:val="0"/>
          <w:numId w:val="0"/>
        </w:numPr>
        <w:ind w:firstLine="640" w:firstLineChars="20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1、供应商提供的光纤链路中间(除两端)无任何有源设备；</w:t>
      </w:r>
    </w:p>
    <w:p w14:paraId="731BB79D">
      <w:pPr>
        <w:numPr>
          <w:ilvl w:val="0"/>
          <w:numId w:val="0"/>
        </w:numPr>
        <w:ind w:firstLine="640" w:firstLineChars="20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2</w:t>
      </w:r>
      <w:bookmarkStart w:id="6" w:name="OLE_LINK2"/>
      <w:bookmarkStart w:id="7" w:name="OLE_LINK1"/>
      <w:r>
        <w:rPr>
          <w:rFonts w:hint="eastAsia" w:ascii="方正仿宋_GBK" w:hAnsi="方正仿宋_GBK" w:eastAsia="方正仿宋_GBK" w:cs="方正仿宋_GBK"/>
          <w:b w:val="0"/>
          <w:bCs w:val="0"/>
          <w:color w:val="auto"/>
          <w:kern w:val="2"/>
          <w:sz w:val="32"/>
          <w:szCs w:val="32"/>
          <w:lang w:val="en-US" w:eastAsia="zh-CN" w:bidi="ar-SA"/>
        </w:rPr>
        <w:t>、供应商</w:t>
      </w:r>
      <w:bookmarkEnd w:id="6"/>
      <w:r>
        <w:rPr>
          <w:rFonts w:hint="eastAsia" w:ascii="方正仿宋_GBK" w:hAnsi="方正仿宋_GBK" w:eastAsia="方正仿宋_GBK" w:cs="方正仿宋_GBK"/>
          <w:b w:val="0"/>
          <w:bCs w:val="0"/>
          <w:color w:val="auto"/>
          <w:kern w:val="2"/>
          <w:sz w:val="32"/>
          <w:szCs w:val="32"/>
          <w:lang w:val="en-US" w:eastAsia="zh-CN" w:bidi="ar-SA"/>
        </w:rPr>
        <w:t>提供的</w:t>
      </w:r>
      <w:bookmarkEnd w:id="7"/>
      <w:r>
        <w:rPr>
          <w:rFonts w:hint="eastAsia" w:ascii="方正仿宋_GBK" w:hAnsi="方正仿宋_GBK" w:eastAsia="方正仿宋_GBK" w:cs="方正仿宋_GBK"/>
          <w:b w:val="0"/>
          <w:bCs w:val="0"/>
          <w:color w:val="auto"/>
          <w:kern w:val="2"/>
          <w:sz w:val="32"/>
          <w:szCs w:val="32"/>
          <w:lang w:val="en-US" w:eastAsia="zh-CN" w:bidi="ar-SA"/>
        </w:rPr>
        <w:t>光纤链路可实现业务平滑扩容；</w:t>
      </w:r>
    </w:p>
    <w:p w14:paraId="7F74F33C">
      <w:pPr>
        <w:numPr>
          <w:ilvl w:val="0"/>
          <w:numId w:val="0"/>
        </w:numPr>
        <w:ind w:firstLine="640" w:firstLineChars="20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3、供应商提供的光纤传输在1310nm 波长上，衰减平均值应小于等于0.4dB/km,衰减最大值 应小于等于0.4dB/km:在1550nm波长上衰减平均值应小于等于0.3dB/km,衰减最大应小于等于0.25dB/kmo</w:t>
      </w:r>
    </w:p>
    <w:p w14:paraId="006E703A">
      <w:pPr>
        <w:numPr>
          <w:ilvl w:val="0"/>
          <w:numId w:val="0"/>
        </w:numPr>
        <w:ind w:firstLine="640" w:firstLineChars="20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4、供应商提供的光纤链路有效传输速率不低于带宽的98%;</w:t>
      </w:r>
    </w:p>
    <w:p w14:paraId="6B16C3EB">
      <w:pPr>
        <w:numPr>
          <w:ilvl w:val="0"/>
          <w:numId w:val="0"/>
        </w:numPr>
        <w:ind w:firstLine="640" w:firstLineChars="20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5、供应商提供的光纤链路传输时延&lt;2ms,丢包率小于0.5%;</w:t>
      </w:r>
    </w:p>
    <w:p w14:paraId="5B41E06B">
      <w:pPr>
        <w:numPr>
          <w:ilvl w:val="0"/>
          <w:numId w:val="0"/>
        </w:numPr>
        <w:ind w:firstLine="640" w:firstLineChars="20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6、供应商应保证光纤链路的物理安全，并保障用户方网络以外的用户不能通过该线路进行任何访问，避免非法网络攻击；</w:t>
      </w:r>
    </w:p>
    <w:p w14:paraId="17EC62D8">
      <w:pPr>
        <w:rPr>
          <w:rFonts w:hint="eastAsia"/>
        </w:rPr>
      </w:pPr>
      <w:r>
        <w:rPr>
          <w:rFonts w:hint="eastAsia"/>
        </w:rPr>
        <w:br w:type="page"/>
      </w:r>
    </w:p>
    <w:p w14:paraId="316A15A4">
      <w:pPr>
        <w:pStyle w:val="8"/>
        <w:rPr>
          <w:rFonts w:hint="eastAsia"/>
        </w:rPr>
      </w:pPr>
    </w:p>
    <w:p w14:paraId="7B0FC612">
      <w:pPr>
        <w:spacing w:line="480" w:lineRule="exact"/>
        <w:jc w:val="center"/>
        <w:rPr>
          <w:rFonts w:hint="eastAsia" w:ascii="宋体" w:hAnsi="宋体" w:cs="宋体"/>
          <w:b/>
          <w:sz w:val="32"/>
          <w:szCs w:val="32"/>
        </w:rPr>
      </w:pPr>
      <w:r>
        <w:rPr>
          <w:rFonts w:hint="eastAsia" w:ascii="宋体" w:hAnsi="宋体" w:cs="宋体"/>
          <w:b/>
          <w:sz w:val="32"/>
          <w:szCs w:val="32"/>
        </w:rPr>
        <w:t>封面</w:t>
      </w:r>
    </w:p>
    <w:p w14:paraId="272E88B1">
      <w:pPr>
        <w:jc w:val="center"/>
        <w:rPr>
          <w:rFonts w:hint="eastAsia" w:ascii="宋体" w:hAnsi="宋体" w:cs="宋体"/>
          <w:b/>
          <w:sz w:val="32"/>
          <w:szCs w:val="32"/>
        </w:rPr>
      </w:pPr>
    </w:p>
    <w:p w14:paraId="3F3EB45C">
      <w:pPr>
        <w:ind w:firstLine="6526" w:firstLineChars="1813"/>
        <w:rPr>
          <w:rFonts w:hint="eastAsia" w:ascii="宋体" w:hAnsi="宋体" w:cs="宋体"/>
          <w:b/>
          <w:sz w:val="36"/>
          <w:szCs w:val="36"/>
        </w:rPr>
      </w:pPr>
      <w:bookmarkStart w:id="8" w:name="_Toc241204411"/>
      <w:bookmarkStart w:id="9" w:name="_Toc306711419"/>
      <w:bookmarkStart w:id="10" w:name="_Toc255976267"/>
      <w:bookmarkStart w:id="11" w:name="_Toc321039808"/>
      <w:bookmarkStart w:id="12" w:name="_Toc240870038"/>
      <w:bookmarkStart w:id="13" w:name="_Toc245441569"/>
      <w:bookmarkStart w:id="14" w:name="_Toc307298461"/>
      <w:bookmarkStart w:id="15" w:name="_Toc255896757"/>
      <w:bookmarkStart w:id="16" w:name="_Toc315963009"/>
      <w:bookmarkStart w:id="17" w:name="_Toc321039334"/>
      <w:bookmarkStart w:id="18" w:name="_Toc241055010"/>
      <w:bookmarkStart w:id="19" w:name="_Toc256004181"/>
      <w:bookmarkStart w:id="20" w:name="_Toc256502535"/>
      <w:bookmarkStart w:id="21" w:name="_Toc321035816"/>
      <w:r>
        <w:rPr>
          <w:rFonts w:hint="eastAsia" w:ascii="宋体" w:hAnsi="宋体" w:cs="宋体"/>
          <w:b/>
          <w:sz w:val="36"/>
          <w:szCs w:val="36"/>
          <w:bdr w:val="single" w:color="auto" w:sz="4" w:space="0"/>
        </w:rPr>
        <w:t>本</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39A00E4">
      <w:pPr>
        <w:pStyle w:val="4"/>
        <w:spacing w:before="156" w:after="156" w:line="240" w:lineRule="atLeast"/>
        <w:ind w:firstLine="3080" w:firstLineChars="700"/>
        <w:rPr>
          <w:rFonts w:hint="eastAsia"/>
          <w:sz w:val="44"/>
          <w:szCs w:val="44"/>
        </w:rPr>
      </w:pPr>
      <w:bookmarkStart w:id="22" w:name="_Toc508204140"/>
      <w:bookmarkStart w:id="23" w:name="_Toc321063831"/>
      <w:bookmarkStart w:id="24" w:name="_Toc508204212"/>
      <w:bookmarkStart w:id="25" w:name="_Toc508279828"/>
      <w:r>
        <w:rPr>
          <w:rFonts w:hint="eastAsia"/>
          <w:sz w:val="44"/>
          <w:szCs w:val="44"/>
        </w:rPr>
        <w:t>响应文件</w:t>
      </w:r>
      <w:bookmarkEnd w:id="22"/>
      <w:bookmarkEnd w:id="23"/>
      <w:bookmarkEnd w:id="24"/>
      <w:bookmarkEnd w:id="25"/>
    </w:p>
    <w:p w14:paraId="26211202"/>
    <w:p w14:paraId="5DBC8EC5">
      <w:pPr>
        <w:spacing w:before="312" w:beforeLines="100" w:after="312" w:afterLines="100"/>
        <w:ind w:left="3238" w:leftChars="342" w:hanging="2520" w:hangingChars="700"/>
        <w:rPr>
          <w:rFonts w:hint="eastAsia" w:ascii="宋体" w:hAnsi="宋体" w:eastAsia="宋体" w:cs="宋体"/>
          <w:b/>
          <w:bCs/>
          <w:sz w:val="36"/>
          <w:szCs w:val="36"/>
          <w:lang w:val="en-US" w:eastAsia="zh-CN"/>
        </w:rPr>
      </w:pPr>
      <w:r>
        <w:rPr>
          <w:rFonts w:hint="eastAsia" w:ascii="宋体" w:hAnsi="宋体" w:cs="宋体"/>
          <w:b/>
          <w:bCs/>
          <w:sz w:val="36"/>
          <w:szCs w:val="36"/>
        </w:rPr>
        <w:t>采购项目名称：成都市</w:t>
      </w:r>
      <w:r>
        <w:rPr>
          <w:rFonts w:hint="eastAsia" w:ascii="宋体" w:hAnsi="宋体" w:eastAsia="宋体" w:cs="宋体"/>
          <w:b/>
          <w:bCs/>
          <w:sz w:val="36"/>
          <w:szCs w:val="36"/>
        </w:rPr>
        <w:t>成华区中医</w:t>
      </w:r>
      <w:r>
        <w:rPr>
          <w:rFonts w:hint="eastAsia" w:ascii="宋体" w:hAnsi="宋体" w:cs="宋体"/>
          <w:b/>
          <w:bCs/>
          <w:sz w:val="36"/>
          <w:szCs w:val="36"/>
          <w:lang w:val="en-US" w:eastAsia="zh-CN"/>
        </w:rPr>
        <w:t>医</w:t>
      </w:r>
      <w:r>
        <w:rPr>
          <w:rFonts w:hint="eastAsia" w:ascii="宋体" w:hAnsi="宋体" w:eastAsia="宋体" w:cs="宋体"/>
          <w:b/>
          <w:bCs/>
          <w:sz w:val="36"/>
          <w:szCs w:val="36"/>
          <w:lang w:val="en-US" w:eastAsia="zh-CN"/>
        </w:rPr>
        <w:t>院政务网网络接入服务采购项目</w:t>
      </w:r>
    </w:p>
    <w:p w14:paraId="25BE16AD">
      <w:pPr>
        <w:pStyle w:val="8"/>
        <w:ind w:firstLine="720" w:firstLineChars="200"/>
        <w:rPr>
          <w:rFonts w:hint="default" w:ascii="宋体" w:hAnsi="宋体" w:eastAsia="宋体" w:cs="宋体"/>
          <w:b/>
          <w:bCs/>
          <w:sz w:val="36"/>
          <w:szCs w:val="36"/>
          <w:lang w:val="en-US" w:eastAsia="zh-CN"/>
        </w:rPr>
      </w:pPr>
      <w:r>
        <w:rPr>
          <w:rFonts w:hint="eastAsia" w:ascii="宋体" w:hAnsi="宋体" w:cs="宋体"/>
          <w:b/>
          <w:bCs/>
          <w:sz w:val="36"/>
          <w:szCs w:val="36"/>
        </w:rPr>
        <w:t>采购项目编号:</w:t>
      </w:r>
      <w:r>
        <w:rPr>
          <w:rFonts w:hint="eastAsia" w:ascii="宋体" w:hAnsi="宋体" w:cs="宋体"/>
          <w:b/>
          <w:bCs/>
          <w:sz w:val="36"/>
          <w:szCs w:val="36"/>
          <w:lang w:eastAsia="zh-CN"/>
        </w:rPr>
        <w:t>CG202</w:t>
      </w:r>
      <w:r>
        <w:rPr>
          <w:rFonts w:hint="eastAsia" w:ascii="宋体" w:hAnsi="宋体" w:cs="宋体"/>
          <w:b/>
          <w:bCs/>
          <w:sz w:val="36"/>
          <w:szCs w:val="36"/>
          <w:lang w:val="en-US" w:eastAsia="zh-CN"/>
        </w:rPr>
        <w:t>6</w:t>
      </w:r>
      <w:r>
        <w:rPr>
          <w:rFonts w:hint="eastAsia" w:ascii="宋体" w:hAnsi="宋体" w:cs="宋体"/>
          <w:b/>
          <w:bCs/>
          <w:sz w:val="36"/>
          <w:szCs w:val="36"/>
          <w:lang w:eastAsia="zh-CN"/>
        </w:rPr>
        <w:t>-</w:t>
      </w:r>
      <w:r>
        <w:rPr>
          <w:rFonts w:hint="eastAsia" w:ascii="宋体" w:hAnsi="宋体" w:cs="宋体"/>
          <w:b/>
          <w:bCs/>
          <w:sz w:val="36"/>
          <w:szCs w:val="36"/>
          <w:lang w:val="en-US" w:eastAsia="zh-CN"/>
        </w:rPr>
        <w:t>34</w:t>
      </w:r>
    </w:p>
    <w:p w14:paraId="0878AF09">
      <w:pPr>
        <w:spacing w:before="312" w:beforeLines="100" w:after="312" w:afterLines="100"/>
        <w:ind w:firstLine="720" w:firstLineChars="200"/>
        <w:rPr>
          <w:rFonts w:hint="eastAsia" w:ascii="宋体" w:hAnsi="宋体" w:cs="宋体"/>
          <w:sz w:val="36"/>
          <w:szCs w:val="36"/>
        </w:rPr>
      </w:pPr>
      <w:r>
        <w:rPr>
          <w:rFonts w:hint="eastAsia" w:ascii="宋体" w:hAnsi="宋体" w:cs="宋体"/>
          <w:b/>
          <w:bCs/>
          <w:sz w:val="36"/>
          <w:szCs w:val="36"/>
        </w:rPr>
        <w:t>供应商名称（盖章）</w:t>
      </w:r>
      <w:r>
        <w:rPr>
          <w:rFonts w:hint="eastAsia" w:ascii="宋体" w:hAnsi="宋体" w:cs="宋体"/>
          <w:sz w:val="36"/>
          <w:szCs w:val="36"/>
        </w:rPr>
        <w:t>：</w:t>
      </w:r>
    </w:p>
    <w:p w14:paraId="18DFAAFD">
      <w:pPr>
        <w:spacing w:before="312" w:beforeLines="100" w:after="312" w:afterLines="100"/>
        <w:ind w:firstLine="720" w:firstLineChars="200"/>
        <w:rPr>
          <w:rFonts w:hint="eastAsia" w:ascii="宋体" w:hAnsi="宋体" w:cs="宋体"/>
          <w:b/>
          <w:bCs/>
          <w:sz w:val="36"/>
          <w:szCs w:val="36"/>
        </w:rPr>
      </w:pPr>
      <w:r>
        <w:rPr>
          <w:rFonts w:hint="eastAsia" w:ascii="宋体" w:hAnsi="宋体" w:cs="宋体"/>
          <w:b/>
          <w:bCs/>
          <w:sz w:val="36"/>
          <w:szCs w:val="36"/>
        </w:rPr>
        <w:t>法定代表人或其代理人（签字或者加盖个人名章）：</w:t>
      </w:r>
    </w:p>
    <w:p w14:paraId="57AF60A9">
      <w:pPr>
        <w:spacing w:before="312" w:beforeLines="100" w:after="312" w:afterLines="100"/>
        <w:ind w:firstLine="720" w:firstLineChars="200"/>
        <w:rPr>
          <w:rFonts w:hint="eastAsia" w:ascii="仿宋" w:hAnsi="仿宋" w:eastAsia="仿宋" w:cs="仿宋"/>
          <w:sz w:val="28"/>
          <w:szCs w:val="28"/>
        </w:rPr>
      </w:pPr>
      <w:r>
        <w:rPr>
          <w:rFonts w:hint="eastAsia" w:ascii="宋体" w:hAnsi="宋体" w:cs="宋体"/>
          <w:b/>
          <w:bCs/>
          <w:sz w:val="36"/>
          <w:szCs w:val="36"/>
        </w:rPr>
        <w:t>日期</w:t>
      </w:r>
      <w:r>
        <w:rPr>
          <w:rFonts w:hint="eastAsia" w:ascii="宋体" w:hAnsi="宋体" w:cs="宋体"/>
          <w:sz w:val="36"/>
          <w:szCs w:val="36"/>
        </w:rPr>
        <w:t>：</w:t>
      </w:r>
      <w:r>
        <w:rPr>
          <w:rFonts w:hint="eastAsia" w:ascii="宋体" w:hAnsi="宋体" w:cs="宋体"/>
          <w:b/>
          <w:bCs/>
          <w:sz w:val="36"/>
          <w:szCs w:val="36"/>
        </w:rPr>
        <w:t>年 月 日</w:t>
      </w:r>
      <w:bookmarkStart w:id="26" w:name="_Toc321063835"/>
      <w:bookmarkStart w:id="27" w:name="_Toc508279829"/>
    </w:p>
    <w:p w14:paraId="7E1C086F">
      <w:pPr>
        <w:pStyle w:val="4"/>
        <w:spacing w:before="156" w:after="156"/>
        <w:rPr>
          <w:rFonts w:hint="eastAsia" w:ascii="仿宋" w:hAnsi="仿宋" w:eastAsia="仿宋" w:cs="仿宋"/>
          <w:sz w:val="28"/>
          <w:szCs w:val="28"/>
        </w:rPr>
      </w:pPr>
    </w:p>
    <w:p w14:paraId="147C90C0">
      <w:pPr>
        <w:rPr>
          <w:rFonts w:hint="eastAsia" w:ascii="仿宋" w:hAnsi="仿宋" w:eastAsia="仿宋" w:cs="仿宋"/>
          <w:sz w:val="28"/>
          <w:szCs w:val="28"/>
        </w:rPr>
      </w:pPr>
    </w:p>
    <w:p w14:paraId="3F8EB7F5">
      <w:pPr>
        <w:widowControl/>
        <w:jc w:val="left"/>
        <w:rPr>
          <w:rFonts w:ascii="宋体" w:hAnsi="Tms Rmn"/>
          <w:szCs w:val="22"/>
        </w:rPr>
      </w:pPr>
      <w:r>
        <w:br w:type="page"/>
      </w:r>
    </w:p>
    <w:p w14:paraId="14119708">
      <w:pPr>
        <w:pStyle w:val="10"/>
      </w:pPr>
    </w:p>
    <w:p w14:paraId="6134120F">
      <w:pPr>
        <w:pStyle w:val="4"/>
        <w:spacing w:before="156" w:after="156"/>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一、参与比选声明</w:t>
      </w:r>
      <w:bookmarkEnd w:id="26"/>
      <w:bookmarkEnd w:id="27"/>
    </w:p>
    <w:p w14:paraId="25A5C469">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636CA664">
      <w:pPr>
        <w:pStyle w:val="10"/>
        <w:spacing w:line="500" w:lineRule="exact"/>
        <w:ind w:firstLine="1280" w:firstLineChars="4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我方自愿参加贵公司组织的本次比选活动。为此，我方向贵单位作如下保证：</w:t>
      </w:r>
    </w:p>
    <w:p w14:paraId="5A3837A6">
      <w:pPr>
        <w:numPr>
          <w:ilvl w:val="0"/>
          <w:numId w:val="1"/>
        </w:num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我方已认真阅读比选文件的全部内容，对本次采购将作出实质性响应，并且不恶意报价（明显高于市场价格或者低于成本价）。</w:t>
      </w:r>
    </w:p>
    <w:p w14:paraId="39BBB5AB">
      <w:pPr>
        <w:adjustRightInd w:val="0"/>
        <w:spacing w:line="500" w:lineRule="exact"/>
        <w:ind w:firstLine="320" w:firstLineChars="1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2、我方接受供应商须知的各项要求，自行承担所有与参与本次比选有关的费用，承诺其在比选有效期限内对我方具有约束力。</w:t>
      </w:r>
    </w:p>
    <w:p w14:paraId="71353D35">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3、本声明同时为法定代表人授权书性质。授权代表受本公司法定代表人委托，为我方参与比选活动的合法代表，以我方名义全权处理该项目有关比选、报价、签订合同以及执行合同等一切事宜。</w:t>
      </w:r>
    </w:p>
    <w:p w14:paraId="2279FD29">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4、我方同意按照贵单位的要求提供与比选、报价有关的一切数据和资料，并确保其真实性和合法性，如提供不齐，责任自负。</w:t>
      </w:r>
    </w:p>
    <w:p w14:paraId="3CF1DEBE">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5、本次报价有效期为递交响应文件截止之日起90天。</w:t>
      </w:r>
    </w:p>
    <w:p w14:paraId="25FAF87D">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与本次比选有关的正式通讯为：</w:t>
      </w:r>
    </w:p>
    <w:p w14:paraId="281BA89B">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地址：邮编：</w:t>
      </w:r>
    </w:p>
    <w:p w14:paraId="482009F1">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电话：传真：</w:t>
      </w:r>
    </w:p>
    <w:p w14:paraId="102A2EE8">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特此声明。</w:t>
      </w:r>
    </w:p>
    <w:p w14:paraId="3D563147">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2EAD5712">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4AF2250E">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468469EB">
      <w:pPr>
        <w:pStyle w:val="4"/>
        <w:spacing w:before="156" w:after="156"/>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二、相关证明文件格式</w:t>
      </w:r>
    </w:p>
    <w:p w14:paraId="409D1997">
      <w:pPr>
        <w:spacing w:line="240" w:lineRule="auto"/>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1-1</w:t>
      </w:r>
    </w:p>
    <w:p w14:paraId="60E0426C">
      <w:pPr>
        <w:spacing w:line="240" w:lineRule="auto"/>
        <w:jc w:val="center"/>
        <w:rPr>
          <w:rFonts w:hint="eastAsia" w:ascii="仿宋" w:hAnsi="仿宋" w:eastAsia="仿宋" w:cs="仿宋"/>
          <w:b/>
          <w:bCs/>
          <w:sz w:val="24"/>
        </w:rPr>
      </w:pPr>
      <w:r>
        <w:rPr>
          <w:rFonts w:hint="eastAsia" w:ascii="方正楷体简体" w:hAnsi="方正楷体简体" w:eastAsia="方正楷体简体" w:cs="方正楷体简体"/>
          <w:sz w:val="32"/>
          <w:szCs w:val="32"/>
          <w:lang w:val="en-US" w:eastAsia="zh-CN"/>
        </w:rPr>
        <w:t>法定代表人资格证明书</w:t>
      </w:r>
    </w:p>
    <w:p w14:paraId="25046774">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单位名称：</w:t>
      </w:r>
    </w:p>
    <w:p w14:paraId="35018BB5">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地址：</w:t>
      </w:r>
    </w:p>
    <w:p w14:paraId="17596BEF">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姓名：性别：年龄：职务：</w:t>
      </w:r>
    </w:p>
    <w:p w14:paraId="5C8E66BF">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本人系（供应商名称）的法定代表人。就参加贵单位组织的采购编号为（CG2026-34）的（成都市成华区中医医院</w:t>
      </w:r>
      <w:r>
        <w:rPr>
          <w:rFonts w:hint="eastAsia" w:ascii="方正仿宋_GBK" w:hAnsi="方正仿宋_GBK" w:eastAsia="方正仿宋_GBK" w:cs="方正仿宋_GBK"/>
          <w:color w:val="auto"/>
          <w:sz w:val="32"/>
          <w:szCs w:val="32"/>
          <w:lang w:val="en-US" w:eastAsia="zh-CN"/>
        </w:rPr>
        <w:t>政务网网络接入服务采购项目</w:t>
      </w:r>
      <w:r>
        <w:rPr>
          <w:rFonts w:hint="eastAsia" w:ascii="方正仿宋_GBK" w:hAnsi="方正仿宋_GBK" w:eastAsia="方正仿宋_GBK" w:cs="方正仿宋_GBK"/>
          <w:kern w:val="2"/>
          <w:sz w:val="32"/>
          <w:szCs w:val="32"/>
          <w:lang w:val="en-US" w:eastAsia="zh-CN" w:bidi="ar-SA"/>
        </w:rPr>
        <w:t>）比选项目的报价，签署上述项目的响应文件及合同的执行、完成、服务，签署合同和处理与之有关的一切事务。</w:t>
      </w:r>
    </w:p>
    <w:p w14:paraId="5E088CB2">
      <w:pPr>
        <w:pStyle w:val="9"/>
        <w:spacing w:line="600" w:lineRule="exact"/>
        <w:ind w:left="420" w:firstLine="720" w:firstLineChars="225"/>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特此证明。</w:t>
      </w:r>
    </w:p>
    <w:p w14:paraId="090A644E">
      <w:pPr>
        <w:pStyle w:val="9"/>
        <w:spacing w:line="600" w:lineRule="exact"/>
        <w:ind w:left="420" w:firstLine="540" w:firstLineChars="225"/>
        <w:jc w:val="left"/>
        <w:rPr>
          <w:rFonts w:hint="eastAsia" w:ascii="仿宋" w:hAnsi="仿宋" w:eastAsia="仿宋" w:cs="仿宋"/>
          <w:sz w:val="24"/>
          <w:szCs w:val="24"/>
        </w:rPr>
      </w:pPr>
    </w:p>
    <w:p w14:paraId="6EB6BD6E">
      <w:pPr>
        <w:pStyle w:val="9"/>
        <w:spacing w:line="600" w:lineRule="exact"/>
        <w:ind w:left="-537" w:leftChars="-256" w:firstLine="616" w:firstLineChars="257"/>
        <w:jc w:val="center"/>
        <w:rPr>
          <w:rFonts w:hint="eastAsia" w:ascii="仿宋" w:hAnsi="仿宋" w:eastAsia="仿宋" w:cs="仿宋"/>
          <w:b/>
          <w:sz w:val="24"/>
          <w:szCs w:val="24"/>
        </w:rPr>
      </w:pPr>
    </w:p>
    <w:p w14:paraId="738E0E88">
      <w:pPr>
        <w:pStyle w:val="9"/>
        <w:spacing w:line="600" w:lineRule="exact"/>
        <w:ind w:firstLine="0"/>
        <w:rPr>
          <w:rFonts w:hint="eastAsia" w:ascii="仿宋" w:hAnsi="仿宋" w:eastAsia="仿宋" w:cs="仿宋"/>
          <w:b/>
          <w:sz w:val="24"/>
          <w:szCs w:val="24"/>
        </w:rPr>
      </w:pPr>
    </w:p>
    <w:p w14:paraId="2BD07510">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7727B1D0">
      <w:pPr>
        <w:spacing w:line="360" w:lineRule="auto"/>
        <w:rPr>
          <w:rFonts w:hint="eastAsia" w:ascii="仿宋" w:hAnsi="仿宋" w:eastAsia="仿宋" w:cs="仿宋"/>
          <w:sz w:val="24"/>
        </w:rPr>
      </w:pPr>
    </w:p>
    <w:p w14:paraId="48DD71F2">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726934A4">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法定代表人（签字或者加盖个人名章）：</w:t>
      </w:r>
    </w:p>
    <w:p w14:paraId="49156EB7">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56453520">
      <w:pPr>
        <w:pStyle w:val="6"/>
        <w:spacing w:before="60" w:line="600" w:lineRule="exact"/>
        <w:ind w:firstLine="480"/>
        <w:rPr>
          <w:rFonts w:hint="eastAsia" w:ascii="仿宋" w:hAnsi="仿宋" w:eastAsia="仿宋" w:cs="仿宋"/>
          <w:sz w:val="24"/>
        </w:rPr>
      </w:pPr>
    </w:p>
    <w:p w14:paraId="510EC838">
      <w:pPr>
        <w:jc w:val="center"/>
        <w:rPr>
          <w:rFonts w:hint="eastAsia" w:ascii="仿宋" w:hAnsi="仿宋" w:eastAsia="仿宋" w:cs="仿宋"/>
          <w:b/>
          <w:kern w:val="12"/>
          <w:sz w:val="24"/>
        </w:rPr>
      </w:pPr>
      <w:bookmarkStart w:id="28" w:name="_4.6__"/>
      <w:bookmarkEnd w:id="28"/>
      <w:r>
        <w:rPr>
          <w:rFonts w:hint="eastAsia" w:ascii="仿宋" w:hAnsi="仿宋" w:eastAsia="仿宋" w:cs="仿宋"/>
          <w:b/>
          <w:kern w:val="12"/>
          <w:sz w:val="24"/>
        </w:rPr>
        <w:t>注意：法定代表人参加本采购项目比选报价的，仅须出具此证明书。</w:t>
      </w:r>
    </w:p>
    <w:p w14:paraId="3F23EDFA">
      <w:pPr>
        <w:spacing w:line="600" w:lineRule="exact"/>
        <w:jc w:val="center"/>
        <w:rPr>
          <w:rFonts w:hint="eastAsia" w:ascii="仿宋" w:hAnsi="仿宋" w:eastAsia="仿宋" w:cs="仿宋"/>
          <w:b/>
          <w:bCs/>
          <w:sz w:val="24"/>
        </w:rPr>
      </w:pPr>
      <w:r>
        <w:rPr>
          <w:rFonts w:hint="eastAsia" w:ascii="仿宋" w:hAnsi="仿宋" w:eastAsia="仿宋" w:cs="仿宋"/>
          <w:b/>
          <w:bCs/>
          <w:sz w:val="24"/>
          <w:lang w:val="en-US" w:eastAsia="zh-CN"/>
        </w:rPr>
        <w:t>1</w:t>
      </w:r>
      <w:r>
        <w:rPr>
          <w:rFonts w:hint="eastAsia" w:ascii="仿宋" w:hAnsi="仿宋" w:eastAsia="仿宋" w:cs="仿宋"/>
          <w:b/>
          <w:bCs/>
          <w:sz w:val="24"/>
        </w:rPr>
        <w:t>-2</w:t>
      </w:r>
    </w:p>
    <w:p w14:paraId="6173079B">
      <w:pPr>
        <w:jc w:val="center"/>
        <w:rPr>
          <w:rFonts w:hint="eastAsia" w:ascii="仿宋" w:hAnsi="仿宋" w:eastAsia="仿宋" w:cs="仿宋"/>
          <w:sz w:val="24"/>
        </w:rPr>
      </w:pPr>
      <w:r>
        <w:rPr>
          <w:rFonts w:hint="eastAsia" w:ascii="方正楷体简体" w:hAnsi="方正楷体简体" w:eastAsia="方正楷体简体" w:cs="方正楷体简体"/>
          <w:sz w:val="32"/>
          <w:szCs w:val="32"/>
          <w:lang w:val="en-US" w:eastAsia="zh-CN"/>
        </w:rPr>
        <w:t>法定代表人授权书</w:t>
      </w:r>
    </w:p>
    <w:p w14:paraId="14F7A273">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本授权声明：（单位名称）,（法定代表人姓名、职务）授权（被授权人姓名、职务）为我方参加贵单位</w:t>
      </w:r>
      <w:r>
        <w:rPr>
          <w:rFonts w:hint="eastAsia" w:ascii="方正仿宋_GBK" w:hAnsi="方正仿宋_GBK" w:eastAsia="方正仿宋_GBK" w:cs="方正仿宋_GBK"/>
          <w:color w:val="auto"/>
          <w:sz w:val="32"/>
          <w:szCs w:val="32"/>
          <w:lang w:val="en-US" w:eastAsia="zh-CN"/>
        </w:rPr>
        <w:t>政务网网络接入服务采购项目</w:t>
      </w:r>
      <w:r>
        <w:rPr>
          <w:rFonts w:hint="eastAsia" w:ascii="方正仿宋_GBK" w:hAnsi="方正仿宋_GBK" w:eastAsia="方正仿宋_GBK" w:cs="方正仿宋_GBK"/>
          <w:kern w:val="2"/>
          <w:sz w:val="32"/>
          <w:szCs w:val="32"/>
          <w:lang w:val="en-US" w:eastAsia="zh-CN" w:bidi="ar-SA"/>
        </w:rPr>
        <w:t>（采购编号：CG2026-34）比选活动的合法代表，以我方名义全权处理该项目有关磋商、报价、签订合同以及执行合同等一切事宜。</w:t>
      </w:r>
    </w:p>
    <w:p w14:paraId="7B1FC0C8">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特此声明。</w:t>
      </w:r>
    </w:p>
    <w:p w14:paraId="0C33C2E7">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8C8D057">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0AED6AD5">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法定代表人（签字或者加盖个人名章）：</w:t>
      </w:r>
    </w:p>
    <w:p w14:paraId="51281CF5">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授权代表（签字或者加盖个人名章）：</w:t>
      </w:r>
    </w:p>
    <w:p w14:paraId="0AEBC9F5">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12AF8583">
      <w:pPr>
        <w:spacing w:line="400" w:lineRule="exact"/>
        <w:rPr>
          <w:rFonts w:hint="eastAsia" w:ascii="仿宋" w:hAnsi="仿宋" w:eastAsia="仿宋" w:cs="仿宋"/>
          <w:sz w:val="24"/>
        </w:rPr>
      </w:pPr>
    </w:p>
    <w:p w14:paraId="72A1AD55">
      <w:pPr>
        <w:spacing w:line="400" w:lineRule="exact"/>
        <w:rPr>
          <w:rFonts w:hint="eastAsia" w:ascii="仿宋" w:hAnsi="仿宋" w:eastAsia="仿宋" w:cs="仿宋"/>
          <w:sz w:val="32"/>
        </w:rPr>
      </w:pPr>
    </w:p>
    <w:p w14:paraId="3F837F4E">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32B79CB1">
      <w:pPr>
        <w:spacing w:line="400" w:lineRule="exact"/>
        <w:rPr>
          <w:rFonts w:hint="eastAsia" w:ascii="仿宋" w:hAnsi="仿宋" w:eastAsia="仿宋" w:cs="仿宋"/>
          <w:sz w:val="32"/>
        </w:rPr>
      </w:pPr>
    </w:p>
    <w:p w14:paraId="5590D8DF">
      <w:pPr>
        <w:pStyle w:val="8"/>
        <w:rPr>
          <w:rFonts w:hint="eastAsia" w:ascii="仿宋" w:hAnsi="仿宋" w:eastAsia="仿宋" w:cs="仿宋"/>
          <w:sz w:val="32"/>
        </w:rPr>
      </w:pPr>
    </w:p>
    <w:p w14:paraId="30DCB642">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（※此处请附被授权人身份证正反两面复印件※）</w:t>
      </w:r>
    </w:p>
    <w:p w14:paraId="1E48D440">
      <w:pPr>
        <w:spacing w:line="400" w:lineRule="exact"/>
        <w:rPr>
          <w:rFonts w:hint="eastAsia" w:ascii="仿宋" w:hAnsi="仿宋" w:eastAsia="仿宋" w:cs="仿宋"/>
          <w:sz w:val="32"/>
        </w:rPr>
      </w:pPr>
    </w:p>
    <w:p w14:paraId="6B035FA8">
      <w:pPr>
        <w:spacing w:line="400" w:lineRule="exact"/>
        <w:rPr>
          <w:rFonts w:hint="eastAsia" w:ascii="仿宋" w:hAnsi="仿宋" w:eastAsia="仿宋" w:cs="仿宋"/>
          <w:sz w:val="32"/>
        </w:rPr>
      </w:pPr>
    </w:p>
    <w:p w14:paraId="7B79AA03">
      <w:pPr>
        <w:spacing w:line="600" w:lineRule="exact"/>
        <w:rPr>
          <w:rFonts w:hint="eastAsia" w:ascii="仿宋" w:hAnsi="仿宋" w:eastAsia="仿宋" w:cs="仿宋"/>
          <w:b/>
          <w:kern w:val="12"/>
          <w:sz w:val="24"/>
        </w:rPr>
      </w:pPr>
      <w:r>
        <w:rPr>
          <w:rFonts w:hint="eastAsia" w:ascii="仿宋" w:hAnsi="仿宋" w:eastAsia="仿宋" w:cs="仿宋"/>
          <w:b/>
          <w:kern w:val="12"/>
          <w:sz w:val="24"/>
        </w:rPr>
        <w:t>注意：法定代表人的授权委托人参加本采购项目比选报价的，仅须出具此授权委托书。</w:t>
      </w:r>
    </w:p>
    <w:p w14:paraId="057C2A35">
      <w:pPr>
        <w:spacing w:line="400" w:lineRule="exact"/>
        <w:rPr>
          <w:rFonts w:hint="eastAsia" w:ascii="仿宋" w:hAnsi="仿宋" w:eastAsia="仿宋" w:cs="仿宋"/>
          <w:sz w:val="32"/>
        </w:rPr>
      </w:pPr>
    </w:p>
    <w:p w14:paraId="195CCB86"/>
    <w:p w14:paraId="765A7000">
      <w:pPr>
        <w:spacing w:line="600" w:lineRule="exact"/>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1-3</w:t>
      </w:r>
    </w:p>
    <w:p w14:paraId="349F58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承诺函</w:t>
      </w:r>
    </w:p>
    <w:p w14:paraId="60177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r>
        <w:rPr>
          <w:rFonts w:hint="eastAsia" w:ascii="方正仿宋_GBK" w:hAnsi="方正仿宋_GBK" w:eastAsia="方正仿宋_GBK" w:cs="方正仿宋_GBK"/>
          <w:kern w:val="2"/>
          <w:sz w:val="32"/>
          <w:szCs w:val="32"/>
          <w:lang w:val="en-US" w:eastAsia="zh-CN" w:bidi="ar-SA"/>
        </w:rPr>
        <w:tab/>
      </w:r>
    </w:p>
    <w:p w14:paraId="7F8D6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我公司作为本次采购项目的供应商，根据采购文件要求，现郑重承诺如下：</w:t>
      </w:r>
    </w:p>
    <w:p w14:paraId="6E2C9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一、具备《中华人民共和国政府采购法》第二十二条第一款和本项目规定的条件：</w:t>
      </w:r>
    </w:p>
    <w:p w14:paraId="3EDFA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（一）具有独立承担民事责任的能力；</w:t>
      </w:r>
    </w:p>
    <w:p w14:paraId="26529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（二）具有良好的商业信誉和健全的财务会计制度；</w:t>
      </w:r>
    </w:p>
    <w:p w14:paraId="4A8B67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（三）具有履行合同所必需的设备和专业技术能力；</w:t>
      </w:r>
    </w:p>
    <w:p w14:paraId="611E3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（四）有依法缴纳税收和社会保障资金的良好记录；</w:t>
      </w:r>
    </w:p>
    <w:p w14:paraId="5E893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（五）参加采购活动前三年内，在经营活动中没有重大违法记录；</w:t>
      </w:r>
    </w:p>
    <w:p w14:paraId="50A7C0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（六）根据采购项目提出的特殊条件。</w:t>
      </w:r>
    </w:p>
    <w:p w14:paraId="4E963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2F74C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三、在参加本次采购活动中，不存在与单位负责人为同一人或者存在直接控股、管理关系的其他供应商参与同一合同项下的采购活动的行为。</w:t>
      </w:r>
    </w:p>
    <w:p w14:paraId="143BF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四、在参加本次采购活动中，不存在和其他供应商在同一合同项下的采购项目中，同时委托同一个自然人、同一家庭的人员、同一单位的人员作为代理人的行为。</w:t>
      </w:r>
    </w:p>
    <w:p w14:paraId="5B2DF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五、响应文件中提供的能够给予贵单位带来优惠、好处的任何资料和技术、服务、商务等响应承诺情况都是真实的、有效的、合法的。</w:t>
      </w:r>
    </w:p>
    <w:p w14:paraId="0CA3B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本公司对上述承诺的内容事项真实性负责。如经查实上述承诺的内容事项存在虚假，我公司愿意接受以提供虚假材料谋取成交的法律责任。</w:t>
      </w:r>
    </w:p>
    <w:p w14:paraId="7F70F4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2B70B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497BE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701CFA2A">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52005625">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4189D55">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16AAD38F">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2A0CB590">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285E2F8E">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6537A334">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2DEF6473">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7320CFBB">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8A749BF">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5E476B57">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7B5B38DB">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27FC512">
      <w:pPr>
        <w:spacing w:line="400" w:lineRule="exact"/>
        <w:rPr>
          <w:rFonts w:hint="eastAsia" w:ascii="方正仿宋_GBK" w:hAnsi="方正仿宋_GBK" w:eastAsia="方正仿宋_GBK" w:cs="方正仿宋_GBK"/>
          <w:kern w:val="2"/>
          <w:sz w:val="32"/>
          <w:szCs w:val="32"/>
          <w:lang w:val="en-US" w:eastAsia="zh-CN" w:bidi="ar-SA"/>
        </w:rPr>
      </w:pPr>
    </w:p>
    <w:p w14:paraId="1400FC6F">
      <w:pPr>
        <w:spacing w:line="600" w:lineRule="exact"/>
        <w:jc w:val="center"/>
        <w:rPr>
          <w:rFonts w:hint="eastAsia" w:ascii="方正仿宋_GBK" w:hAnsi="方正仿宋_GBK" w:eastAsia="方正仿宋_GBK" w:cs="方正仿宋_GBK"/>
          <w:kern w:val="2"/>
          <w:sz w:val="32"/>
          <w:szCs w:val="32"/>
          <w:lang w:val="en-US" w:eastAsia="zh-CN" w:bidi="ar-SA"/>
        </w:rPr>
      </w:pPr>
      <w:r>
        <w:rPr>
          <w:rFonts w:hint="eastAsia" w:ascii="仿宋" w:hAnsi="仿宋" w:eastAsia="仿宋" w:cs="仿宋"/>
          <w:b/>
          <w:bCs/>
          <w:sz w:val="24"/>
          <w:lang w:val="en-US" w:eastAsia="zh-CN"/>
        </w:rPr>
        <w:t>1-4</w:t>
      </w:r>
    </w:p>
    <w:p w14:paraId="02482702">
      <w:pPr>
        <w:pStyle w:val="4"/>
        <w:spacing w:beforeLines="0" w:afterLines="0"/>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无行贿犯罪记录承诺函</w:t>
      </w:r>
    </w:p>
    <w:p w14:paraId="250D3C10">
      <w:pPr>
        <w:adjustRightInd w:val="0"/>
        <w:spacing w:line="400" w:lineRule="exact"/>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07C5FE78">
      <w:pPr>
        <w:adjustRightInd w:val="0"/>
        <w:spacing w:line="400" w:lineRule="exact"/>
        <w:ind w:firstLine="720" w:firstLineChars="225"/>
        <w:jc w:val="left"/>
        <w:rPr>
          <w:rFonts w:hint="eastAsia" w:ascii="方正仿宋_GBK" w:hAnsi="方正仿宋_GBK" w:eastAsia="方正仿宋_GBK" w:cs="方正仿宋_GBK"/>
          <w:kern w:val="2"/>
          <w:sz w:val="32"/>
          <w:szCs w:val="32"/>
          <w:lang w:val="en-US" w:eastAsia="zh-CN" w:bidi="ar-SA"/>
        </w:rPr>
      </w:pPr>
    </w:p>
    <w:p w14:paraId="51C0051A">
      <w:pPr>
        <w:wordWrap w:val="0"/>
        <w:adjustRightInd w:val="0"/>
        <w:spacing w:line="400" w:lineRule="exact"/>
        <w:ind w:firstLine="720" w:firstLineChars="225"/>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本单位（供应商名称）作为成都市成华区中医医院</w:t>
      </w:r>
      <w:r>
        <w:rPr>
          <w:rFonts w:hint="eastAsia" w:ascii="方正仿宋_GBK" w:hAnsi="方正仿宋_GBK" w:eastAsia="方正仿宋_GBK" w:cs="方正仿宋_GBK"/>
          <w:color w:val="auto"/>
          <w:sz w:val="32"/>
          <w:szCs w:val="32"/>
          <w:lang w:val="en-US" w:eastAsia="zh-CN"/>
        </w:rPr>
        <w:t>政务网网络接入服务采购项目</w:t>
      </w:r>
      <w:r>
        <w:rPr>
          <w:rFonts w:hint="eastAsia" w:ascii="方正仿宋_GBK" w:hAnsi="方正仿宋_GBK" w:eastAsia="方正仿宋_GBK" w:cs="方正仿宋_GBK"/>
          <w:kern w:val="2"/>
          <w:sz w:val="32"/>
          <w:szCs w:val="32"/>
          <w:lang w:val="en-US" w:eastAsia="zh-CN" w:bidi="ar-SA"/>
        </w:rPr>
        <w:t>（采购编号：CG2026-34）的供应商，现郑重承诺：我单位及现任法定代表人__________________（名字），身份证号__________________、主要负责人__________________（名字），身份证号：__________________，在参加本次采购活动前三年内不具有行贿犯罪记录。</w:t>
      </w:r>
    </w:p>
    <w:p w14:paraId="4E90A989">
      <w:pPr>
        <w:adjustRightInd w:val="0"/>
        <w:spacing w:line="400" w:lineRule="exact"/>
        <w:ind w:firstLine="720" w:firstLineChars="225"/>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本公司对上述承诺的内容事项真实性负责。如经查实上述承诺的内容事项存在虚假，我公司愿意接受以提供虚假材料谋取成交追究法律责任。</w:t>
      </w:r>
    </w:p>
    <w:p w14:paraId="1EC4C69C">
      <w:pPr>
        <w:spacing w:line="400" w:lineRule="exact"/>
        <w:ind w:firstLine="560" w:firstLineChars="200"/>
        <w:rPr>
          <w:rFonts w:hint="eastAsia" w:ascii="仿宋" w:hAnsi="仿宋" w:eastAsia="仿宋" w:cs="仿宋"/>
          <w:bCs/>
          <w:sz w:val="28"/>
          <w:szCs w:val="28"/>
        </w:rPr>
      </w:pPr>
    </w:p>
    <w:p w14:paraId="7E042057">
      <w:pPr>
        <w:keepNext/>
        <w:keepLines/>
        <w:spacing w:before="260" w:after="260" w:line="416" w:lineRule="auto"/>
        <w:jc w:val="center"/>
        <w:outlineLvl w:val="1"/>
        <w:rPr>
          <w:rFonts w:hint="eastAsia" w:ascii="仿宋" w:hAnsi="仿宋" w:eastAsia="仿宋" w:cs="仿宋"/>
          <w:b/>
          <w:bCs/>
          <w:sz w:val="28"/>
          <w:szCs w:val="28"/>
        </w:rPr>
      </w:pPr>
      <w:r>
        <w:rPr>
          <w:rFonts w:hint="eastAsia" w:ascii="仿宋" w:hAnsi="仿宋" w:eastAsia="仿宋" w:cs="仿宋"/>
          <w:b/>
          <w:bCs/>
          <w:sz w:val="28"/>
          <w:szCs w:val="28"/>
        </w:rPr>
        <w:t>本公司对上述承诺的真实性负责。如有虚假，将依法承担相应责任。</w:t>
      </w:r>
    </w:p>
    <w:p w14:paraId="7F59A95B">
      <w:pPr>
        <w:spacing w:line="400" w:lineRule="exact"/>
        <w:ind w:firstLine="560" w:firstLineChars="200"/>
        <w:rPr>
          <w:rFonts w:hint="eastAsia" w:ascii="仿宋" w:hAnsi="仿宋" w:eastAsia="仿宋" w:cs="仿宋"/>
          <w:bCs/>
          <w:sz w:val="28"/>
          <w:szCs w:val="28"/>
        </w:rPr>
      </w:pPr>
    </w:p>
    <w:p w14:paraId="2DC2FCB9">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2C661801">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63B3AD30">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7F07E792">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6D4BC3C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0EA266F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0754B1BB">
      <w:pPr>
        <w:wordWrap w:val="0"/>
        <w:adjustRightInd w:val="0"/>
        <w:spacing w:line="400" w:lineRule="exact"/>
        <w:ind w:firstLine="6800" w:firstLineChars="21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 月 日</w:t>
      </w:r>
    </w:p>
    <w:p w14:paraId="5ED4FC0B">
      <w:pPr>
        <w:spacing w:line="600" w:lineRule="exact"/>
        <w:jc w:val="center"/>
        <w:rPr>
          <w:rFonts w:hint="eastAsia" w:ascii="方正仿宋_GBK" w:hAnsi="方正仿宋_GBK" w:eastAsia="方正仿宋_GBK" w:cs="方正仿宋_GBK"/>
          <w:kern w:val="2"/>
          <w:sz w:val="32"/>
          <w:szCs w:val="32"/>
          <w:lang w:val="en-US" w:eastAsia="zh-CN" w:bidi="ar-SA"/>
        </w:rPr>
      </w:pPr>
      <w:r>
        <w:rPr>
          <w:rFonts w:hint="eastAsia" w:ascii="仿宋" w:hAnsi="仿宋" w:eastAsia="仿宋" w:cs="仿宋"/>
          <w:spacing w:val="8"/>
          <w:sz w:val="28"/>
          <w:szCs w:val="28"/>
        </w:rPr>
        <w:br w:type="page"/>
      </w:r>
      <w:r>
        <w:rPr>
          <w:rFonts w:hint="eastAsia" w:ascii="仿宋" w:hAnsi="仿宋" w:eastAsia="仿宋" w:cs="仿宋"/>
          <w:b/>
          <w:bCs/>
          <w:sz w:val="24"/>
          <w:lang w:val="en-US" w:eastAsia="zh-CN"/>
        </w:rPr>
        <w:t>1-5</w:t>
      </w:r>
    </w:p>
    <w:p w14:paraId="7C4FE422">
      <w:pPr>
        <w:pStyle w:val="4"/>
        <w:spacing w:before="156" w:after="156"/>
        <w:rPr>
          <w:rFonts w:hint="eastAsia" w:ascii="方正仿宋_GBK" w:hAnsi="方正仿宋_GBK" w:eastAsia="方正仿宋_GBK" w:cs="方正仿宋_GBK"/>
          <w:kern w:val="2"/>
          <w:sz w:val="32"/>
          <w:szCs w:val="32"/>
          <w:lang w:val="en-US" w:eastAsia="zh-CN" w:bidi="ar-SA"/>
        </w:rPr>
        <w:sectPr>
          <w:headerReference r:id="rId5" w:type="first"/>
          <w:pgSz w:w="11907" w:h="16839"/>
          <w:pgMar w:top="1440" w:right="1080" w:bottom="1440" w:left="1080" w:header="851" w:footer="992" w:gutter="0"/>
          <w:pgNumType w:fmt="numberInDash"/>
          <w:cols w:space="720" w:num="1"/>
          <w:titlePg/>
          <w:docGrid w:type="linesAndChars" w:linePitch="312" w:charSpace="0"/>
        </w:sectPr>
      </w:pPr>
      <w:r>
        <w:rPr>
          <w:rFonts w:hint="eastAsia" w:ascii="方正仿宋_GBK" w:hAnsi="方正仿宋_GBK" w:eastAsia="方正仿宋_GBK" w:cs="方正仿宋_GBK"/>
          <w:kern w:val="2"/>
          <w:sz w:val="32"/>
          <w:szCs w:val="32"/>
          <w:lang w:val="en-US" w:eastAsia="zh-CN" w:bidi="ar-SA"/>
        </w:rPr>
        <w:t>营业执照副本、法人登记证书副本、社会团体法人登记证书副本、民办非企业单位登记证书副本或基金会法人登记证书副本（或三证合一）</w:t>
      </w:r>
    </w:p>
    <w:p w14:paraId="7EB6B1B1">
      <w:pPr>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1-6</w:t>
      </w:r>
    </w:p>
    <w:p w14:paraId="621408EA">
      <w:pPr>
        <w:jc w:val="center"/>
        <w:rPr>
          <w:rFonts w:hint="eastAsia" w:ascii="仿宋" w:hAnsi="仿宋" w:eastAsia="仿宋" w:cs="仿宋"/>
          <w:sz w:val="30"/>
          <w:szCs w:val="30"/>
        </w:rPr>
      </w:pPr>
      <w:r>
        <w:rPr>
          <w:rFonts w:hint="eastAsia" w:ascii="仿宋" w:hAnsi="仿宋" w:eastAsia="仿宋" w:cs="仿宋"/>
          <w:sz w:val="30"/>
          <w:szCs w:val="30"/>
        </w:rPr>
        <w:t>报价函</w:t>
      </w:r>
    </w:p>
    <w:p w14:paraId="35A6E608">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5ED37F65">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1.我方全面研究了“成都市成华区中医医院</w:t>
      </w:r>
      <w:r>
        <w:rPr>
          <w:rFonts w:hint="eastAsia" w:ascii="方正仿宋_GBK" w:hAnsi="方正仿宋_GBK" w:eastAsia="方正仿宋_GBK" w:cs="方正仿宋_GBK"/>
          <w:color w:val="auto"/>
          <w:sz w:val="32"/>
          <w:szCs w:val="32"/>
          <w:lang w:val="en-US" w:eastAsia="zh-CN"/>
        </w:rPr>
        <w:t>政务网网络接入服务采购项目</w:t>
      </w:r>
      <w:r>
        <w:rPr>
          <w:rFonts w:hint="eastAsia" w:ascii="方正仿宋_GBK" w:hAnsi="方正仿宋_GBK" w:eastAsia="方正仿宋_GBK" w:cs="方正仿宋_GBK"/>
          <w:kern w:val="2"/>
          <w:sz w:val="32"/>
          <w:szCs w:val="32"/>
          <w:lang w:val="en-US" w:eastAsia="zh-CN" w:bidi="ar-SA"/>
        </w:rPr>
        <w:t>”比选文件，决定参加贵单位组织的本项目比选采购。</w:t>
      </w:r>
    </w:p>
    <w:p w14:paraId="72CB3242">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2.一旦我方成交，我方将严格履行采购合同规定的责任和义务。</w:t>
      </w:r>
    </w:p>
    <w:p w14:paraId="785415BE">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3．我方按本项目要求提交响应文件。</w:t>
      </w:r>
    </w:p>
    <w:p w14:paraId="4CD31F52">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4．我方愿意提供贵单位可能另外要求的，与比选有关的文件资料，并保证我方已提供和将要提供的文件资料是真实、准确的。</w:t>
      </w:r>
    </w:p>
    <w:p w14:paraId="5A656C0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5．本次比选有效期为递交比选响应文件截止之日起90天。</w:t>
      </w:r>
    </w:p>
    <w:p w14:paraId="7FEDF6D8">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6723C669">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627F936B">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通讯地址：</w:t>
      </w:r>
    </w:p>
    <w:p w14:paraId="53475194">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邮政编码：</w:t>
      </w:r>
    </w:p>
    <w:p w14:paraId="72116F35">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联系电话：</w:t>
      </w:r>
    </w:p>
    <w:p w14:paraId="21E4394B">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传  真：</w:t>
      </w:r>
    </w:p>
    <w:p w14:paraId="11FF9DF9">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sectPr>
          <w:footerReference r:id="rId6" w:type="default"/>
          <w:pgSz w:w="11907" w:h="16839"/>
          <w:pgMar w:top="1440" w:right="1080" w:bottom="1440" w:left="1080" w:header="720" w:footer="720" w:gutter="0"/>
          <w:pgNumType w:fmt="numberInDash"/>
          <w:cols w:space="720" w:num="1"/>
          <w:docGrid w:linePitch="312" w:charSpace="0"/>
        </w:sectPr>
      </w:pPr>
      <w:r>
        <w:rPr>
          <w:rFonts w:hint="eastAsia" w:ascii="方正仿宋_GBK" w:hAnsi="方正仿宋_GBK" w:eastAsia="方正仿宋_GBK" w:cs="方正仿宋_GBK"/>
          <w:kern w:val="2"/>
          <w:sz w:val="32"/>
          <w:szCs w:val="32"/>
          <w:lang w:val="en-US" w:eastAsia="zh-CN" w:bidi="ar-SA"/>
        </w:rPr>
        <w:t>日期：年月日</w:t>
      </w:r>
    </w:p>
    <w:p w14:paraId="25EDCBC6">
      <w:pPr>
        <w:pStyle w:val="4"/>
        <w:numPr>
          <w:ilvl w:val="0"/>
          <w:numId w:val="0"/>
        </w:numPr>
        <w:spacing w:before="156" w:after="156"/>
        <w:jc w:val="center"/>
        <w:rPr>
          <w:rFonts w:hint="eastAsia"/>
        </w:rPr>
      </w:pPr>
      <w:r>
        <w:rPr>
          <w:rFonts w:hint="eastAsia" w:ascii="宋体" w:hAnsi="宋体" w:eastAsia="宋体" w:cs="宋体"/>
          <w:kern w:val="2"/>
          <w:sz w:val="30"/>
          <w:szCs w:val="30"/>
          <w:lang w:val="en-US" w:eastAsia="zh-CN" w:bidi="ar-SA"/>
        </w:rPr>
        <w:t>七、</w:t>
      </w:r>
      <w:r>
        <w:rPr>
          <w:rFonts w:hint="eastAsia"/>
        </w:rPr>
        <w:t>报价表</w:t>
      </w:r>
    </w:p>
    <w:tbl>
      <w:tblPr>
        <w:tblStyle w:val="1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984"/>
      </w:tblGrid>
      <w:tr w14:paraId="0637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752" w:type="dxa"/>
            <w:vAlign w:val="center"/>
          </w:tcPr>
          <w:p w14:paraId="2EAF1F75">
            <w:pPr>
              <w:spacing w:line="360" w:lineRule="auto"/>
              <w:jc w:val="center"/>
              <w:rPr>
                <w:rFonts w:hint="eastAsia" w:ascii="宋体" w:hAnsi="宋体" w:cs="宋体"/>
                <w:sz w:val="24"/>
                <w:szCs w:val="21"/>
              </w:rPr>
            </w:pPr>
            <w:r>
              <w:rPr>
                <w:rFonts w:hint="eastAsia" w:ascii="宋体" w:hAnsi="宋体" w:cs="宋体"/>
                <w:sz w:val="24"/>
                <w:szCs w:val="21"/>
              </w:rPr>
              <w:t>项目名称</w:t>
            </w:r>
          </w:p>
        </w:tc>
        <w:tc>
          <w:tcPr>
            <w:tcW w:w="7984" w:type="dxa"/>
            <w:vAlign w:val="center"/>
          </w:tcPr>
          <w:p w14:paraId="0F568BA5">
            <w:pPr>
              <w:widowControl/>
              <w:spacing w:line="360" w:lineRule="auto"/>
              <w:jc w:val="center"/>
              <w:rPr>
                <w:rFonts w:hint="eastAsia" w:ascii="宋体" w:hAnsi="宋体" w:cs="宋体"/>
                <w:sz w:val="24"/>
                <w:szCs w:val="21"/>
              </w:rPr>
            </w:pPr>
            <w:r>
              <w:rPr>
                <w:rFonts w:hint="eastAsia" w:ascii="方正仿宋_GBK" w:hAnsi="方正仿宋_GBK" w:eastAsia="方正仿宋_GBK" w:cs="方正仿宋_GBK"/>
                <w:color w:val="auto"/>
                <w:sz w:val="32"/>
                <w:szCs w:val="32"/>
                <w:lang w:val="en-US" w:eastAsia="zh-CN"/>
              </w:rPr>
              <w:t>政务网网络接入服务采购项目</w:t>
            </w:r>
          </w:p>
        </w:tc>
      </w:tr>
      <w:tr w14:paraId="3817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14:paraId="2D3E7679">
            <w:pPr>
              <w:spacing w:line="360" w:lineRule="auto"/>
              <w:jc w:val="center"/>
              <w:rPr>
                <w:rFonts w:hint="eastAsia" w:ascii="宋体" w:hAnsi="宋体" w:cs="宋体"/>
                <w:sz w:val="24"/>
                <w:szCs w:val="21"/>
              </w:rPr>
            </w:pPr>
            <w:r>
              <w:rPr>
                <w:rFonts w:hint="eastAsia" w:ascii="宋体" w:hAnsi="宋体" w:cs="宋体"/>
                <w:sz w:val="24"/>
                <w:szCs w:val="21"/>
              </w:rPr>
              <w:t>比选编号</w:t>
            </w:r>
          </w:p>
        </w:tc>
        <w:tc>
          <w:tcPr>
            <w:tcW w:w="7984" w:type="dxa"/>
            <w:vAlign w:val="center"/>
          </w:tcPr>
          <w:p w14:paraId="5053C0C5">
            <w:pPr>
              <w:widowControl/>
              <w:spacing w:line="360" w:lineRule="auto"/>
              <w:jc w:val="center"/>
              <w:rPr>
                <w:rFonts w:hint="default" w:ascii="宋体" w:hAnsi="宋体" w:eastAsia="宋体" w:cs="宋体"/>
                <w:sz w:val="24"/>
                <w:szCs w:val="21"/>
                <w:lang w:val="en-US" w:eastAsia="zh-CN"/>
              </w:rPr>
            </w:pPr>
            <w:r>
              <w:rPr>
                <w:rFonts w:hint="eastAsia" w:ascii="宋体" w:hAnsi="宋体" w:cs="宋体"/>
                <w:sz w:val="24"/>
                <w:szCs w:val="21"/>
                <w:lang w:val="en-US" w:eastAsia="zh-CN"/>
              </w:rPr>
              <w:t>CG2026-34</w:t>
            </w:r>
          </w:p>
        </w:tc>
      </w:tr>
      <w:tr w14:paraId="192C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752" w:type="dxa"/>
            <w:vAlign w:val="center"/>
          </w:tcPr>
          <w:p w14:paraId="2E30DBDB">
            <w:pPr>
              <w:widowControl/>
              <w:spacing w:line="360" w:lineRule="auto"/>
              <w:jc w:val="center"/>
              <w:rPr>
                <w:rFonts w:hint="eastAsia" w:ascii="宋体" w:hAnsi="宋体" w:cs="宋体"/>
                <w:b/>
                <w:bCs/>
                <w:sz w:val="24"/>
                <w:szCs w:val="21"/>
              </w:rPr>
            </w:pPr>
            <w:r>
              <w:rPr>
                <w:rFonts w:hint="eastAsia" w:ascii="宋体" w:hAnsi="宋体" w:cs="宋体"/>
                <w:b/>
                <w:bCs/>
                <w:sz w:val="24"/>
                <w:szCs w:val="21"/>
              </w:rPr>
              <w:t>响应总报价</w:t>
            </w:r>
          </w:p>
        </w:tc>
        <w:tc>
          <w:tcPr>
            <w:tcW w:w="7984" w:type="dxa"/>
            <w:vAlign w:val="center"/>
          </w:tcPr>
          <w:p w14:paraId="236F2D5D">
            <w:pPr>
              <w:widowControl/>
              <w:spacing w:line="360" w:lineRule="auto"/>
              <w:rPr>
                <w:rFonts w:hint="eastAsia" w:ascii="宋体" w:hAnsi="宋体" w:cs="宋体"/>
                <w:b/>
                <w:bCs/>
                <w:sz w:val="24"/>
                <w:szCs w:val="21"/>
              </w:rPr>
            </w:pPr>
            <w:r>
              <w:rPr>
                <w:rFonts w:hint="eastAsia" w:ascii="宋体" w:hAnsi="宋体" w:cs="宋体"/>
                <w:b/>
                <w:bCs/>
                <w:sz w:val="24"/>
                <w:szCs w:val="21"/>
              </w:rPr>
              <w:t>小写：XXXX</w:t>
            </w:r>
          </w:p>
          <w:p w14:paraId="7B2C033A">
            <w:pPr>
              <w:widowControl/>
              <w:spacing w:line="360" w:lineRule="auto"/>
              <w:rPr>
                <w:rFonts w:hint="eastAsia" w:ascii="宋体" w:hAnsi="宋体" w:cs="宋体"/>
                <w:b/>
                <w:bCs/>
                <w:sz w:val="24"/>
                <w:szCs w:val="21"/>
              </w:rPr>
            </w:pPr>
          </w:p>
          <w:p w14:paraId="6284BBFC">
            <w:pPr>
              <w:widowControl/>
              <w:spacing w:line="360" w:lineRule="auto"/>
              <w:rPr>
                <w:rFonts w:hint="eastAsia" w:ascii="宋体" w:hAnsi="宋体" w:cs="宋体"/>
                <w:b/>
                <w:bCs/>
                <w:sz w:val="24"/>
                <w:szCs w:val="21"/>
              </w:rPr>
            </w:pPr>
            <w:r>
              <w:rPr>
                <w:rFonts w:hint="eastAsia" w:ascii="宋体" w:hAnsi="宋体" w:cs="宋体"/>
                <w:b/>
                <w:bCs/>
                <w:sz w:val="24"/>
                <w:szCs w:val="21"/>
              </w:rPr>
              <w:t>大写：XXXX</w:t>
            </w:r>
          </w:p>
        </w:tc>
      </w:tr>
    </w:tbl>
    <w:p w14:paraId="5D1283A3">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注：1.以上报价是最终采购人验收合格后的总价，是响应比选项目要求的全部工作内容的体现，包括保险、代理、安装调试、培训、税费和比选文件规定的其它费用等完成本项目所需的一切费用。</w:t>
      </w:r>
    </w:p>
    <w:p w14:paraId="2A50DD9B">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2.“报价表”为多页的，每页均应加盖比选申请人公章（鲜章）。</w:t>
      </w:r>
    </w:p>
    <w:p w14:paraId="7B525188">
      <w:pPr>
        <w:spacing w:before="156" w:beforeLines="50" w:after="156" w:afterLines="50"/>
        <w:rPr>
          <w:rFonts w:hint="eastAsia" w:ascii="宋体" w:hAnsi="宋体" w:cs="宋体"/>
          <w:bCs/>
          <w:sz w:val="24"/>
        </w:rPr>
      </w:pPr>
    </w:p>
    <w:p w14:paraId="200EC08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比选申请人名称：</w:t>
      </w:r>
      <w:r>
        <w:rPr>
          <w:rFonts w:hint="eastAsia" w:ascii="方正仿宋_GBK" w:hAnsi="方正仿宋_GBK" w:eastAsia="方正仿宋_GBK" w:cs="方正仿宋_GBK"/>
          <w:kern w:val="2"/>
          <w:sz w:val="32"/>
          <w:szCs w:val="32"/>
          <w:u w:val="single"/>
          <w:lang w:val="en-US" w:eastAsia="zh-CN" w:bidi="ar-SA"/>
        </w:rPr>
        <w:t xml:space="preserve">                  </w:t>
      </w:r>
      <w:r>
        <w:rPr>
          <w:rFonts w:hint="eastAsia" w:ascii="方正仿宋_GBK" w:hAnsi="方正仿宋_GBK" w:eastAsia="方正仿宋_GBK" w:cs="方正仿宋_GBK"/>
          <w:kern w:val="2"/>
          <w:sz w:val="32"/>
          <w:szCs w:val="32"/>
          <w:lang w:val="en-US" w:eastAsia="zh-CN" w:bidi="ar-SA"/>
        </w:rPr>
        <w:t>（单位公章）。</w:t>
      </w:r>
    </w:p>
    <w:p w14:paraId="281207AC">
      <w:pPr>
        <w:wordWrap w:val="0"/>
        <w:adjustRightInd w:val="0"/>
        <w:spacing w:line="400" w:lineRule="exact"/>
        <w:ind w:firstLine="720" w:firstLineChars="225"/>
        <w:jc w:val="both"/>
        <w:rPr>
          <w:rFonts w:hint="default" w:ascii="方正仿宋_GBK" w:hAnsi="方正仿宋_GBK" w:eastAsia="方正仿宋_GBK" w:cs="方正仿宋_GBK"/>
          <w:kern w:val="2"/>
          <w:sz w:val="32"/>
          <w:szCs w:val="32"/>
          <w:u w:val="single"/>
          <w:lang w:val="en-US" w:eastAsia="zh-CN" w:bidi="ar-SA"/>
        </w:rPr>
      </w:pPr>
      <w:r>
        <w:rPr>
          <w:rFonts w:hint="eastAsia" w:ascii="方正仿宋_GBK" w:hAnsi="方正仿宋_GBK" w:eastAsia="方正仿宋_GBK" w:cs="方正仿宋_GBK"/>
          <w:kern w:val="2"/>
          <w:sz w:val="32"/>
          <w:szCs w:val="32"/>
          <w:lang w:val="en-US" w:eastAsia="zh-CN" w:bidi="ar-SA"/>
        </w:rPr>
        <w:t>法定代表人/单位负责人或授权代表（签字或加盖个人名章）：</w:t>
      </w:r>
      <w:r>
        <w:rPr>
          <w:rFonts w:hint="eastAsia" w:ascii="方正仿宋_GBK" w:hAnsi="方正仿宋_GBK" w:eastAsia="方正仿宋_GBK" w:cs="方正仿宋_GBK"/>
          <w:kern w:val="2"/>
          <w:sz w:val="32"/>
          <w:szCs w:val="32"/>
          <w:u w:val="single"/>
          <w:lang w:val="en-US" w:eastAsia="zh-CN" w:bidi="ar-SA"/>
        </w:rPr>
        <w:t xml:space="preserve">                     </w:t>
      </w:r>
    </w:p>
    <w:p w14:paraId="26AF0DC9">
      <w:pPr>
        <w:wordWrap w:val="0"/>
        <w:adjustRightInd w:val="0"/>
        <w:spacing w:line="400" w:lineRule="exact"/>
        <w:ind w:firstLine="720" w:firstLineChars="225"/>
        <w:jc w:val="righ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   年   月  日。</w:t>
      </w:r>
    </w:p>
    <w:p w14:paraId="24B0A892">
      <w:pPr>
        <w:spacing w:before="156" w:beforeLines="50" w:after="156" w:afterLines="50"/>
        <w:rPr>
          <w:rFonts w:hint="eastAsia" w:ascii="宋体" w:hAnsi="宋体" w:cs="宋体"/>
          <w:bCs/>
          <w:sz w:val="24"/>
        </w:rPr>
      </w:pPr>
    </w:p>
    <w:p w14:paraId="283FA6A2">
      <w:pPr>
        <w:spacing w:before="156" w:beforeLines="50" w:after="156" w:afterLines="50"/>
        <w:rPr>
          <w:rFonts w:hint="eastAsia" w:ascii="宋体" w:hAnsi="宋体" w:cs="宋体"/>
          <w:bCs/>
          <w:sz w:val="24"/>
        </w:rPr>
      </w:pPr>
    </w:p>
    <w:p w14:paraId="2CE8542B"/>
    <w:p w14:paraId="458DC547"/>
    <w:p w14:paraId="68482861"/>
    <w:p w14:paraId="37E8B89D"/>
    <w:p w14:paraId="3B75049E">
      <w:pPr>
        <w:pStyle w:val="8"/>
      </w:pPr>
    </w:p>
    <w:p w14:paraId="5AFC07E9">
      <w:pPr>
        <w:rPr>
          <w:rFonts w:hint="eastAsia" w:ascii="宋体" w:hAnsi="宋体" w:eastAsia="宋体" w:cs="宋体"/>
          <w:b/>
          <w:bCs/>
          <w:sz w:val="28"/>
          <w:szCs w:val="28"/>
          <w:highlight w:val="none"/>
          <w:lang w:val="en-US" w:eastAsia="zh-CN"/>
        </w:rPr>
      </w:pPr>
      <w:r>
        <w:rPr>
          <w:rFonts w:hint="eastAsia" w:ascii="宋体" w:hAnsi="宋体" w:cs="宋体"/>
          <w:b/>
          <w:bCs/>
          <w:color w:val="auto"/>
          <w:sz w:val="28"/>
          <w:szCs w:val="28"/>
          <w:highlight w:val="none"/>
          <w:lang w:val="en-US" w:eastAsia="zh-CN"/>
        </w:rPr>
        <w:t>八、采购需求</w:t>
      </w:r>
      <w:r>
        <w:rPr>
          <w:rFonts w:hint="eastAsia" w:ascii="宋体" w:hAnsi="宋体" w:eastAsia="宋体" w:cs="宋体"/>
          <w:b/>
          <w:bCs/>
          <w:sz w:val="28"/>
          <w:szCs w:val="28"/>
          <w:highlight w:val="none"/>
          <w:vertAlign w:val="baseline"/>
          <w:lang w:val="en-US" w:eastAsia="zh-CN"/>
        </w:rPr>
        <w:t>响应表</w:t>
      </w:r>
    </w:p>
    <w:p w14:paraId="02ACD676"/>
    <w:tbl>
      <w:tblPr>
        <w:tblStyle w:val="19"/>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3BED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392DC62">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307601">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5AD23302">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3AAD3CC8">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512906DA">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6125221E">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2BA4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09AFDCF">
            <w:pPr>
              <w:bidi w:val="0"/>
              <w:jc w:val="both"/>
              <w:rPr>
                <w:rFonts w:hint="default" w:ascii="宋体" w:hAnsi="宋体" w:eastAsia="宋体" w:cs="宋体"/>
                <w:sz w:val="21"/>
                <w:szCs w:val="21"/>
                <w:highlight w:val="none"/>
                <w:lang w:val="en-US" w:eastAsia="zh-CN"/>
              </w:rPr>
            </w:pPr>
          </w:p>
        </w:tc>
        <w:tc>
          <w:tcPr>
            <w:tcW w:w="1416" w:type="dxa"/>
            <w:vMerge w:val="restart"/>
            <w:noWrap w:val="0"/>
            <w:vAlign w:val="center"/>
          </w:tcPr>
          <w:p w14:paraId="6122190F">
            <w:pPr>
              <w:bidi w:val="0"/>
              <w:jc w:val="both"/>
              <w:rPr>
                <w:rFonts w:hint="eastAsia" w:ascii="宋体" w:hAnsi="宋体" w:eastAsia="宋体" w:cs="宋体"/>
                <w:sz w:val="21"/>
                <w:szCs w:val="21"/>
                <w:highlight w:val="none"/>
                <w:lang w:val="en-US" w:eastAsia="zh-CN"/>
              </w:rPr>
            </w:pPr>
            <w:sdt>
              <w:sdtPr>
                <w:rPr>
                  <w:rFonts w:hint="eastAsia"/>
                  <w:u w:val="none"/>
                  <w:lang w:val="en-US" w:eastAsia="zh-CN"/>
                </w:rPr>
                <w:id w:val="147461561"/>
                <w:lock w:val="sdtLocked"/>
                <w:placeholder>
                  <w:docPart w:val="{35682e97-fdb2-42b1-a7d0-42f5a407a21a}"/>
                </w:placeholder>
                <w:text w:multiLine="1"/>
              </w:sdtPr>
              <w:sdtEndPr>
                <w:rPr>
                  <w:rFonts w:hint="eastAsia"/>
                  <w:u w:val="single"/>
                  <w:lang w:val="en-US" w:eastAsia="zh-CN"/>
                </w:rPr>
              </w:sdtEndPr>
              <w:sdtContent>
                <w:r>
                  <w:rPr>
                    <w:rFonts w:hint="eastAsia"/>
                    <w:u w:val="none"/>
                    <w:lang w:val="en-US" w:eastAsia="zh-CN"/>
                  </w:rPr>
                  <w:t xml:space="preserve"> </w:t>
                </w:r>
              </w:sdtContent>
            </w:sdt>
          </w:p>
        </w:tc>
        <w:tc>
          <w:tcPr>
            <w:tcW w:w="2884" w:type="dxa"/>
            <w:noWrap w:val="0"/>
            <w:vAlign w:val="center"/>
          </w:tcPr>
          <w:p w14:paraId="5DFFB3A9">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★技术要求 </w:t>
            </w:r>
          </w:p>
          <w:p w14:paraId="636B8B5A">
            <w:pPr>
              <w:bidi w:val="0"/>
              <w:jc w:val="both"/>
              <w:rPr>
                <w:rFonts w:hint="eastAsia" w:ascii="方正仿宋_GBK" w:hAnsi="方正仿宋_GBK" w:eastAsia="方正仿宋_GBK" w:cs="方正仿宋_GBK"/>
                <w:kern w:val="2"/>
                <w:sz w:val="32"/>
                <w:szCs w:val="32"/>
                <w:lang w:val="en-US" w:eastAsia="zh-CN" w:bidi="ar-SA"/>
              </w:rPr>
            </w:pPr>
          </w:p>
        </w:tc>
        <w:tc>
          <w:tcPr>
            <w:tcW w:w="2764" w:type="dxa"/>
            <w:noWrap w:val="0"/>
            <w:vAlign w:val="center"/>
          </w:tcPr>
          <w:p w14:paraId="64C80C68">
            <w:pPr>
              <w:bidi w:val="0"/>
              <w:jc w:val="both"/>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请填写自己公司针对每一条的响应具体情况。</w:t>
            </w:r>
          </w:p>
        </w:tc>
        <w:tc>
          <w:tcPr>
            <w:tcW w:w="2190" w:type="dxa"/>
            <w:noWrap w:val="0"/>
            <w:vAlign w:val="center"/>
          </w:tcPr>
          <w:p w14:paraId="6EC78A60">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完全响应。</w:t>
            </w:r>
          </w:p>
          <w:p w14:paraId="3925889E">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不响应。</w:t>
            </w:r>
          </w:p>
          <w:p w14:paraId="0D4141E8">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部分不响应（请列举差异）：</w:t>
            </w:r>
          </w:p>
        </w:tc>
      </w:tr>
      <w:tr w14:paraId="2B58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960CC35">
            <w:pPr>
              <w:bidi w:val="0"/>
              <w:jc w:val="both"/>
              <w:rPr>
                <w:rFonts w:hint="default" w:ascii="宋体" w:hAnsi="宋体" w:eastAsia="宋体" w:cs="宋体"/>
                <w:sz w:val="21"/>
                <w:szCs w:val="21"/>
                <w:highlight w:val="none"/>
                <w:lang w:val="en-US" w:eastAsia="zh-CN"/>
              </w:rPr>
            </w:pPr>
          </w:p>
        </w:tc>
        <w:tc>
          <w:tcPr>
            <w:tcW w:w="1416" w:type="dxa"/>
            <w:vMerge w:val="continue"/>
            <w:noWrap w:val="0"/>
            <w:vAlign w:val="center"/>
          </w:tcPr>
          <w:p w14:paraId="1EC027A9">
            <w:pPr>
              <w:bidi w:val="0"/>
              <w:jc w:val="both"/>
              <w:rPr>
                <w:rFonts w:hint="eastAsia" w:ascii="宋体" w:hAnsi="宋体" w:eastAsia="宋体" w:cs="宋体"/>
                <w:sz w:val="21"/>
                <w:szCs w:val="21"/>
                <w:highlight w:val="none"/>
                <w:lang w:val="en-US" w:eastAsia="zh-CN"/>
              </w:rPr>
            </w:pPr>
          </w:p>
        </w:tc>
        <w:tc>
          <w:tcPr>
            <w:tcW w:w="2884" w:type="dxa"/>
            <w:noWrap w:val="0"/>
            <w:vAlign w:val="center"/>
          </w:tcPr>
          <w:p w14:paraId="0760786F">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★商务要求</w:t>
            </w:r>
          </w:p>
        </w:tc>
        <w:tc>
          <w:tcPr>
            <w:tcW w:w="2764" w:type="dxa"/>
            <w:noWrap w:val="0"/>
            <w:vAlign w:val="center"/>
          </w:tcPr>
          <w:p w14:paraId="6CAF6480">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请填写自己公司针对每一条的响应具体情况</w:t>
            </w:r>
          </w:p>
        </w:tc>
        <w:tc>
          <w:tcPr>
            <w:tcW w:w="2190" w:type="dxa"/>
            <w:noWrap w:val="0"/>
            <w:vAlign w:val="center"/>
          </w:tcPr>
          <w:p w14:paraId="505476D4">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完全响应。</w:t>
            </w:r>
          </w:p>
          <w:p w14:paraId="79BAB721">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不响应。</w:t>
            </w:r>
          </w:p>
          <w:p w14:paraId="4CA3A7F5">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部分不响应（请列举差异）：</w:t>
            </w:r>
          </w:p>
        </w:tc>
      </w:tr>
    </w:tbl>
    <w:p w14:paraId="25C3A9D3"/>
    <w:p w14:paraId="7EC808EC">
      <w:pPr>
        <w:pStyle w:val="4"/>
        <w:numPr>
          <w:ilvl w:val="0"/>
          <w:numId w:val="0"/>
        </w:numPr>
        <w:spacing w:before="156" w:after="156"/>
        <w:jc w:val="center"/>
        <w:rPr>
          <w:rFonts w:hint="eastAsia" w:eastAsia="宋体"/>
          <w:lang w:val="en-US" w:eastAsia="zh-CN"/>
        </w:rPr>
      </w:pPr>
      <w:r>
        <w:rPr>
          <w:rFonts w:hint="eastAsia" w:ascii="方正仿宋_GBK" w:hAnsi="方正仿宋_GBK" w:eastAsia="方正仿宋_GBK" w:cs="方正仿宋_GBK"/>
          <w:kern w:val="2"/>
          <w:sz w:val="32"/>
          <w:szCs w:val="32"/>
          <w:lang w:val="en-US" w:eastAsia="zh-CN" w:bidi="ar-SA"/>
        </w:rPr>
        <w:t>八、服务方案</w:t>
      </w:r>
    </w:p>
    <w:p w14:paraId="5AC15D7E"/>
    <w:p w14:paraId="6642F3B8"/>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DC4F">
    <w:pPr>
      <w:pStyle w:val="12"/>
      <w:jc w:val="center"/>
      <w:rPr>
        <w:rFonts w:hint="eastAsia"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A75B">
    <w:pPr>
      <w:pStyle w:val="12"/>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05E4">
    <w:pPr>
      <w:pStyle w:val="13"/>
      <w:pBdr>
        <w:bottom w:val="none" w:color="auto" w:sz="0" w:space="1"/>
      </w:pBdr>
      <w:tabs>
        <w:tab w:val="left" w:pos="200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524D95"/>
    <w:rsid w:val="00083B18"/>
    <w:rsid w:val="00145BA7"/>
    <w:rsid w:val="003244F9"/>
    <w:rsid w:val="0048528C"/>
    <w:rsid w:val="004977A1"/>
    <w:rsid w:val="00524D95"/>
    <w:rsid w:val="00696ACB"/>
    <w:rsid w:val="00760F93"/>
    <w:rsid w:val="00894FC6"/>
    <w:rsid w:val="009D5933"/>
    <w:rsid w:val="00D70F6C"/>
    <w:rsid w:val="00DB33A8"/>
    <w:rsid w:val="00E1483B"/>
    <w:rsid w:val="00E61F10"/>
    <w:rsid w:val="00E81D90"/>
    <w:rsid w:val="00F11B0C"/>
    <w:rsid w:val="01BD7A4F"/>
    <w:rsid w:val="02FC45A7"/>
    <w:rsid w:val="03E70027"/>
    <w:rsid w:val="05151950"/>
    <w:rsid w:val="05785B85"/>
    <w:rsid w:val="07305EE0"/>
    <w:rsid w:val="0A0A6774"/>
    <w:rsid w:val="0E3E4951"/>
    <w:rsid w:val="11B07642"/>
    <w:rsid w:val="15A21568"/>
    <w:rsid w:val="1D497F91"/>
    <w:rsid w:val="1DEB0A3D"/>
    <w:rsid w:val="1E3B69B6"/>
    <w:rsid w:val="1E522BFF"/>
    <w:rsid w:val="1E6A08AE"/>
    <w:rsid w:val="20E13D33"/>
    <w:rsid w:val="261E020C"/>
    <w:rsid w:val="272A498F"/>
    <w:rsid w:val="285223EF"/>
    <w:rsid w:val="2A827332"/>
    <w:rsid w:val="2C596FCF"/>
    <w:rsid w:val="2ED33B5E"/>
    <w:rsid w:val="2FD64611"/>
    <w:rsid w:val="33CC3F37"/>
    <w:rsid w:val="3552222C"/>
    <w:rsid w:val="36504E4F"/>
    <w:rsid w:val="36A47B14"/>
    <w:rsid w:val="371078FB"/>
    <w:rsid w:val="37232B55"/>
    <w:rsid w:val="394C2E8B"/>
    <w:rsid w:val="39741AAF"/>
    <w:rsid w:val="3B8763FC"/>
    <w:rsid w:val="3C52478D"/>
    <w:rsid w:val="3ECC583E"/>
    <w:rsid w:val="3F051B12"/>
    <w:rsid w:val="3F4D5267"/>
    <w:rsid w:val="3FAF2722"/>
    <w:rsid w:val="436A288B"/>
    <w:rsid w:val="43D77A3D"/>
    <w:rsid w:val="44F248E6"/>
    <w:rsid w:val="45332DB0"/>
    <w:rsid w:val="467120A4"/>
    <w:rsid w:val="47981231"/>
    <w:rsid w:val="49DA3B9B"/>
    <w:rsid w:val="4CAA1F4A"/>
    <w:rsid w:val="4E820F23"/>
    <w:rsid w:val="4F4E12B3"/>
    <w:rsid w:val="52723C2F"/>
    <w:rsid w:val="53C1466F"/>
    <w:rsid w:val="53C75190"/>
    <w:rsid w:val="53CD2F98"/>
    <w:rsid w:val="56430602"/>
    <w:rsid w:val="56B04601"/>
    <w:rsid w:val="5790201B"/>
    <w:rsid w:val="590D7AE9"/>
    <w:rsid w:val="5BE43405"/>
    <w:rsid w:val="5F553F98"/>
    <w:rsid w:val="61146763"/>
    <w:rsid w:val="61D75138"/>
    <w:rsid w:val="62F94160"/>
    <w:rsid w:val="683C3F47"/>
    <w:rsid w:val="69DD27A8"/>
    <w:rsid w:val="6B891076"/>
    <w:rsid w:val="6C2667F6"/>
    <w:rsid w:val="6E77401A"/>
    <w:rsid w:val="70463553"/>
    <w:rsid w:val="70D805C7"/>
    <w:rsid w:val="72C97452"/>
    <w:rsid w:val="74956EB9"/>
    <w:rsid w:val="74F24F42"/>
    <w:rsid w:val="77AB07A1"/>
    <w:rsid w:val="79B0209F"/>
    <w:rsid w:val="79B20FB3"/>
    <w:rsid w:val="7AFB7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Lines="50" w:afterLines="50"/>
    </w:pPr>
    <w:rPr>
      <w:rFonts w:ascii="宋体" w:hAnsi="宋体" w:cs="宋体"/>
      <w:kern w:val="44"/>
      <w:sz w:val="32"/>
    </w:rPr>
  </w:style>
  <w:style w:type="paragraph" w:styleId="4">
    <w:name w:val="heading 2"/>
    <w:basedOn w:val="1"/>
    <w:next w:val="1"/>
    <w:qFormat/>
    <w:uiPriority w:val="0"/>
    <w:pPr>
      <w:keepNext/>
      <w:keepLines/>
      <w:spacing w:beforeLines="50" w:afterLines="50"/>
      <w:outlineLvl w:val="1"/>
    </w:pPr>
    <w:rPr>
      <w:rFonts w:ascii="宋体" w:hAnsi="宋体" w:cs="宋体"/>
      <w:sz w:val="30"/>
      <w:szCs w:val="30"/>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2">
    <w:name w:val="heading 5"/>
    <w:basedOn w:val="1"/>
    <w:next w:val="1"/>
    <w:qFormat/>
    <w:uiPriority w:val="9"/>
    <w:pPr>
      <w:keepNext/>
      <w:keepLines/>
      <w:spacing w:before="280" w:after="290" w:line="376" w:lineRule="auto"/>
      <w:outlineLvl w:val="4"/>
    </w:pPr>
    <w:rPr>
      <w:b/>
      <w:bC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Calibri" w:hAnsi="Calibri"/>
    </w:rPr>
  </w:style>
  <w:style w:type="paragraph" w:styleId="7">
    <w:name w:val="annotation text"/>
    <w:basedOn w:val="1"/>
    <w:qFormat/>
    <w:uiPriority w:val="99"/>
    <w:pPr>
      <w:adjustRightInd w:val="0"/>
      <w:spacing w:line="360" w:lineRule="atLeast"/>
      <w:jc w:val="left"/>
      <w:textAlignment w:val="baseline"/>
    </w:pPr>
    <w:rPr>
      <w:kern w:val="0"/>
      <w:sz w:val="24"/>
      <w:szCs w:val="20"/>
    </w:rPr>
  </w:style>
  <w:style w:type="paragraph" w:styleId="8">
    <w:name w:val="Body Text"/>
    <w:basedOn w:val="1"/>
    <w:next w:val="1"/>
    <w:qFormat/>
    <w:uiPriority w:val="0"/>
    <w:pPr>
      <w:spacing w:after="120"/>
    </w:pPr>
    <w:rPr>
      <w:rFonts w:ascii="Calibri" w:hAnsi="Calibri"/>
    </w:rPr>
  </w:style>
  <w:style w:type="paragraph" w:styleId="9">
    <w:name w:val="Body Text Indent"/>
    <w:basedOn w:val="1"/>
    <w:qFormat/>
    <w:uiPriority w:val="0"/>
    <w:pPr>
      <w:ind w:firstLine="630"/>
    </w:pPr>
    <w:rPr>
      <w:rFonts w:ascii="Calibri" w:hAnsi="Calibri"/>
      <w:sz w:val="32"/>
      <w:szCs w:val="22"/>
    </w:rPr>
  </w:style>
  <w:style w:type="paragraph" w:styleId="10">
    <w:name w:val="Plain Text"/>
    <w:basedOn w:val="1"/>
    <w:qFormat/>
    <w:uiPriority w:val="0"/>
    <w:pPr>
      <w:autoSpaceDE w:val="0"/>
      <w:autoSpaceDN w:val="0"/>
      <w:adjustRightInd w:val="0"/>
    </w:pPr>
    <w:rPr>
      <w:rFonts w:ascii="宋体" w:hAnsi="Tms Rmn"/>
      <w:szCs w:val="22"/>
    </w:rPr>
  </w:style>
  <w:style w:type="paragraph" w:styleId="11">
    <w:name w:val="Body Text Indent 2"/>
    <w:basedOn w:val="1"/>
    <w:qFormat/>
    <w:uiPriority w:val="0"/>
    <w:pPr>
      <w:spacing w:after="120" w:line="480" w:lineRule="auto"/>
      <w:ind w:left="420" w:leftChars="200"/>
    </w:pPr>
    <w:rPr>
      <w:rFonts w:ascii="Calibri" w:hAnsi="Calibri"/>
    </w:rPr>
  </w:style>
  <w:style w:type="paragraph" w:styleId="12">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Autospacing="1" w:after="0" w:afterAutospacing="1"/>
      <w:jc w:val="left"/>
    </w:pPr>
    <w:rPr>
      <w:kern w:val="0"/>
      <w:sz w:val="24"/>
    </w:rPr>
  </w:style>
  <w:style w:type="paragraph" w:styleId="16">
    <w:name w:val="Title"/>
    <w:basedOn w:val="1"/>
    <w:qFormat/>
    <w:uiPriority w:val="0"/>
    <w:pPr>
      <w:spacing w:before="240" w:after="60"/>
      <w:jc w:val="center"/>
      <w:outlineLvl w:val="0"/>
    </w:pPr>
    <w:rPr>
      <w:rFonts w:ascii="Calibri Light" w:hAnsi="Calibri Light"/>
      <w:b/>
      <w:bCs/>
      <w:sz w:val="36"/>
      <w:szCs w:val="32"/>
    </w:rPr>
  </w:style>
  <w:style w:type="paragraph" w:styleId="17">
    <w:name w:val="Body Text First Indent"/>
    <w:basedOn w:val="8"/>
    <w:qFormat/>
    <w:uiPriority w:val="0"/>
    <w:pPr>
      <w:widowControl/>
      <w:tabs>
        <w:tab w:val="left" w:pos="1500"/>
      </w:tabs>
      <w:snapToGrid w:val="0"/>
      <w:ind w:firstLine="420" w:firstLineChars="100"/>
    </w:pPr>
    <w:rPr>
      <w:rFonts w:ascii="Tahoma" w:hAnsi="Tahoma" w:eastAsia="微软雅黑"/>
      <w:kern w:val="1"/>
      <w:sz w:val="2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styleId="22">
    <w:name w:val="Quote"/>
    <w:basedOn w:val="1"/>
    <w:next w:val="1"/>
    <w:qFormat/>
    <w:uiPriority w:val="0"/>
    <w:pPr>
      <w:wordWrap w:val="0"/>
      <w:spacing w:before="200"/>
      <w:ind w:left="864" w:right="864"/>
      <w:jc w:val="center"/>
    </w:pPr>
    <w:rPr>
      <w:i/>
    </w:rPr>
  </w:style>
  <w:style w:type="character" w:customStyle="1" w:styleId="23">
    <w:name w:val="font71"/>
    <w:basedOn w:val="20"/>
    <w:qFormat/>
    <w:uiPriority w:val="0"/>
    <w:rPr>
      <w:rFonts w:hint="eastAsia" w:ascii="宋体" w:hAnsi="宋体" w:eastAsia="宋体" w:cs="宋体"/>
      <w:color w:val="000000"/>
      <w:sz w:val="22"/>
      <w:szCs w:val="22"/>
      <w:u w:val="none"/>
      <w:vertAlign w:val="superscript"/>
    </w:rPr>
  </w:style>
  <w:style w:type="character" w:customStyle="1" w:styleId="24">
    <w:name w:val="标题 1 字符"/>
    <w:basedOn w:val="20"/>
    <w:link w:val="3"/>
    <w:qFormat/>
    <w:uiPriority w:val="0"/>
    <w:rPr>
      <w:rFonts w:ascii="宋体" w:hAnsi="宋体" w:cs="宋体"/>
      <w:kern w:val="44"/>
      <w:sz w:val="32"/>
    </w:rPr>
  </w:style>
  <w:style w:type="character" w:customStyle="1" w:styleId="25">
    <w:name w:val="标题 2 Char"/>
    <w:basedOn w:val="20"/>
    <w:qFormat/>
    <w:uiPriority w:val="0"/>
    <w:rPr>
      <w:rFonts w:ascii="Cambria" w:hAnsi="Cambria" w:eastAsia="宋体" w:cs="Times New Roman"/>
      <w:b/>
      <w:bCs/>
      <w:sz w:val="32"/>
      <w:szCs w:val="32"/>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Default"/>
    <w:basedOn w:val="16"/>
    <w:qFormat/>
    <w:uiPriority w:val="0"/>
    <w:pPr>
      <w:widowControl w:val="0"/>
      <w:autoSpaceDE w:val="0"/>
      <w:autoSpaceDN w:val="0"/>
      <w:adjustRightInd w:val="0"/>
    </w:pPr>
    <w:rPr>
      <w:rFonts w:ascii="宋体"/>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5682e97-fdb2-42b1-a7d0-42f5a407a21a}"/>
        <w:style w:val=""/>
        <w:category>
          <w:name w:val="常规"/>
          <w:gallery w:val="placeholder"/>
        </w:category>
        <w:types>
          <w:type w:val="bbPlcHdr"/>
        </w:types>
        <w:behaviors>
          <w:behavior w:val="content"/>
        </w:behaviors>
        <w:description w:val=""/>
        <w:guid w:val="{35682e97-fdb2-42b1-a7d0-42f5a407a21a}"/>
      </w:docPartPr>
      <w:docPartBody>
        <w:p w14:paraId="1E4438D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5252</Words>
  <Characters>5531</Characters>
  <Lines>49</Lines>
  <Paragraphs>13</Paragraphs>
  <TotalTime>4</TotalTime>
  <ScaleCrop>false</ScaleCrop>
  <LinksUpToDate>false</LinksUpToDate>
  <CharactersWithSpaces>5596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2023-09-22T01:10:00Z</dcterms:created>
  <dc:creator>Administrator</dc:creator>
  <cp:lastModifiedBy>唐旭醛</cp:lastModifiedBy>
  <cp:lastPrinted>2026-05-19T07:39:00Z</cp:lastPrinted>
  <dcterms:modified xsi:type="dcterms:W3CDTF">2026-05-20T00:26:34Z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F8D274DB7E134B04956B6D30B288B708_13</vt:lpwstr>
  </property>
  <property fmtid="{D5CDD505-2E9C-101B-9397-08002B2CF9AE}" pid="4" name="KSOTemplateDocerSaveRecord">
    <vt:lpwstr>eyJoZGlkIjoiMmJkZjI4Mjg1YmY3OTVjNzE5NDhlNGYzNDk0ZDNlZWEiLCJ1c2VySWQiOiIxODA2OTExMTcwIn0=</vt:lpwstr>
  </property>
</Properties>
</file>