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941F5">
      <w:pPr>
        <w:keepNext w:val="0"/>
        <w:keepLines w:val="0"/>
        <w:pageBreakBefore w:val="0"/>
        <w:widowControl w:val="0"/>
        <w:kinsoku/>
        <w:wordWrap/>
        <w:overflowPunct/>
        <w:topLinePunct w:val="0"/>
        <w:autoSpaceDE/>
        <w:autoSpaceDN/>
        <w:bidi w:val="0"/>
        <w:adjustRightInd/>
        <w:snapToGrid w:val="0"/>
        <w:spacing w:before="0" w:after="0" w:line="560" w:lineRule="exact"/>
        <w:ind w:left="0" w:leftChars="0" w:right="0" w:rightChars="0" w:firstLine="880" w:firstLineChars="200"/>
        <w:jc w:val="center"/>
        <w:textAlignment w:val="auto"/>
        <w:outlineLvl w:val="9"/>
        <w:rPr>
          <w:rFonts w:hint="eastAsia" w:ascii="方正小标宋简体" w:hAnsi="Times New Roman" w:eastAsia="方正小标宋简体" w:cs="Times New Roman"/>
          <w:snapToGrid/>
          <w:color w:val="auto"/>
          <w:spacing w:val="0"/>
          <w:kern w:val="2"/>
          <w:sz w:val="44"/>
          <w:szCs w:val="44"/>
          <w:lang w:eastAsia="zh-CN"/>
        </w:rPr>
      </w:pPr>
      <w:r>
        <w:rPr>
          <w:rFonts w:hint="eastAsia" w:ascii="方正小标宋简体" w:hAnsi="Times New Roman" w:eastAsia="方正小标宋简体" w:cs="Times New Roman"/>
          <w:snapToGrid/>
          <w:color w:val="auto"/>
          <w:spacing w:val="0"/>
          <w:kern w:val="2"/>
          <w:sz w:val="44"/>
          <w:szCs w:val="44"/>
          <w:lang w:eastAsia="zh-CN"/>
        </w:rPr>
        <w:t>药品廉洁准入承诺书</w:t>
      </w:r>
    </w:p>
    <w:p w14:paraId="005DA7D1">
      <w:pPr>
        <w:keepNext w:val="0"/>
        <w:keepLines w:val="0"/>
        <w:pageBreakBefore w:val="0"/>
        <w:widowControl w:val="0"/>
        <w:kinsoku/>
        <w:wordWrap/>
        <w:overflowPunct/>
        <w:topLinePunct w:val="0"/>
        <w:autoSpaceDE/>
        <w:autoSpaceDN/>
        <w:bidi w:val="0"/>
        <w:adjustRightInd/>
        <w:snapToGrid w:val="0"/>
        <w:spacing w:before="0" w:after="0" w:line="560" w:lineRule="exact"/>
        <w:ind w:left="0" w:leftChars="0" w:right="0" w:rightChars="0" w:firstLine="880" w:firstLineChars="200"/>
        <w:jc w:val="center"/>
        <w:textAlignment w:val="auto"/>
        <w:outlineLvl w:val="9"/>
        <w:rPr>
          <w:rFonts w:hint="eastAsia" w:ascii="方正小标宋简体" w:hAnsi="Times New Roman" w:eastAsia="方正小标宋简体" w:cs="Times New Roman"/>
          <w:snapToGrid/>
          <w:color w:val="auto"/>
          <w:spacing w:val="0"/>
          <w:kern w:val="2"/>
          <w:sz w:val="44"/>
          <w:szCs w:val="44"/>
          <w:lang w:eastAsia="zh-CN"/>
        </w:rPr>
      </w:pPr>
    </w:p>
    <w:p w14:paraId="2D390ED3">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w:t>
      </w:r>
    </w:p>
    <w:p w14:paraId="5DA4E05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为了维护卫生行业的整体形象，保证药品招标投标工作以及药品使用等工作的合法开展，维护医院医疗、管理工作的正常秩序，保障广大患者的健康和利益，本企业特郑重承诺如下：</w:t>
      </w:r>
    </w:p>
    <w:p w14:paraId="691EEAC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一、严格按照《药品管理法》、《招标投标法》、《反不正当竞争法》等有关法律、法规、规章、政策的规定，规范本企业的药品竞标工作以及药品准入医院后的使用等工作，保证做到合法竟标、正当竞争、廉洁经营。</w:t>
      </w:r>
    </w:p>
    <w:p w14:paraId="47CB656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二、本企业保证在竟标工作中做到：</w:t>
      </w:r>
    </w:p>
    <w:p w14:paraId="1C56FDF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1.不与其他投标人相互串通投标，损害医院的合法权益。</w:t>
      </w:r>
    </w:p>
    <w:p w14:paraId="4756BDB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2.不与招标人串通投标，损害国家利益、社会公共利益或他人的合法权益。</w:t>
      </w:r>
    </w:p>
    <w:p w14:paraId="193F6B0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3.不以向招标人或者评标委员会成员行贿的手段谋取中标。</w:t>
      </w:r>
    </w:p>
    <w:p w14:paraId="3C567E8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4.竟标报价不违反相关法律的规定，不以他人名义投标或者以其他方式弄虚作假，骗取中标。</w:t>
      </w:r>
    </w:p>
    <w:p w14:paraId="0C3BDFB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5.保证不以其他任何方式扰乱医院的招标投标比选工作。</w:t>
      </w:r>
    </w:p>
    <w:p w14:paraId="1CA1672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三、本企业保证在药品促销工作中做到：</w:t>
      </w:r>
    </w:p>
    <w:p w14:paraId="3F3AA3F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1.保证不在药品销售中采取帐外暗中给予回扣的手段贿赂医务人员。</w:t>
      </w:r>
    </w:p>
    <w:p w14:paraId="62C3678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2.保证不以开单费、处方费、免费旅游、房屋装修等名义给予医院医务人员 以财物或其他利益。</w:t>
      </w:r>
    </w:p>
    <w:p w14:paraId="67CBFC0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3.保证不让医院临床科室和药剂部门有关人员统计医生处方或为此提供方便。</w:t>
      </w:r>
    </w:p>
    <w:p w14:paraId="487B958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4.保证不以其他任何不正当竞争手段推销药品。</w:t>
      </w:r>
    </w:p>
    <w:p w14:paraId="57B7FB9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5.保证遵守医院的相关规定，严格规范医药代表和有关人员的促销行为并承诺如有以下行为发生以违规论处，本企业保证接受医院有权取消其代理品种准入资格的处理，由此产生的一切后果由本企业承担。</w:t>
      </w:r>
    </w:p>
    <w:p w14:paraId="0FCCF87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（1）不准医药代表擅自进入医院门诊诊断室给医生抄处方并借机统方或推销药品、转发药品宣传资料等。</w:t>
      </w:r>
    </w:p>
    <w:p w14:paraId="10EA26A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（2）不准医药代表伪装患者或家属擅自进入诊断室、病房向医务人员、患者推销药品、发药品资料。</w:t>
      </w:r>
    </w:p>
    <w:p w14:paraId="05EC5EC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（3）不准医药代表擅自进入医院药剂科工作区。</w:t>
      </w:r>
    </w:p>
    <w:p w14:paraId="5CAF92F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（4）不准医药代表在上班时间擅自到院区找医生。</w:t>
      </w:r>
    </w:p>
    <w:p w14:paraId="4A84322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（5）不准私自将会议赞助费交给医生或委托医生和其他人员转交会议赞助费、转发药品宣传资料等。</w:t>
      </w:r>
    </w:p>
    <w:p w14:paraId="5F33F2E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（6）不准私自资助医院科室、医生及相关人员以因私护照出国（境）参加学术或其他活动。</w:t>
      </w:r>
    </w:p>
    <w:p w14:paraId="3CEE937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四、本企业保证竭力维护医院的声誉，不做任何的损害医院形象的事情。</w:t>
      </w:r>
    </w:p>
    <w:p w14:paraId="428C4B3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五、本企业保证加强对竟标、促销等工作的领导、监督和检查；加强对本企业员工进行法律、法规、规章、政策的教育，切实要求本企业全体员工遵守本承诺各条款的内容。</w:t>
      </w:r>
    </w:p>
    <w:p w14:paraId="03BE7FD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六、对本企业及本企业员工如发生有以上所列不正当、不规范行为，本企业保证接受：</w:t>
      </w:r>
    </w:p>
    <w:p w14:paraId="0B068F0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1.发现并查实一次，医院有权取消本企业在院的品种。</w:t>
      </w:r>
    </w:p>
    <w:p w14:paraId="085C750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2.如同时触犯相关规定的，医院有权按相关规定处置。</w:t>
      </w:r>
    </w:p>
    <w:p w14:paraId="4FD212D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3.本企业或本企业员工上述行为给医院造成经济或名誉损失的，本企业愿意</w:t>
      </w:r>
      <w:bookmarkStart w:id="0" w:name="_GoBack"/>
      <w:bookmarkEnd w:id="0"/>
      <w:r>
        <w:rPr>
          <w:rFonts w:hint="eastAsia" w:ascii="方正仿宋简体" w:hAnsi="方正仿宋简体" w:eastAsia="方正仿宋简体" w:cs="方正仿宋简体"/>
          <w:b w:val="0"/>
          <w:bCs/>
          <w:color w:val="auto"/>
          <w:spacing w:val="0"/>
          <w:w w:val="100"/>
          <w:kern w:val="2"/>
          <w:sz w:val="32"/>
          <w:szCs w:val="32"/>
          <w:lang w:val="en-US" w:eastAsia="zh-CN" w:bidi="ar-SA"/>
        </w:rPr>
        <w:t>承担全部民事赔偿责任。</w:t>
      </w:r>
    </w:p>
    <w:p w14:paraId="1DA74F1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4.本企业地区经理或销售代表变更须及时向医院申请办理变更备案手续，未及时按规定办理者，由此产生的问题概由本企业承担全部的责任并服从贵院的处置。</w:t>
      </w:r>
    </w:p>
    <w:p w14:paraId="5718A7A7">
      <w:pPr>
        <w:keepNext w:val="0"/>
        <w:keepLines w:val="0"/>
        <w:pageBreakBefore w:val="0"/>
        <w:widowControl w:val="0"/>
        <w:kinsoku/>
        <w:wordWrap/>
        <w:overflowPunct/>
        <w:topLinePunct w:val="0"/>
        <w:autoSpaceDE/>
        <w:autoSpaceDN/>
        <w:bidi w:val="0"/>
        <w:adjustRightInd/>
        <w:spacing w:line="240" w:lineRule="auto"/>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267E2855">
      <w:pPr>
        <w:keepNext w:val="0"/>
        <w:keepLines w:val="0"/>
        <w:pageBreakBefore w:val="0"/>
        <w:widowControl w:val="0"/>
        <w:kinsoku/>
        <w:wordWrap/>
        <w:overflowPunct/>
        <w:topLinePunct w:val="0"/>
        <w:autoSpaceDE/>
        <w:autoSpaceDN/>
        <w:bidi w:val="0"/>
        <w:adjustRightInd/>
        <w:spacing w:line="240" w:lineRule="auto"/>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承诺企业名称（公章）</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p>
    <w:p w14:paraId="769A9A0D">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4E3B05BD">
      <w:pPr>
        <w:keepNext w:val="0"/>
        <w:keepLines w:val="0"/>
        <w:pageBreakBefore w:val="0"/>
        <w:widowControl w:val="0"/>
        <w:kinsoku/>
        <w:wordWrap/>
        <w:overflowPunct/>
        <w:topLinePunct w:val="0"/>
        <w:autoSpaceDE/>
        <w:autoSpaceDN/>
        <w:bidi w:val="0"/>
        <w:adjustRightInd/>
        <w:spacing w:line="240" w:lineRule="auto"/>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承诺企业法人代表或承诺企业法人代表委托代理人（签章）</w:t>
      </w:r>
    </w:p>
    <w:p w14:paraId="51EE1A23">
      <w:pPr>
        <w:keepNext w:val="0"/>
        <w:keepLines w:val="0"/>
        <w:pageBreakBefore w:val="0"/>
        <w:widowControl w:val="0"/>
        <w:kinsoku/>
        <w:wordWrap/>
        <w:overflowPunct/>
        <w:topLinePunct w:val="0"/>
        <w:autoSpaceDE/>
        <w:autoSpaceDN/>
        <w:bidi w:val="0"/>
        <w:adjustRightInd/>
        <w:spacing w:line="240" w:lineRule="auto"/>
        <w:textAlignment w:val="auto"/>
        <w:rPr>
          <w:rFonts w:hint="default" w:ascii="方正仿宋简体" w:hAnsi="方正仿宋简体" w:eastAsia="方正仿宋简体" w:cs="方正仿宋简体"/>
          <w:b w:val="0"/>
          <w:bCs/>
          <w:color w:val="auto"/>
          <w:spacing w:val="0"/>
          <w:w w:val="100"/>
          <w:kern w:val="2"/>
          <w:sz w:val="32"/>
          <w:szCs w:val="32"/>
          <w:u w:val="single"/>
          <w:lang w:val="en-US" w:eastAsia="zh-CN" w:bidi="ar-SA"/>
        </w:rPr>
      </w:pP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p>
    <w:p w14:paraId="7A12B517">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5BD271B8">
      <w:pPr>
        <w:keepNext w:val="0"/>
        <w:keepLines w:val="0"/>
        <w:pageBreakBefore w:val="0"/>
        <w:widowControl w:val="0"/>
        <w:kinsoku/>
        <w:wordWrap/>
        <w:overflowPunct/>
        <w:topLinePunct w:val="0"/>
        <w:autoSpaceDE/>
        <w:autoSpaceDN/>
        <w:bidi w:val="0"/>
        <w:adjustRightInd/>
        <w:spacing w:line="240" w:lineRule="auto"/>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地区销售经理（签章）</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p>
    <w:p w14:paraId="6B3B8FF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54F0DBE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616EA99A">
      <w:pPr>
        <w:keepNext w:val="0"/>
        <w:keepLines w:val="0"/>
        <w:pageBreakBefore w:val="0"/>
        <w:widowControl w:val="0"/>
        <w:kinsoku/>
        <w:wordWrap/>
        <w:overflowPunct/>
        <w:topLinePunct w:val="0"/>
        <w:autoSpaceDE/>
        <w:autoSpaceDN/>
        <w:bidi w:val="0"/>
        <w:adjustRightInd/>
        <w:spacing w:line="560" w:lineRule="exact"/>
        <w:ind w:firstLine="640" w:firstLineChars="200"/>
        <w:jc w:val="righ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
    <w:altName w:val="宋体"/>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9E7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方正小标宋简体"/>
      <w:b/>
      <w:color w:val="FF0000"/>
      <w:w w:val="63"/>
      <w:sz w:val="11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2026-08-11T01:08:34Z</dcterms:created>
  <dc:creator>bwyp</dc:creator>
  <cp:lastModifiedBy>唐旭醛</cp:lastModifiedBy>
  <dcterms:modified xsi:type="dcterms:W3CDTF">2026-08-11T01:16:39Z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eyJoZGlkIjoiMmJkZjI4Mjg1YmY3OTVjNzE5NDhlNGYzNDk0ZDNlZWEiLCJ1c2VySWQiOiIxODA2OTExMTcwIn0=</vt:lpwstr>
  </property>
  <property fmtid="{D5CDD505-2E9C-101B-9397-08002B2CF9AE}" pid="4" name="ICV">
    <vt:lpwstr>2200556DF83249E39BA4B0B502E01E3C_12</vt:lpwstr>
  </property>
</Properties>
</file>