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E7767">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r>
        <w:rPr>
          <w:rFonts w:hint="eastAsia" w:ascii="方正小标宋简体" w:eastAsia="方正小标宋简体" w:cs="Times New Roman"/>
          <w:snapToGrid/>
          <w:color w:val="auto"/>
          <w:spacing w:val="0"/>
          <w:kern w:val="2"/>
          <w:sz w:val="44"/>
          <w:szCs w:val="44"/>
          <w:lang w:val="en-US" w:eastAsia="zh-CN"/>
        </w:rPr>
        <w:t>询价</w:t>
      </w:r>
      <w:r>
        <w:rPr>
          <w:rFonts w:hint="eastAsia" w:ascii="方正小标宋简体" w:hAnsi="Times New Roman" w:eastAsia="方正小标宋简体" w:cs="Times New Roman"/>
          <w:snapToGrid/>
          <w:color w:val="auto"/>
          <w:spacing w:val="0"/>
          <w:kern w:val="2"/>
          <w:sz w:val="44"/>
          <w:szCs w:val="44"/>
          <w:lang w:val="en-US" w:eastAsia="zh-CN"/>
        </w:rPr>
        <w:t>采购公告</w:t>
      </w:r>
    </w:p>
    <w:p w14:paraId="758BFE25">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成都市成华区中医医院拟对2026年五金用品采购项目（第三次）进行公开询价采购，兹邀请相关询价申请人参加询价。</w:t>
      </w:r>
    </w:p>
    <w:p w14:paraId="214A3793">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一、项目名称：</w:t>
      </w:r>
      <w:r>
        <w:rPr>
          <w:rFonts w:hint="eastAsia" w:ascii="方正仿宋简体" w:hAnsi="方正仿宋简体" w:eastAsia="方正仿宋简体" w:cs="方正仿宋简体"/>
          <w:b w:val="0"/>
          <w:bCs/>
          <w:color w:val="auto"/>
          <w:spacing w:val="0"/>
          <w:w w:val="100"/>
          <w:kern w:val="2"/>
          <w:sz w:val="32"/>
          <w:szCs w:val="32"/>
          <w:lang w:val="en-US" w:eastAsia="zh-CN" w:bidi="ar-SA"/>
        </w:rPr>
        <w:t>2026年五金用品采购项目（第三次）</w:t>
      </w:r>
    </w:p>
    <w:p w14:paraId="346CDA51">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二、项目编号：</w:t>
      </w:r>
      <w:r>
        <w:rPr>
          <w:rFonts w:hint="eastAsia" w:ascii="方正仿宋简体" w:hAnsi="方正仿宋简体" w:eastAsia="方正仿宋简体" w:cs="方正仿宋简体"/>
          <w:b w:val="0"/>
          <w:bCs/>
          <w:color w:val="auto"/>
          <w:spacing w:val="0"/>
          <w:w w:val="100"/>
          <w:kern w:val="2"/>
          <w:sz w:val="32"/>
          <w:szCs w:val="32"/>
          <w:lang w:val="en-US" w:eastAsia="zh-CN" w:bidi="ar-SA"/>
        </w:rPr>
        <w:t>CG2026-43</w:t>
      </w:r>
    </w:p>
    <w:p w14:paraId="655F1FDE">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三、项目概况：</w:t>
      </w:r>
      <w:r>
        <w:rPr>
          <w:rFonts w:hint="eastAsia" w:ascii="方正仿宋简体" w:hAnsi="方正仿宋简体" w:eastAsia="方正仿宋简体" w:cs="方正仿宋简体"/>
          <w:b w:val="0"/>
          <w:bCs/>
          <w:color w:val="auto"/>
          <w:spacing w:val="0"/>
          <w:w w:val="100"/>
          <w:kern w:val="2"/>
          <w:sz w:val="32"/>
          <w:szCs w:val="32"/>
          <w:lang w:val="en-US" w:eastAsia="zh-CN" w:bidi="ar-SA"/>
        </w:rPr>
        <w:t>本项目共1个包，预算总金额3万元(据实结算)。</w:t>
      </w:r>
    </w:p>
    <w:p w14:paraId="22F81817">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注：超过预算金额或最高限价的报价将作为无效响应处理。</w:t>
      </w:r>
    </w:p>
    <w:p w14:paraId="252E9D7B">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四、供应商资格要求：</w:t>
      </w:r>
    </w:p>
    <w:p w14:paraId="026B37BA">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1、在中华人民共和国境内依法注册的法人或者其他组织；</w:t>
      </w:r>
    </w:p>
    <w:p w14:paraId="13C1ED5D">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2、具有良好的商业信誉和健全的财务会计制度；</w:t>
      </w:r>
    </w:p>
    <w:p w14:paraId="76E8B661">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3、具有履行合同所必须的设备和专业技术能力；</w:t>
      </w:r>
    </w:p>
    <w:p w14:paraId="4315A7ED">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4、具有依法缴纳税收和社会保障资金的良好记录；</w:t>
      </w:r>
    </w:p>
    <w:p w14:paraId="56ACEFB3">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5、参加本次询价活动前三年内，在经营活动中没有重大违法记录；</w:t>
      </w:r>
    </w:p>
    <w:p w14:paraId="4AE06C8F">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6、询价申请人还符合法律、行政法规规定的其他强制性条件；</w:t>
      </w:r>
    </w:p>
    <w:p w14:paraId="45FCF4A9">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7、本项目不接受联合体参与。</w:t>
      </w:r>
    </w:p>
    <w:p w14:paraId="0A816478">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五、采购方式</w:t>
      </w:r>
    </w:p>
    <w:p w14:paraId="5B46DD52">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本次采购针对全社会公开，取最低价法择优选取1家供应商，在规定时间内递交资料的参选供应商不满足三家则重新开展采购。</w:t>
      </w:r>
    </w:p>
    <w:p w14:paraId="436D99BB">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六、采购时间和地点：</w:t>
      </w:r>
    </w:p>
    <w:p w14:paraId="4ABA14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b w:val="0"/>
          <w:bCs/>
          <w:color w:val="000000" w:themeColor="text1"/>
          <w:spacing w:val="0"/>
          <w:w w:val="100"/>
          <w:kern w:val="2"/>
          <w:sz w:val="32"/>
          <w:szCs w:val="32"/>
          <w:lang w:val="en-US" w:eastAsia="zh-CN" w:bidi="ar-SA"/>
          <w14:textFill>
            <w14:solidFill>
              <w14:schemeClr w14:val="tx1"/>
            </w14:solidFill>
          </w14:textFill>
        </w:rPr>
      </w:pPr>
      <w:r>
        <w:rPr>
          <w:rFonts w:hint="eastAsia" w:ascii="方正仿宋简体" w:hAnsi="方正仿宋简体" w:eastAsia="方正仿宋简体" w:cs="方正仿宋简体"/>
          <w:b w:val="0"/>
          <w:bCs/>
          <w:color w:val="000000" w:themeColor="text1"/>
          <w:spacing w:val="0"/>
          <w:w w:val="100"/>
          <w:kern w:val="2"/>
          <w:sz w:val="32"/>
          <w:szCs w:val="32"/>
          <w:lang w:val="en-US" w:eastAsia="zh-CN" w:bidi="ar-SA"/>
          <w14:textFill>
            <w14:solidFill>
              <w14:schemeClr w14:val="tx1"/>
            </w14:solidFill>
          </w14:textFill>
        </w:rPr>
        <w:t>响应文件递交时间：2026年9月9日-2026年9月11日14:30（北京时间）</w:t>
      </w:r>
    </w:p>
    <w:p w14:paraId="5EF426F8">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响应文件必须在询价截止时间前送达指定地点。逾期送达或没有密封的响应文件不予接收。本次询价不接受邮寄的响应文件。</w:t>
      </w:r>
    </w:p>
    <w:p w14:paraId="214FE577">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询价地点：成都市成华区中医医院（成都市成华区长秀路133号）</w:t>
      </w:r>
    </w:p>
    <w:p w14:paraId="5DEDB9BB">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七、本项目网上发布地址：</w:t>
      </w:r>
    </w:p>
    <w:p w14:paraId="7E968252">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采购公告、变更、结果发布均在成都市成华区中医医院网站以公告形式发布。</w:t>
      </w:r>
    </w:p>
    <w:p w14:paraId="1654BDE1">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八、采购人的有关信息：</w:t>
      </w:r>
    </w:p>
    <w:p w14:paraId="797E0461">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采购人：成都市成华区中医医院</w:t>
      </w:r>
    </w:p>
    <w:p w14:paraId="365FFF10">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地址：成都市成华区长秀路133号</w:t>
      </w:r>
    </w:p>
    <w:p w14:paraId="7D688EA9">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联系人：秦老师</w:t>
      </w:r>
    </w:p>
    <w:p w14:paraId="0817E8F3">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联系电话：028-60828099</w:t>
      </w:r>
    </w:p>
    <w:p w14:paraId="67910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br w:type="page"/>
      </w:r>
    </w:p>
    <w:p w14:paraId="3993DF14">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default" w:ascii="方正小标宋简体" w:hAnsi="Times New Roman" w:eastAsia="方正小标宋简体" w:cs="Times New Roman"/>
          <w:snapToGrid/>
          <w:color w:val="auto"/>
          <w:spacing w:val="0"/>
          <w:kern w:val="2"/>
          <w:sz w:val="48"/>
          <w:szCs w:val="48"/>
          <w:lang w:val="en-US" w:eastAsia="zh-CN"/>
        </w:rPr>
      </w:pPr>
      <w:r>
        <w:rPr>
          <w:rFonts w:hint="eastAsia" w:ascii="方正小标宋简体" w:hAnsi="Times New Roman" w:eastAsia="方正小标宋简体" w:cs="Times New Roman"/>
          <w:snapToGrid/>
          <w:color w:val="auto"/>
          <w:spacing w:val="0"/>
          <w:kern w:val="2"/>
          <w:sz w:val="48"/>
          <w:szCs w:val="48"/>
          <w:lang w:eastAsia="zh-CN"/>
        </w:rPr>
        <w:t>项目编号：</w:t>
      </w:r>
      <w:bookmarkStart w:id="0" w:name="_Hlk63613221"/>
      <w:r>
        <w:rPr>
          <w:rFonts w:hint="eastAsia" w:ascii="方正小标宋简体" w:eastAsia="方正小标宋简体" w:cs="Times New Roman"/>
          <w:snapToGrid/>
          <w:color w:val="auto"/>
          <w:spacing w:val="0"/>
          <w:kern w:val="2"/>
          <w:sz w:val="48"/>
          <w:szCs w:val="48"/>
          <w:lang w:val="en-US" w:eastAsia="zh-CN"/>
        </w:rPr>
        <w:t>CG2026-43</w:t>
      </w:r>
    </w:p>
    <w:p w14:paraId="43A75828">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p>
    <w:bookmarkEnd w:id="0"/>
    <w:p w14:paraId="32446B0B">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p>
    <w:p w14:paraId="78E1CDA4">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r>
        <w:rPr>
          <w:rFonts w:hint="eastAsia" w:ascii="方正小标宋简体" w:eastAsia="方正小标宋简体" w:cs="Times New Roman"/>
          <w:snapToGrid/>
          <w:color w:val="auto"/>
          <w:spacing w:val="0"/>
          <w:kern w:val="2"/>
          <w:sz w:val="44"/>
          <w:szCs w:val="44"/>
          <w:lang w:val="en-US" w:eastAsia="zh-CN"/>
        </w:rPr>
        <w:t>2026年五金用品采购项目（第三次）</w:t>
      </w:r>
    </w:p>
    <w:p w14:paraId="099B0272">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1AB97841">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584708DD">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382BE96B">
      <w:pPr>
        <w:pageBreakBefore w:val="0"/>
        <w:kinsoku/>
        <w:overflowPunct/>
        <w:topLinePunct w:val="0"/>
        <w:bidi w:val="0"/>
        <w:spacing w:line="360" w:lineRule="auto"/>
        <w:jc w:val="center"/>
        <w:rPr>
          <w:rFonts w:hint="eastAsia" w:ascii="华文中宋" w:hAnsi="华文中宋" w:eastAsia="华文中宋" w:cs="宋体"/>
          <w:b/>
          <w:color w:val="auto"/>
          <w:spacing w:val="40"/>
          <w:sz w:val="32"/>
          <w:szCs w:val="24"/>
        </w:rPr>
      </w:pPr>
    </w:p>
    <w:p w14:paraId="07A66D44">
      <w:pPr>
        <w:pageBreakBefore w:val="0"/>
        <w:kinsoku/>
        <w:overflowPunct/>
        <w:topLinePunct w:val="0"/>
        <w:bidi w:val="0"/>
        <w:spacing w:line="360" w:lineRule="auto"/>
        <w:jc w:val="center"/>
        <w:rPr>
          <w:rFonts w:hint="eastAsia" w:ascii="华文中宋" w:hAnsi="华文中宋" w:eastAsia="华文中宋"/>
          <w:b/>
          <w:color w:val="auto"/>
          <w:spacing w:val="78"/>
          <w:sz w:val="96"/>
          <w:szCs w:val="96"/>
        </w:rPr>
      </w:pPr>
      <w:r>
        <w:rPr>
          <w:rFonts w:hint="eastAsia" w:ascii="华文中宋" w:hAnsi="华文中宋" w:eastAsia="华文中宋" w:cs="宋体"/>
          <w:b/>
          <w:color w:val="auto"/>
          <w:spacing w:val="78"/>
          <w:sz w:val="96"/>
          <w:szCs w:val="96"/>
          <w:lang w:eastAsia="zh-CN"/>
        </w:rPr>
        <w:t>询价</w:t>
      </w:r>
      <w:r>
        <w:rPr>
          <w:rFonts w:ascii="华文中宋" w:hAnsi="华文中宋" w:eastAsia="华文中宋" w:cs="宋体"/>
          <w:b/>
          <w:color w:val="auto"/>
          <w:spacing w:val="78"/>
          <w:sz w:val="96"/>
          <w:szCs w:val="96"/>
        </w:rPr>
        <w:t>文件</w:t>
      </w:r>
    </w:p>
    <w:p w14:paraId="16BA7072">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6D3B7A93">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1DDA5B08">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5CE2FEAC">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0B50F23E">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r>
        <w:rPr>
          <w:rFonts w:hint="eastAsia" w:ascii="华文中宋" w:hAnsi="华文中宋" w:eastAsia="华文中宋" w:cs="宋体"/>
          <w:b/>
          <w:color w:val="auto"/>
          <w:spacing w:val="40"/>
          <w:sz w:val="32"/>
          <w:lang w:eastAsia="zh-CN"/>
        </w:rPr>
        <w:t>询价</w:t>
      </w:r>
      <w:r>
        <w:rPr>
          <w:rFonts w:ascii="华文中宋" w:hAnsi="华文中宋" w:eastAsia="华文中宋" w:cs="宋体"/>
          <w:b/>
          <w:color w:val="auto"/>
          <w:spacing w:val="40"/>
          <w:sz w:val="32"/>
        </w:rPr>
        <w:t>人:</w:t>
      </w:r>
      <w:r>
        <w:rPr>
          <w:rFonts w:hint="eastAsia" w:ascii="华文中宋" w:hAnsi="华文中宋" w:eastAsia="华文中宋" w:cs="宋体"/>
          <w:b/>
          <w:color w:val="auto"/>
          <w:spacing w:val="40"/>
          <w:sz w:val="32"/>
        </w:rPr>
        <w:t>成都市成华区中医医院</w:t>
      </w:r>
    </w:p>
    <w:p w14:paraId="3B69DB43">
      <w:pPr>
        <w:pageBreakBefore w:val="0"/>
        <w:kinsoku/>
        <w:overflowPunct/>
        <w:topLinePunct w:val="0"/>
        <w:bidi w:val="0"/>
        <w:spacing w:line="480" w:lineRule="exact"/>
        <w:jc w:val="center"/>
        <w:rPr>
          <w:rFonts w:hint="eastAsia" w:ascii="华文中宋" w:hAnsi="华文中宋" w:eastAsia="华文中宋" w:cs="宋体"/>
          <w:b/>
          <w:color w:val="auto"/>
          <w:sz w:val="32"/>
        </w:rPr>
      </w:pPr>
    </w:p>
    <w:p w14:paraId="670D6FA8">
      <w:pPr>
        <w:pageBreakBefore w:val="0"/>
        <w:kinsoku/>
        <w:overflowPunct/>
        <w:topLinePunct w:val="0"/>
        <w:bidi w:val="0"/>
        <w:spacing w:line="480" w:lineRule="exact"/>
        <w:jc w:val="center"/>
        <w:rPr>
          <w:rFonts w:hint="eastAsia" w:ascii="华文中宋" w:hAnsi="华文中宋" w:eastAsia="华文中宋" w:cs="宋体"/>
          <w:b/>
          <w:color w:val="auto"/>
          <w:sz w:val="32"/>
        </w:rPr>
      </w:pPr>
      <w:r>
        <w:rPr>
          <w:rFonts w:hint="eastAsia" w:ascii="华文中宋" w:hAnsi="华文中宋" w:eastAsia="华文中宋" w:cs="宋体"/>
          <w:b/>
          <w:color w:val="auto"/>
          <w:sz w:val="32"/>
        </w:rPr>
        <w:t>202</w:t>
      </w:r>
      <w:r>
        <w:rPr>
          <w:rFonts w:hint="eastAsia" w:ascii="华文中宋" w:hAnsi="华文中宋" w:eastAsia="华文中宋" w:cs="宋体"/>
          <w:b/>
          <w:color w:val="auto"/>
          <w:sz w:val="32"/>
          <w:lang w:val="en-US" w:eastAsia="zh-CN"/>
        </w:rPr>
        <w:t>6</w:t>
      </w:r>
      <w:r>
        <w:rPr>
          <w:rFonts w:ascii="华文中宋" w:hAnsi="华文中宋" w:eastAsia="华文中宋" w:cs="宋体"/>
          <w:b/>
          <w:color w:val="auto"/>
          <w:sz w:val="32"/>
        </w:rPr>
        <w:t>年</w:t>
      </w:r>
      <w:r>
        <w:rPr>
          <w:rFonts w:hint="eastAsia" w:ascii="华文中宋" w:hAnsi="华文中宋" w:eastAsia="华文中宋" w:cs="宋体"/>
          <w:b/>
          <w:color w:val="auto"/>
          <w:sz w:val="32"/>
          <w:lang w:val="en-US" w:eastAsia="zh-CN"/>
        </w:rPr>
        <w:t>9</w:t>
      </w:r>
      <w:r>
        <w:rPr>
          <w:rFonts w:ascii="华文中宋" w:hAnsi="华文中宋" w:eastAsia="华文中宋" w:cs="宋体"/>
          <w:b/>
          <w:color w:val="auto"/>
          <w:sz w:val="32"/>
        </w:rPr>
        <w:t>月</w:t>
      </w:r>
    </w:p>
    <w:p w14:paraId="09816377">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eastAsia="zh-CN"/>
        </w:rPr>
      </w:pPr>
      <w:r>
        <w:rPr>
          <w:rFonts w:ascii="华文中宋" w:hAnsi="华文中宋" w:eastAsia="华文中宋" w:cs="宋体"/>
          <w:b/>
          <w:color w:val="auto"/>
          <w:sz w:val="32"/>
        </w:rPr>
        <w:br w:type="page"/>
      </w:r>
      <w:r>
        <w:rPr>
          <w:rFonts w:hint="eastAsia" w:ascii="方正小标宋简体" w:hAnsi="Times New Roman" w:eastAsia="方正小标宋简体" w:cs="Times New Roman"/>
          <w:snapToGrid/>
          <w:color w:val="auto"/>
          <w:spacing w:val="0"/>
          <w:kern w:val="2"/>
          <w:sz w:val="44"/>
          <w:szCs w:val="44"/>
          <w:lang w:eastAsia="zh-CN"/>
        </w:rPr>
        <w:t>成都市成华区中医医院</w:t>
      </w:r>
    </w:p>
    <w:p w14:paraId="43D18121">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eastAsia="zh-CN"/>
        </w:rPr>
      </w:pPr>
      <w:r>
        <w:rPr>
          <w:rFonts w:hint="eastAsia" w:ascii="方正小标宋简体" w:eastAsia="方正小标宋简体" w:cs="Times New Roman"/>
          <w:snapToGrid/>
          <w:color w:val="auto"/>
          <w:spacing w:val="0"/>
          <w:kern w:val="2"/>
          <w:sz w:val="44"/>
          <w:szCs w:val="44"/>
          <w:lang w:val="en-US" w:eastAsia="zh-CN"/>
        </w:rPr>
        <w:t>2026年五金用品采购项目（第三次）</w:t>
      </w:r>
      <w:r>
        <w:rPr>
          <w:rFonts w:hint="eastAsia" w:ascii="方正小标宋简体" w:eastAsia="方正小标宋简体" w:cs="Times New Roman"/>
          <w:snapToGrid/>
          <w:color w:val="auto"/>
          <w:spacing w:val="0"/>
          <w:kern w:val="2"/>
          <w:sz w:val="44"/>
          <w:szCs w:val="44"/>
          <w:lang w:eastAsia="zh-CN"/>
        </w:rPr>
        <w:t>询价</w:t>
      </w:r>
      <w:r>
        <w:rPr>
          <w:rFonts w:hint="eastAsia" w:ascii="方正小标宋简体" w:hAnsi="Times New Roman" w:eastAsia="方正小标宋简体" w:cs="Times New Roman"/>
          <w:snapToGrid/>
          <w:color w:val="auto"/>
          <w:spacing w:val="0"/>
          <w:kern w:val="2"/>
          <w:sz w:val="44"/>
          <w:szCs w:val="44"/>
          <w:lang w:eastAsia="zh-CN"/>
        </w:rPr>
        <w:t>文件</w:t>
      </w:r>
    </w:p>
    <w:p w14:paraId="5753B1F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jc w:val="center"/>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bookmarkStart w:id="1" w:name="_Toc508279773"/>
      <w:bookmarkStart w:id="2" w:name="_Toc21590"/>
      <w:r>
        <w:rPr>
          <w:rFonts w:hint="eastAsia" w:ascii="方正黑体简体" w:hAnsi="方正黑体简体" w:eastAsia="方正黑体简体" w:cs="方正黑体简体"/>
          <w:b/>
          <w:bCs w:val="0"/>
          <w:color w:val="auto"/>
          <w:spacing w:val="0"/>
          <w:w w:val="100"/>
          <w:kern w:val="2"/>
          <w:sz w:val="32"/>
          <w:szCs w:val="32"/>
          <w:lang w:val="en-US" w:eastAsia="zh-CN" w:bidi="ar-SA"/>
        </w:rPr>
        <w:t>第一章询价邀请</w:t>
      </w:r>
      <w:bookmarkEnd w:id="1"/>
      <w:bookmarkEnd w:id="2"/>
    </w:p>
    <w:p w14:paraId="40DF4EE9">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成都市成华区中医医院拟对2026年五金用品采购项目（第三次）采用询价方式进行采购，特邀请符合本次采购要求的供应商参加本项目的询价。</w:t>
      </w:r>
    </w:p>
    <w:p w14:paraId="51E315FD">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一、采购项目基本情况</w:t>
      </w:r>
    </w:p>
    <w:p w14:paraId="0FCF607B">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1、本项目共1个包；采购预算：不超过3万元/年。  </w:t>
      </w:r>
    </w:p>
    <w:p w14:paraId="53907DA3">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2、采购人：成都市成华区中医医院</w:t>
      </w:r>
    </w:p>
    <w:p w14:paraId="3A9ED3DB">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bookmarkStart w:id="3" w:name="_Hlk191287253"/>
      <w:r>
        <w:rPr>
          <w:rFonts w:hint="eastAsia" w:ascii="方正仿宋简体" w:hAnsi="方正仿宋简体" w:eastAsia="方正仿宋简体" w:cs="方正仿宋简体"/>
          <w:b w:val="0"/>
          <w:bCs/>
          <w:color w:val="auto"/>
          <w:spacing w:val="0"/>
          <w:w w:val="100"/>
          <w:kern w:val="2"/>
          <w:sz w:val="32"/>
          <w:szCs w:val="32"/>
          <w:lang w:val="en-US" w:eastAsia="zh-CN" w:bidi="ar-SA"/>
        </w:rPr>
        <w:t>3、服务期限：一采一年，合同一年一签。</w:t>
      </w:r>
    </w:p>
    <w:bookmarkEnd w:id="3"/>
    <w:p w14:paraId="7A3257CA">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4、项目要求：符合国家标准或行业标准。本次询价不支持联合体报价。</w:t>
      </w:r>
    </w:p>
    <w:p w14:paraId="2916D60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bookmarkStart w:id="4" w:name="_Toc508279817"/>
      <w:r>
        <w:rPr>
          <w:rFonts w:hint="eastAsia" w:ascii="方正仿宋简体" w:hAnsi="方正仿宋简体" w:eastAsia="方正仿宋简体" w:cs="方正仿宋简体"/>
          <w:b/>
          <w:bCs w:val="0"/>
          <w:color w:val="auto"/>
          <w:spacing w:val="0"/>
          <w:w w:val="100"/>
          <w:kern w:val="2"/>
          <w:sz w:val="32"/>
          <w:szCs w:val="32"/>
          <w:lang w:val="en-US" w:eastAsia="zh-CN" w:bidi="ar-SA"/>
        </w:rPr>
        <w:t>二、询价申请文件现场提交地址：</w:t>
      </w: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成都市成华区长秀路133号4楼会议室。</w:t>
      </w:r>
    </w:p>
    <w:p w14:paraId="6C1CE43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询价申请文件递交截止时间：2026年9月11日14:30（北京时间），逾期送达或没有密封的询价申请文件不予接收。本次询价不接受邮寄的询价申请文件。</w:t>
      </w:r>
    </w:p>
    <w:p w14:paraId="2B6B00FF">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注：1、询价申请文件正本1份，资料需编缉目录及页码，装订成册，每页均需加盖供应商鲜章，密封装在一个文件袋中。密封袋上应注明投标人名称、项目名称，密封袋的封口处应粘贴牢固，并加盖密封章，未加盖鲜章的资料视为无效。</w:t>
      </w:r>
    </w:p>
    <w:p w14:paraId="4311FE5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2、所有资料及复印件清晰可辩，若资料模糊不清，视为无。</w:t>
      </w:r>
    </w:p>
    <w:p w14:paraId="2457494B">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三、询价时间：</w:t>
      </w:r>
      <w:r>
        <w:rPr>
          <w:rFonts w:hint="eastAsia" w:ascii="方正仿宋简体" w:hAnsi="方正仿宋简体" w:eastAsia="方正仿宋简体" w:cs="方正仿宋简体"/>
          <w:b w:val="0"/>
          <w:bCs/>
          <w:color w:val="auto"/>
          <w:spacing w:val="0"/>
          <w:w w:val="100"/>
          <w:kern w:val="2"/>
          <w:sz w:val="32"/>
          <w:szCs w:val="32"/>
          <w:lang w:val="en-US" w:eastAsia="zh-CN" w:bidi="ar-SA"/>
        </w:rPr>
        <w:t>2026年9月11日14:30</w:t>
      </w:r>
    </w:p>
    <w:p w14:paraId="43A3751F">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询价地点：成都市成华区中医医院（成都市成华区长秀路133号）</w:t>
      </w:r>
    </w:p>
    <w:p w14:paraId="70D10CE9">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四、本项目网上发布地址：</w:t>
      </w:r>
    </w:p>
    <w:p w14:paraId="1EE94101">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询价公告、文件、变更、结果发布均在成都市成华区中医医院网站以公告形式发布。</w:t>
      </w:r>
    </w:p>
    <w:p w14:paraId="756F8EAA">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五、询价人的有关信息：</w:t>
      </w:r>
    </w:p>
    <w:p w14:paraId="53C0FEA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询价人：成都市成华区中医医院</w:t>
      </w:r>
    </w:p>
    <w:p w14:paraId="2DF61FEA">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地址：成都市成华区长秀路133号</w:t>
      </w:r>
    </w:p>
    <w:p w14:paraId="5633264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联系人：刘</w:t>
      </w:r>
      <w:bookmarkStart w:id="27" w:name="_GoBack"/>
      <w:bookmarkEnd w:id="27"/>
      <w:r>
        <w:rPr>
          <w:rFonts w:hint="eastAsia" w:ascii="方正仿宋简体" w:hAnsi="方正仿宋简体" w:eastAsia="方正仿宋简体" w:cs="方正仿宋简体"/>
          <w:b w:val="0"/>
          <w:bCs/>
          <w:color w:val="auto"/>
          <w:spacing w:val="0"/>
          <w:w w:val="100"/>
          <w:kern w:val="2"/>
          <w:sz w:val="32"/>
          <w:szCs w:val="32"/>
          <w:lang w:val="en-US" w:eastAsia="zh-CN" w:bidi="ar-SA"/>
        </w:rPr>
        <w:t>老师、秦老师</w:t>
      </w:r>
    </w:p>
    <w:p w14:paraId="03505C9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联系电话：028-60828099</w:t>
      </w:r>
    </w:p>
    <w:p w14:paraId="3CFBFA4C">
      <w:pPr>
        <w:keepNext w:val="0"/>
        <w:keepLines w:val="0"/>
        <w:pageBreakBefore w:val="0"/>
        <w:widowControl w:val="0"/>
        <w:kinsoku/>
        <w:wordWrap/>
        <w:overflowPunct/>
        <w:topLinePunct w:val="0"/>
        <w:autoSpaceDE/>
        <w:autoSpaceDN/>
        <w:bidi w:val="0"/>
        <w:adjustRightInd/>
        <w:snapToGrid/>
        <w:spacing w:before="80" w:after="80" w:line="480" w:lineRule="exact"/>
        <w:ind w:firstLine="480" w:firstLineChars="200"/>
        <w:textAlignment w:val="auto"/>
        <w:rPr>
          <w:rFonts w:hint="eastAsia" w:ascii="方正仿宋简体" w:hAnsi="方正仿宋简体" w:eastAsia="方正仿宋简体" w:cs="方正仿宋简体"/>
          <w:b w:val="0"/>
          <w:bCs/>
          <w:color w:val="auto"/>
          <w:sz w:val="24"/>
          <w:u w:val="none"/>
          <w:lang w:eastAsia="zh-CN"/>
        </w:rPr>
      </w:pPr>
    </w:p>
    <w:p w14:paraId="1431D329">
      <w:pPr>
        <w:pageBreakBefore w:val="0"/>
        <w:widowControl/>
        <w:kinsoku/>
        <w:overflowPunct/>
        <w:topLinePunct w:val="0"/>
        <w:bidi w:val="0"/>
        <w:spacing w:line="480" w:lineRule="exact"/>
        <w:jc w:val="left"/>
        <w:rPr>
          <w:rFonts w:hint="eastAsia" w:ascii="仿宋" w:hAnsi="仿宋" w:eastAsia="仿宋" w:cs="仿宋"/>
          <w:b/>
          <w:bCs/>
          <w:color w:val="auto"/>
          <w:kern w:val="44"/>
          <w:sz w:val="32"/>
          <w:szCs w:val="32"/>
        </w:rPr>
      </w:pPr>
      <w:r>
        <w:rPr>
          <w:rFonts w:hint="eastAsia" w:ascii="仿宋" w:hAnsi="仿宋" w:eastAsia="仿宋" w:cs="仿宋"/>
          <w:color w:val="auto"/>
        </w:rPr>
        <w:br w:type="page"/>
      </w:r>
    </w:p>
    <w:p w14:paraId="29BE045D">
      <w:pPr>
        <w:keepNext w:val="0"/>
        <w:keepLines w:val="0"/>
        <w:pageBreakBefore w:val="0"/>
        <w:widowControl w:val="0"/>
        <w:kinsoku/>
        <w:wordWrap/>
        <w:overflowPunct/>
        <w:topLinePunct w:val="0"/>
        <w:autoSpaceDE/>
        <w:autoSpaceDN/>
        <w:bidi w:val="0"/>
        <w:adjustRightInd/>
        <w:snapToGrid/>
        <w:spacing w:before="80" w:after="80" w:line="480" w:lineRule="exact"/>
        <w:jc w:val="center"/>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第二章 供应商资格条件要求</w:t>
      </w:r>
    </w:p>
    <w:p w14:paraId="79BA2A97">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1、具有独立承担民事责任的能力；</w:t>
      </w:r>
    </w:p>
    <w:p w14:paraId="7600D5A5">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2、具有良好的商业信誉和健全的财务会计制度；</w:t>
      </w:r>
    </w:p>
    <w:p w14:paraId="1910FF46">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3、具有完善的售后服务体系，具有履行合同所必需的资质和专业技术能力；</w:t>
      </w:r>
    </w:p>
    <w:p w14:paraId="3C1DDC4C">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4、参加本次采购活动前三年内，在经营活动中没有重大违法记录；</w:t>
      </w:r>
    </w:p>
    <w:p w14:paraId="60992E78">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5、具备法律、行政法规规定的其他条件</w:t>
      </w:r>
    </w:p>
    <w:p w14:paraId="40AF6FB2">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6、供应商单位及其现任法定代表人、主要负责人在参加本次采购活动前三年内不得具有行贿犯罪记录；</w:t>
      </w:r>
      <w:bookmarkStart w:id="5" w:name="_Toc1988"/>
    </w:p>
    <w:p w14:paraId="06D211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br w:type="page"/>
      </w:r>
    </w:p>
    <w:p w14:paraId="49EAB5D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jc w:val="center"/>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第三章供应商资格证明材料</w:t>
      </w:r>
      <w:bookmarkEnd w:id="4"/>
      <w:bookmarkEnd w:id="5"/>
    </w:p>
    <w:p w14:paraId="4C4EE06E">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w:t>
      </w:r>
      <w:r>
        <w:rPr>
          <w:rFonts w:hint="eastAsia" w:ascii="方正仿宋简体" w:hAnsi="方正仿宋简体" w:eastAsia="方正仿宋简体" w:cs="方正仿宋简体"/>
          <w:b/>
          <w:bCs w:val="0"/>
          <w:color w:val="auto"/>
          <w:spacing w:val="0"/>
          <w:w w:val="100"/>
          <w:kern w:val="2"/>
          <w:sz w:val="32"/>
          <w:szCs w:val="32"/>
          <w:lang w:val="en-US" w:eastAsia="zh-CN" w:bidi="ar-SA"/>
        </w:rPr>
        <w:t>企业法人</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：提供“统一社会信用代码营业执照副本”；</w:t>
      </w:r>
      <w:r>
        <w:rPr>
          <w:rFonts w:hint="eastAsia" w:ascii="方正仿宋简体" w:hAnsi="方正仿宋简体" w:eastAsia="方正仿宋简体" w:cs="方正仿宋简体"/>
          <w:b/>
          <w:bCs w:val="0"/>
          <w:color w:val="auto"/>
          <w:spacing w:val="0"/>
          <w:w w:val="100"/>
          <w:kern w:val="2"/>
          <w:sz w:val="32"/>
          <w:szCs w:val="32"/>
          <w:lang w:val="en-US" w:eastAsia="zh-CN" w:bidi="ar-SA"/>
        </w:rPr>
        <w:t>事业法人</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：提供“统一社会信用代码法人登记证书副本”；</w:t>
      </w:r>
      <w:r>
        <w:rPr>
          <w:rFonts w:hint="eastAsia" w:ascii="方正仿宋简体" w:hAnsi="方正仿宋简体" w:eastAsia="方正仿宋简体" w:cs="方正仿宋简体"/>
          <w:b/>
          <w:bCs w:val="0"/>
          <w:color w:val="auto"/>
          <w:spacing w:val="0"/>
          <w:w w:val="100"/>
          <w:kern w:val="2"/>
          <w:sz w:val="32"/>
          <w:szCs w:val="32"/>
          <w:lang w:val="en-US" w:eastAsia="zh-CN" w:bidi="ar-SA"/>
        </w:rPr>
        <w:t>其他组织</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：提供“统一社会信用代码社会团体法人登记证书副本”或“统一社会信用代码民办非企业单位登记证书副本”或“统一社会信用代码基金会法人登记证书副本”；</w:t>
      </w:r>
      <w:r>
        <w:rPr>
          <w:rFonts w:hint="eastAsia" w:ascii="方正仿宋简体" w:hAnsi="方正仿宋简体" w:eastAsia="方正仿宋简体" w:cs="方正仿宋简体"/>
          <w:b/>
          <w:bCs w:val="0"/>
          <w:color w:val="auto"/>
          <w:spacing w:val="0"/>
          <w:w w:val="100"/>
          <w:kern w:val="2"/>
          <w:sz w:val="32"/>
          <w:szCs w:val="32"/>
          <w:lang w:val="en-US" w:eastAsia="zh-CN" w:bidi="ar-SA"/>
        </w:rPr>
        <w:t>个体工商户</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：提供“统一社会信用代码营业执照副本”或“营业执照、税务登记证”。（复印件加盖鲜章）；</w:t>
      </w:r>
    </w:p>
    <w:p w14:paraId="0904C85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2、提供具有良好的商业信誉和健全的财务会计制度证明材料；（复印件）</w:t>
      </w:r>
    </w:p>
    <w:p w14:paraId="17854B34">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3、提供参加本次采购活动前三年内，在经营活动中没有重大违法记录的承诺函；（原件）</w:t>
      </w:r>
    </w:p>
    <w:p w14:paraId="6FA2CED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4、提供供应商单位及其现任法定代表人、主要负责人在参加本次采购活动前三年内不具有行贿犯罪记录的承诺函；（原件）</w:t>
      </w:r>
    </w:p>
    <w:p w14:paraId="53E552B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5、法定代表人身份证复印件；</w:t>
      </w:r>
    </w:p>
    <w:p w14:paraId="1FA2024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6、法定代表人授权书原件及授权代表身份证复印件；</w:t>
      </w:r>
    </w:p>
    <w:p w14:paraId="182322E2">
      <w:pPr>
        <w:keepNext w:val="0"/>
        <w:keepLines w:val="0"/>
        <w:pageBreakBefore w:val="0"/>
        <w:kinsoku/>
        <w:wordWrap/>
        <w:overflowPunct/>
        <w:topLinePunct w:val="0"/>
        <w:autoSpaceDE/>
        <w:autoSpaceDN/>
        <w:bidi w:val="0"/>
        <w:adjustRightInd/>
        <w:snapToGrid/>
        <w:spacing w:after="0" w:line="480" w:lineRule="exact"/>
        <w:ind w:firstLine="480" w:firstLineChars="200"/>
        <w:textAlignment w:val="auto"/>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注意：</w:t>
      </w:r>
    </w:p>
    <w:p w14:paraId="253E3D8E">
      <w:pPr>
        <w:keepNext w:val="0"/>
        <w:keepLines w:val="0"/>
        <w:pageBreakBefore w:val="0"/>
        <w:kinsoku/>
        <w:wordWrap/>
        <w:overflowPunct/>
        <w:topLinePunct w:val="0"/>
        <w:autoSpaceDE/>
        <w:autoSpaceDN/>
        <w:bidi w:val="0"/>
        <w:adjustRightInd/>
        <w:snapToGrid/>
        <w:spacing w:after="0" w:line="480" w:lineRule="exact"/>
        <w:ind w:firstLine="480" w:firstLineChars="200"/>
        <w:textAlignment w:val="auto"/>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1、以上要求供应商提供的资格证明文件复印件必须加盖供应商公章（鲜章），并在必要时提供原件备查；</w:t>
      </w:r>
    </w:p>
    <w:p w14:paraId="5FCC294E">
      <w:pPr>
        <w:keepNext w:val="0"/>
        <w:keepLines w:val="0"/>
        <w:pageBreakBefore w:val="0"/>
        <w:numPr>
          <w:ilvl w:val="0"/>
          <w:numId w:val="1"/>
        </w:numPr>
        <w:kinsoku/>
        <w:wordWrap/>
        <w:overflowPunct/>
        <w:topLinePunct w:val="0"/>
        <w:autoSpaceDE/>
        <w:autoSpaceDN/>
        <w:bidi w:val="0"/>
        <w:adjustRightInd/>
        <w:snapToGrid/>
        <w:spacing w:after="0" w:line="480" w:lineRule="exact"/>
        <w:ind w:left="0" w:firstLine="480" w:firstLineChars="200"/>
        <w:textAlignment w:val="auto"/>
        <w:rPr>
          <w:rStyle w:val="21"/>
          <w:rFonts w:hint="eastAsia" w:ascii="方正仿宋简体" w:hAnsi="方正仿宋简体" w:eastAsia="方正仿宋简体" w:cs="方正仿宋简体"/>
          <w:b/>
          <w:bCs/>
          <w:color w:val="auto"/>
          <w:sz w:val="24"/>
          <w:szCs w:val="24"/>
        </w:rPr>
      </w:pPr>
      <w:r>
        <w:rPr>
          <w:rFonts w:hint="eastAsia" w:ascii="方正仿宋简体" w:hAnsi="方正仿宋简体" w:eastAsia="方正仿宋简体" w:cs="方正仿宋简体"/>
          <w:b/>
          <w:color w:val="auto"/>
          <w:sz w:val="24"/>
          <w:szCs w:val="24"/>
        </w:rPr>
        <w:t>供应商应对其所提供的资格证明材料的来源的合法性、真实性负责。</w:t>
      </w:r>
    </w:p>
    <w:p w14:paraId="74A68C18">
      <w:pPr>
        <w:keepNext w:val="0"/>
        <w:keepLines w:val="0"/>
        <w:pageBreakBefore w:val="0"/>
        <w:widowControl/>
        <w:kinsoku/>
        <w:wordWrap/>
        <w:overflowPunct/>
        <w:topLinePunct w:val="0"/>
        <w:autoSpaceDE/>
        <w:autoSpaceDN/>
        <w:bidi w:val="0"/>
        <w:adjustRightInd/>
        <w:snapToGrid/>
        <w:spacing w:after="0" w:line="480" w:lineRule="exact"/>
        <w:ind w:left="0" w:firstLine="480" w:firstLineChars="200"/>
        <w:jc w:val="left"/>
        <w:textAlignment w:val="auto"/>
        <w:rPr>
          <w:rStyle w:val="21"/>
          <w:rFonts w:hint="eastAsia" w:ascii="方正仿宋简体" w:hAnsi="方正仿宋简体" w:eastAsia="方正仿宋简体" w:cs="方正仿宋简体"/>
          <w:b/>
          <w:bCs/>
          <w:color w:val="auto"/>
          <w:sz w:val="24"/>
          <w:szCs w:val="24"/>
        </w:rPr>
      </w:pPr>
      <w:r>
        <w:rPr>
          <w:rStyle w:val="21"/>
          <w:rFonts w:hint="eastAsia" w:ascii="方正仿宋简体" w:hAnsi="方正仿宋简体" w:eastAsia="方正仿宋简体" w:cs="方正仿宋简体"/>
          <w:color w:val="auto"/>
          <w:sz w:val="24"/>
          <w:szCs w:val="24"/>
        </w:rPr>
        <w:br w:type="page"/>
      </w:r>
    </w:p>
    <w:p w14:paraId="3659826F">
      <w:pPr>
        <w:pStyle w:val="14"/>
        <w:pageBreakBefore w:val="0"/>
        <w:kinsoku/>
        <w:wordWrap/>
        <w:overflowPunct/>
        <w:topLinePunct w:val="0"/>
        <w:autoSpaceDE/>
        <w:autoSpaceDN/>
        <w:bidi w:val="0"/>
        <w:adjustRightInd/>
        <w:snapToGrid/>
        <w:spacing w:before="0" w:after="0" w:line="480" w:lineRule="exact"/>
        <w:ind w:left="0"/>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第四章采购要求</w:t>
      </w:r>
    </w:p>
    <w:p w14:paraId="2D35148A">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一、项目概述</w:t>
      </w:r>
    </w:p>
    <w:p w14:paraId="6861B79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本项目共1个包, 采购成都市成华区中医医2026年五金用品采购项目（第三次）。</w:t>
      </w:r>
    </w:p>
    <w:p w14:paraId="07CD044F">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★二、商务要求</w:t>
      </w:r>
    </w:p>
    <w:p w14:paraId="5F2B061E">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1、交货时间及交货地点</w:t>
      </w:r>
    </w:p>
    <w:p w14:paraId="1096885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1.1交货时间：收到询价人的订单后5个工作日内交付询价人。</w:t>
      </w:r>
    </w:p>
    <w:p w14:paraId="79F82F9D">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1.2交货地点：成都市成华区中医医院。</w:t>
      </w:r>
    </w:p>
    <w:p w14:paraId="41478FF9">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付款方法和条件：签订合同后，供应商在交货期限内，根据采购人实际的要求完成所有产品的制作、运输、交付等的工作，采购人每月度根据实际使用量进行结算实际的价款，总价款不超过项目预算的总金额。</w:t>
      </w:r>
    </w:p>
    <w:p w14:paraId="716B19B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3、验收：验收标准以询价文件或中选人的询价申请文件和相关行业标准为准。</w:t>
      </w:r>
    </w:p>
    <w:p w14:paraId="34C5C47D">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4、质保期：质保期≥1年。符合国家标准，质保期内出现任何质量问题，中选人需完成维修、整改或更换，所产生费用由询价申请人自行考量在响应报价成本中。</w:t>
      </w:r>
    </w:p>
    <w:p w14:paraId="220FCEF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5、最终数量以实际使用的为准，最终结算不超过采购预算总金额。超过最高单价限价的作为无效响应处理。</w:t>
      </w:r>
    </w:p>
    <w:p w14:paraId="38278E8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w:t>
      </w:r>
      <w:r>
        <w:rPr>
          <w:rFonts w:hint="default" w:ascii="方正仿宋简体" w:hAnsi="方正仿宋简体" w:eastAsia="方正仿宋简体" w:cs="方正仿宋简体"/>
          <w:b w:val="0"/>
          <w:bCs/>
          <w:color w:val="auto"/>
          <w:spacing w:val="0"/>
          <w:w w:val="100"/>
          <w:kern w:val="2"/>
          <w:sz w:val="32"/>
          <w:szCs w:val="32"/>
          <w:lang w:val="en-US" w:eastAsia="zh-CN" w:bidi="ar-SA"/>
        </w:rPr>
        <w:t>若询价申请人的报价明显低于其他通过符合性审查的申请人的平均报价的</w:t>
      </w:r>
      <w:r>
        <w:rPr>
          <w:rFonts w:hint="eastAsia" w:ascii="方正仿宋简体" w:hAnsi="方正仿宋简体" w:eastAsia="方正仿宋简体" w:cs="方正仿宋简体"/>
          <w:b w:val="0"/>
          <w:bCs/>
          <w:color w:val="auto"/>
          <w:spacing w:val="0"/>
          <w:w w:val="100"/>
          <w:kern w:val="2"/>
          <w:sz w:val="32"/>
          <w:szCs w:val="32"/>
          <w:lang w:val="en-US" w:eastAsia="zh-CN" w:bidi="ar-SA"/>
        </w:rPr>
        <w:t>65</w:t>
      </w:r>
      <w:r>
        <w:rPr>
          <w:rFonts w:hint="default" w:ascii="方正仿宋简体" w:hAnsi="方正仿宋简体" w:eastAsia="方正仿宋简体" w:cs="方正仿宋简体"/>
          <w:b w:val="0"/>
          <w:bCs/>
          <w:color w:val="auto"/>
          <w:spacing w:val="0"/>
          <w:w w:val="100"/>
          <w:kern w:val="2"/>
          <w:sz w:val="32"/>
          <w:szCs w:val="32"/>
          <w:lang w:val="en-US" w:eastAsia="zh-CN" w:bidi="ar-SA"/>
        </w:rPr>
        <w:t>%（含），且不能提供书面说明及相关证明材料，证明其报价合理性（包括成本构成、运输费用、税金、合理利润等），评审小组有权将其作为无效响应处理。证明材料包括但不限于：产品进货合同、近三个月同类项目成交合同、成本核算表等。若申请人拒绝提供或提供材料不足以证明报价合理，视为恶意低价竞争，取消其评审资格。</w:t>
      </w:r>
    </w:p>
    <w:p w14:paraId="5437EE46">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7、</w:t>
      </w:r>
      <w:r>
        <w:rPr>
          <w:rFonts w:hint="default" w:ascii="方正仿宋简体" w:hAnsi="方正仿宋简体" w:eastAsia="方正仿宋简体" w:cs="方正仿宋简体"/>
          <w:b w:val="0"/>
          <w:bCs/>
          <w:color w:val="auto"/>
          <w:spacing w:val="0"/>
          <w:w w:val="100"/>
          <w:kern w:val="2"/>
          <w:sz w:val="32"/>
          <w:szCs w:val="32"/>
          <w:lang w:val="en-US" w:eastAsia="zh-CN" w:bidi="ar-SA"/>
        </w:rPr>
        <w:t>采购人因设施故障等紧急情况发出订单时，供应商须在</w:t>
      </w:r>
      <w:r>
        <w:rPr>
          <w:rFonts w:hint="eastAsia" w:ascii="方正仿宋简体" w:hAnsi="方正仿宋简体" w:eastAsia="方正仿宋简体" w:cs="方正仿宋简体"/>
          <w:b w:val="0"/>
          <w:bCs/>
          <w:color w:val="auto"/>
          <w:spacing w:val="0"/>
          <w:w w:val="100"/>
          <w:kern w:val="2"/>
          <w:sz w:val="32"/>
          <w:szCs w:val="32"/>
          <w:lang w:val="en-US" w:eastAsia="zh-CN" w:bidi="ar-SA"/>
        </w:rPr>
        <w:t>30分钟</w:t>
      </w:r>
      <w:r>
        <w:rPr>
          <w:rFonts w:hint="default" w:ascii="方正仿宋简体" w:hAnsi="方正仿宋简体" w:eastAsia="方正仿宋简体" w:cs="方正仿宋简体"/>
          <w:b w:val="0"/>
          <w:bCs/>
          <w:color w:val="auto"/>
          <w:spacing w:val="0"/>
          <w:w w:val="100"/>
          <w:kern w:val="2"/>
          <w:sz w:val="32"/>
          <w:szCs w:val="32"/>
          <w:lang w:val="en-US" w:eastAsia="zh-CN" w:bidi="ar-SA"/>
        </w:rPr>
        <w:t>内送达指定地点；普通订单按原5个工作日执行。若供应商单月累计2次未能满足紧急送达，采购人有权单方解除合同并追究违约责任。</w:t>
      </w:r>
    </w:p>
    <w:p w14:paraId="5F753FD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jc w:val="center"/>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三、技术参数要求</w:t>
      </w:r>
    </w:p>
    <w:tbl>
      <w:tblPr>
        <w:tblStyle w:val="16"/>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5"/>
        <w:gridCol w:w="1845"/>
        <w:gridCol w:w="4395"/>
        <w:gridCol w:w="765"/>
        <w:gridCol w:w="1080"/>
      </w:tblGrid>
      <w:tr w14:paraId="5B84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E5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A2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C3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规格参数</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71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B1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最高限价</w:t>
            </w:r>
          </w:p>
        </w:tc>
      </w:tr>
      <w:tr w14:paraId="6316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31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CF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水阀芯子</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59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全铜阀芯、全铜加厚主体、坚固耐用、防生锈 耐腐蚀、耐高低温、密封严实、防爆裂、防漏水，规格≥φ20、≥42mmX17mm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DB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B2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6A32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4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BD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72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304不锈钢水龙头（高弯）、规格≥270mmX165mm、可360°旋转、双模出水、商品毛重：≥500.00g、安装孔数：双孔</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BE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50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72C42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08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F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38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材质：聚丙烯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外径≥20mm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E8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A0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0FA1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2E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2A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DA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材质：聚丙烯，长度≥1m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外径≥20mm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4B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BC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r>
      <w:tr w14:paraId="7E30C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93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E8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PVC排水管专用胶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03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 色:透明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 质:树脂、有机溶剂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95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D3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661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17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6E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PVC管剪刀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95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切割管径≥35mm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重量≥160g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6A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1C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503FD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53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7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47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 | 外径≥20mm，壁厚≥1.5mm，阻燃等级V-0 |</w:t>
            </w:r>
            <w:r>
              <w:rPr>
                <w:rStyle w:val="27"/>
                <w:lang w:val="en-US" w:eastAsia="zh-CN" w:bidi="ar"/>
              </w:rPr>
              <w:t xml:space="preserve"> 根（3米/根）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B2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BD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7FE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61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E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钻花2</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9A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高速金属钢麻花钻头，规格：≥ 3.2mm、135°顶角设计、钻孔自定心不打滑、淬火磨制成形工艺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8F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AE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68A13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2F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88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钻花3</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44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高速金属钢麻花钻头，规格：≥ 10mm、135°顶角设计、钻孔自定心不打滑、淬火磨制成形工艺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75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04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0068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AE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15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92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高速金属钢麻花钻头，规格：≥ 6mm、135°顶角设计、钻孔自定心不打滑、淬火磨制成形工艺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F1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66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r>
      <w:tr w14:paraId="7C20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A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D6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4D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耐温性：-40°C至150°C，防水防霉,防霉,防水；材质：硅酮胶；适用：金属,陶瓷,石材,玻璃；强度等级：高、A+认证、环保认证；固化时长：6小时</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25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CA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17E2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5E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1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免钉胶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A2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通用；容量120ml；强力胶；材质：</w:t>
            </w:r>
            <w:r>
              <w:rPr>
                <w:rFonts w:hint="eastAsia" w:ascii="宋体" w:hAnsi="宋体" w:eastAsia="宋体" w:cs="宋体"/>
                <w:i w:val="0"/>
                <w:iCs w:val="0"/>
                <w:color w:val="000000"/>
                <w:kern w:val="0"/>
                <w:sz w:val="21"/>
                <w:szCs w:val="21"/>
                <w:u w:val="none"/>
                <w:lang w:val="en-US" w:eastAsia="zh-CN" w:bidi="ar"/>
              </w:rPr>
              <w:t>进口树脂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C3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36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E63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3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35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暗装底盒</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AD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暗装底盒 | 外形尺寸必须为</w:t>
            </w:r>
            <w:r>
              <w:rPr>
                <w:rStyle w:val="27"/>
                <w:lang w:val="en-US" w:eastAsia="zh-CN" w:bidi="ar"/>
              </w:rPr>
              <w:t xml:space="preserve"> 80mm×80mm×45mm（不含允许偏差），安装螺孔间距严格为60mm，适用M4螺丝。沉耳材质为镀锌钢板。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72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3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F48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0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6F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门锁芯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44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钥匙数量≥3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防盗等级≥B级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锁芯材质：铜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防盗弹珠数量≥7颗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D5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2B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5D9C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16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A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防火门锁芯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F4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不锈钢机械锁，≥200x80x25mm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C0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3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8AD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53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77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锁体</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A6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黄铜材质</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35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0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76EE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B2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56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防火门锁体</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C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8"/>
                <w:lang w:val="en-US" w:eastAsia="zh-CN" w:bidi="ar"/>
              </w:rPr>
              <w:t>304</w:t>
            </w:r>
            <w:r>
              <w:rPr>
                <w:rStyle w:val="29"/>
                <w:lang w:val="en-US" w:eastAsia="zh-CN" w:bidi="ar"/>
              </w:rPr>
              <w:t>不锈钢，全钢锁体</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CC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35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32.5</w:t>
            </w:r>
          </w:p>
        </w:tc>
      </w:tr>
      <w:tr w14:paraId="043B4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7F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32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三通（内丝）</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42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316、304不锈钢三通内丝，商品毛重：≥1.0kg、管径≥4分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7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C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6C7B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6B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18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6F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PVC-U排水管(A)白110mm、 4M/根、 国标、壁厚≥3.2mm】白色、连接方式：卡箍、商品毛重：≥5.0kg、耐腐蚀、耐酸碱</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AA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60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w:t>
            </w:r>
          </w:p>
        </w:tc>
      </w:tr>
      <w:tr w14:paraId="167A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52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9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大AB胶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C2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强力AB胶 高强度丙稀酸结构胶金属、塑料胶重量≥ 70g/盒</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0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E7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858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7F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30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大抽芯合叶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4D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不锈钢合页≥63MMX42.5MM、商品毛重：≥100.00g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10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27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7CFEE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74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62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两相开关</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B6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220V交流空气开关，1P，额定电流≥16A，具备过载和短路保护功能，符合3C认证标准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96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F2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444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9D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E8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自攻钉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90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≥3.5*25mm，黑色</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A0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FE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1E79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1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AF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胶膨胀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AA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名称胶塞、材质塑料、尺寸≥外径8mm总长40mm、50粒/包.</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19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1A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A8D5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E9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B8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金属软管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A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不锈钢上水软管，进水管≥40cm，≥φ15，不304锈钢编织，耐高温、防爆耐腐蚀</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61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5B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720B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18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FE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开孔器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34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木工开孔器、适用于石膏板、PVC、木板、塑料打孔、扩孔器；木工钻头套装6件、孔径32mm-54mm、【材质】碳钢</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6A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BB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740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C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76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空开带漏电保护     （一）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9C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空气开关1P≥高:76mm厚:64mm高:18mm、、 C16 30mA 、漏电保护断路器；过载保护、短路保护开关控制火线并保护火线，3C认证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FC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A9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5DF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DE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50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空开带漏电保护     （二）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5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空气开关1P≥高:76mm厚:64mm高:18mm、、 C32 30mA 、漏电保护断路器、外形规格；过载保护、短路保护开关控制火线并保护火线，3C认证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9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8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r>
      <w:tr w14:paraId="65D73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D9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9D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空开带漏电保护 （三）     </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2B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空气开关1P≥高:76mm厚:64mm高:18mm、 C63 30mA 、漏电保护断路器；过载保护、短路保护开关控制火线并保护火线，3C认证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37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3B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r>
      <w:tr w14:paraId="0B43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C1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F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空开带漏电保护     （四）</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CF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空气开关2P≥高:76mm厚:64mm高:35mm、 C32 30mA 、漏电保护断路器；过载保护、短路保护开关控制火线并保护火线，3C认证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D4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15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1952E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3F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D9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搭扣</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A2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2A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DD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r>
      <w:tr w14:paraId="286C3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F7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A0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浴霸开关</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5D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≥五开关</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92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AF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2911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B3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E8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铜芯护套线</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A4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C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0A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33A1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34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6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0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16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67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r>
      <w:tr w14:paraId="675F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23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FE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B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≥5米</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7F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9B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0AA98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9C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52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丁丁卡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C7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工程固定卡子，圆形单钉16mm*1盒【100粒/盒】商品毛重≥500.00g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5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E7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C41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5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AB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速凝补漏防水胶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7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透明防水胶补漏，使用面积≥约2.5㎡，爆嗮不发黄，冷冻不起皮，成膜稳固、粘附力强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A3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3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r>
      <w:tr w14:paraId="48EB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F3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E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PPR堵帽</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5E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PPR管材、材质：聚丙烯、环保、耐腐蚀、耐热抗寒，PPR20(4分)管帽φ20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58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38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3F1E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9D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0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PVC管子</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10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 50mm、4M/根、 国标，壁厚≥1.8mm白色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连接方式：卡箍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重量：≥5.0kg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E0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85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3260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6D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89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淋浴软管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35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花洒软管≥ 1.5米、不锈钢淋浴喷头莲蓬头、防爆、防缠绕、类别：软管、国标4分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F9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AF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2CFB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B2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2C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快速接头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E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≥8*1/8</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9D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08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r>
      <w:tr w14:paraId="58C26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1D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3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马桶按钮</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4F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马桶按钮、圆形冲水按键、按键孔径≥5.8-6.5cm；主体采用加厚ABS工程塑料材质耐腐蚀强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90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7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22E85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A1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25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马桶进水阀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E1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马桶进水阀、通用厕所马桶上水、主体材质：塑料；进水阀接口4分螺纹、进水阀适合高度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21-28.5cm、通用螺纹 加厚垫圈、通用接口 适用范围广 橡胶垫片耐腐蚀、防虹吸设计，内置止回阀 防止水源倒流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93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F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74CB5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6A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9B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6A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脸盆下水管、防臭、漏软管、可以伸缩；类别：软管；垫口PVC材质耐腐蚀、内径约≥2.7-3.2cm；自由伸缩，自由变化形状，弯曲不易破损</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5F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0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6439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E3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74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明盒</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58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通用加厚PVC明盒、PVC白色明装底盒、抗腐蚀PVC高温阻燃、用料厚实，不发黄不变色，坚固耐用、规格86mm*86mm*33mm。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A7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89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D38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83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1B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9D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PPR管材、材质：聚丙烯、环保、耐腐蚀、耐热抗寒；内丝弯头 6分25mm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04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09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5A07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61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C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PPR内丝直接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4A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PPR管材、材质：聚丙烯、环保、耐腐蚀、耐热抗寒；内丝直接 4分20mm；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C7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77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6B87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8F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5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66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电设备配电箱、商品毛重：3.0kg，防水、防尘、防锈、防腐，有进出线孔、抗氧化喷漆、规格≥180mm*135mm*65mm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18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E2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709C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84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C8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40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电设备配电箱、商品毛重：3.0kg，防水、防尘、防锈、防腐，有进出线孔、抗氧化喷漆、规格≥300mm*280mm*125mm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35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2A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7187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A9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0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淋浴喷头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3D2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具备自、增压、防爆防漏功能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产品重量≥125.00g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通用安装4分接口、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规格≥210mm*75mm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FB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21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26D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4D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84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PPR热水管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72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外径≥20mm，壁厚≥3.4mm，承压≥2.5MPa，</w:t>
            </w:r>
            <w:r>
              <w:rPr>
                <w:rStyle w:val="27"/>
                <w:lang w:val="en-US" w:eastAsia="zh-CN" w:bidi="ar"/>
              </w:rPr>
              <w:t>每根长度≥2米 | 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67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0C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B58D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86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D4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三角阀（一）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51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黄铜角阀加厚、4分接口、快开三角阀、阀芯材质：陶瓷阀芯、类别：冷热通用角阀、主体采用铜材质，受力均匀，多层电镀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规格≥85mm*20mm、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≥2厘米安装接口。</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42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9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7442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71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4C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三角阀（二）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4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黄铜角阀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6分接口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快开三角阀、阀芯材质：陶瓷阀芯；类别：冷热通用角阀、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主体材质：铜、多层电镀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规格≥85mm*20mm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≥2厘米安装接口。</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A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C9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77378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77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F0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三角阀（三）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0B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304不锈钢角阀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4分接口、快开三角阀、阀芯材质：陶瓷阀芯、类别：冷热通用角阀、主体采用不锈钢材质，受力均匀，耐腐蚀性强，多层电镀、不易生锈、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规格≥85mm*20mm、≥2厘米安装接口。不锈钢角阀 冷热三角阀止水阀</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9E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B9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r>
      <w:tr w14:paraId="3D64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51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30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PRC三通</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9D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材质：聚丙烯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PPR等径三通水管、管材热熔、 Φ20mm（4分）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B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37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r>
      <w:tr w14:paraId="2D9D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9B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92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三开开关</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37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规格：三开三开双控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长方形暗装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安装孔距：≥120mm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产品尺寸：≥180*72mm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3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C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7623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F8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E5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生料带</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47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加厚生料带、功能：粘接，封箱，捆扎，防水密封带长≥20米/卷、宽度18mm、聚四氟 、商品毛重：130.00g、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5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74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7ACAF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7C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C0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松香水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22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松香水清洁剂、清新低味、稀释油漆、清洗油污、去除胶印、无色透明、气味温和，挥发适中、溶解力强、油漆稀释比例为0%~30%不等、规格:≥500ml/瓶</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2B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25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4A41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C2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76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2F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93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CE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r>
      <w:tr w14:paraId="6B662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2E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16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4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C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2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r>
      <w:tr w14:paraId="5567B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23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2B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4E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6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EF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w:t>
            </w:r>
          </w:p>
        </w:tc>
      </w:tr>
      <w:tr w14:paraId="504E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24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71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铜芯线（四）</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48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50米/圈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07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8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r>
      <w:tr w14:paraId="3086E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FC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3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35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国标、双色线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C9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AF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w:t>
            </w:r>
          </w:p>
        </w:tc>
      </w:tr>
      <w:tr w14:paraId="63CE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9E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D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护套线（一）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42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白色电线软线纯铜两芯护套线、国标、2芯、1.5平方、≥ 100米/圈RVV护套电源线 、PVC料、阻燃外护套、喷码清晰、无氧铜线芯，具有导电性，电压持续稳定，不发烫、电阻低，阻燃性薄厚均匀，避免电流击穿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B1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C4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352</w:t>
            </w:r>
          </w:p>
        </w:tc>
      </w:tr>
      <w:tr w14:paraId="705FE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10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87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护套线（二）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F1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白色电线软线纯铜两芯护套线、国标、2芯、2.5平方、≥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RVV护套电源线 、PVC料、阻燃外护套、喷码清晰、无氧铜线芯，具有导电性，电压持续稳定，不发烫、电阻低，阻燃性薄厚均匀，避免电流击穿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D9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86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620</w:t>
            </w:r>
          </w:p>
        </w:tc>
      </w:tr>
      <w:tr w14:paraId="047AD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4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3D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护套线（三）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0B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白色电线软线纯铜两芯护套线、国标、2芯、4平方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RVV护套电源线 、PVC料、阻燃外护套、喷码清晰、无氧铜线芯，具有导电性，电压持续稳定，不发烫、电阻低，阻燃性薄厚均匀，避免电流击穿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24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D7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724</w:t>
            </w:r>
          </w:p>
        </w:tc>
      </w:tr>
      <w:tr w14:paraId="0F12B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95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EA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外丝直接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D9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不锈钢外丝直接φ15、压力：≥0-0.6MPa，一体铸造成型、重力铸造，一体成型，安全抗压防爆防裂、螺纹精准，密封性能强，放漏水。</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4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EF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B09A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39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97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42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PPR管材、材质：聚丙烯、环保、耐腐蚀、耐热抗寒、PPR内丝弯头φ50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0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9E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6A7A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C2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C0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DB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PPR管材、材质：聚丙烯、环保、耐腐蚀、耐热抗寒、φ20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7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8A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7C3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5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5A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PPR热熔弯头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D5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PPR管材、材质：聚丙烯、环保、耐腐蚀、耐热抗寒、φ16</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E0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C1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2D692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6C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D3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41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PVC-U排水管(A)白110mm弯头、 国标【壁厚≥3.2mm】白色、连接方式：卡箍、耐腐蚀、耐酸碱、弯头110*90°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F2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BE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06DE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E1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57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B7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PVC-U排水管(A)白50mm弯头、 国标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壁厚≥1.9mm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颜色：白色、连接方式：卡箍、耐腐蚀、耐酸碱、弯头50*90°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4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D4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6E76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E7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3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排气扇</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89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可安装集成吊、嵌入式规格≥300mmX300mm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功率：≥37W、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含油轴承电机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EB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BB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29B6A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85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2A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线槽</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69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通用pvc线槽、绝缘、阻燃、耐腐 、明装线、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材料:零钙粉，纯PVC颗粒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强度:双层结构加厚设计。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推迟火焰蔓延离开火源自熄线槽阻燃等级V-0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热稳定实验耐温达到94.8°C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规格：≥5000mm20mmX10mm（±5%）</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EE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8D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3556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9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8A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6E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pvc穿线管、绝缘、阻燃、耐腐、型号≥ DN16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长度：2m/根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6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2F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085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37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38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7D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pvc穿线管、绝缘、阻燃、耐腐、型号≥ DN20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长度：2m/根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B6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52FC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59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E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油漆</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D0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水性金属漆验收：白色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重量≥3kg/桶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净味、防锈、防腐、防潮、防锈、开罐即刷、防水、防晒</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31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08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DCC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3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EF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79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C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8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0158C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23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07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5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F6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F3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26DF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C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12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C7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型号：φ110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4E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AC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68223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75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26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直接(四)</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4C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6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3E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BFFF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E7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2B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10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镀锌内丝弯头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1B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1B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2A3C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28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AC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9B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86型明/暗装插座，额定电流≥16A，电压250V~，三孔，带安全保护门，符合3C认证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FF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22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r>
      <w:tr w14:paraId="3F136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CC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扎带</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12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7C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E2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60021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64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42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扎带</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76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≥4*150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B3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E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61C1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99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75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手提电简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4A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LED光源，亮度≥500流明，续航时间≥8小时，使用3节AA电池或内置18650锂电池，具备生活防水功能。</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9E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7C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0C7C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79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7D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PPR活接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49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≥φ25</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EC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E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1B022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1B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5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PPR外丝直接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F0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≥25*3/4多联</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DF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13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r>
      <w:tr w14:paraId="1275A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DC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12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感应水龙头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96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材质为304不锈钢，表面电镀处理。供电方式为DC6V（4节AA电池）或AC220V，感应距离可在15-50cm范围内调节，出水温度可设定为38-42℃，具备1分钟超时自动关水功能，含全部配件</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90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CA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r>
      <w:tr w14:paraId="427C3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9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61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检查口</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5E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多联</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B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A8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r>
      <w:tr w14:paraId="1E1D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8E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24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延时阀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5E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 60mm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03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AE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r>
      <w:tr w14:paraId="6AE76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1C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C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铆钉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C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铝制抽芯铆钉，规格≥5×20mm，每盒不少于100颗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E4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FD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r>
      <w:tr w14:paraId="77E9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D5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7F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脚踏面盆龙头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1B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单阀</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5D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A9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r>
      <w:tr w14:paraId="7F71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6E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2E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发热管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1F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53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24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42E2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A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73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9C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2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9F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38F9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5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27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电柜锁</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64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不偏心</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1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DB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2ECF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40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86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4F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电压：111V~240V（含）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安装方式：嵌入式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能效等级：一级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防蓝光指数：RGO</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光色：暖白光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材质：PC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色温：3000K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开孔直径：12cm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A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35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63C34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E8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26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抽屉锁</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68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锁边距：9mm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中心距：20mm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材质：铁+铜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锁体尺寸（长×宽×厚）：16x20x40mm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重量：81g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C8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3D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5D37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06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B7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自动闭合器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6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材质：304不锈钢、电镀铁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特性：液压缓冲、开合无声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大弯、中弯、直弯</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1A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92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02C6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EA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3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0D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尺寸：25-48cm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功率：24W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电压：220V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色温：5700k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三色变光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适用面积：15-20平方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A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21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r>
      <w:tr w14:paraId="43D1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CB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4E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LED平板灯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7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能效等级：一级；工作电压：220V；照射面积：10㎡-15㎡；光源类型：led灯；≥600*600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48W；3C认证标志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FA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4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29197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DA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14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LED平板灯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6A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能效等级：一级；工作电压：220V；照射面积：10㎡-15㎡；光源类型：led灯；≥300*600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48W；3C认证标志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3F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C7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7AE3B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19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08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LED平板灯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EA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能效等级：一级；工作电压：220V；照射面积：10㎡-15㎡；光源类型：led灯；≥300*300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38W；3C认证标志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96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A4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00D1C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90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6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自喷漆</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39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3E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21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0C44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27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D7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正心转舌锁</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8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锌合金≥18*16</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8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C1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2523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CF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0D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五孔插座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F0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国标；插孔数量：5个插孔；类型：二三插；材质：PC；插座类型86型；10A250V；尺寸：86*86；3C认证标志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73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7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7740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D5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1A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插座白板</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5D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国标；材质：PC；插1尺寸：86*86；3C认证标志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0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45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43D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4C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B3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LED净化灯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76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灯罩材质：PMMA高透光率灯罩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电压：100V-240V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照射面积：10㎡-15㎡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灯身材质：ABS+五金底盘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尺寸：300*1200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9B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7C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32FE3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7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6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马桶盖</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4A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缓降马桶盖板、盖子U型、上下装加厚、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材质：PP塑料；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安装孔距:13-15.5cm、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安装方式:上装、下装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规格：≥453mm*340mm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A8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10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70DC1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C9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9A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黑螺钉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FA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干壁钉，自攻螺丝，黑色十字沉头尺寸 ≥3.5X50mm，50棵/盒、商品毛重：≥1.0kg、表面处理镀锌、材质碳钢</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40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9E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r>
      <w:tr w14:paraId="5F00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29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04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线手套</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F7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3A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38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38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5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91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小便感应器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FE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材质：304不锈钢；使用电源：DC6V,AC220V；表面处理:电镀；进水管径:G1/2(DN15)；使用水压:0.1-0.6MPa；感应范围：出厂设定50CM(+15)</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FC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36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28D4E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5C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6D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暖风机</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AA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电机类型：变频直流无刷电机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款式：空调型浴霸 超薄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适用面积：4㎡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IP等级：IP04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吹风功率：22W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宽度：300mm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功能：换气、延迟关机、吹风、抗菌、取暖、照明、LED屏幕显示、干燥驱潮、冷风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照明功率：20W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面罩尺寸：600mm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安装方式：嵌入式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尺寸：300mm × 600mm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取暖功率：2616W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95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FA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r>
      <w:tr w14:paraId="5C76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7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97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阻尼器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13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ABS塑料</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BE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14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40D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4D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D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三孔插座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1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国标；插孔数量：3个插孔；类型：三插；材质：PC；插座类型86型；16A；功率：4000w尺寸：86*86；3C认证标志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9E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26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5828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C5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BD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D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不锈钢；阀芯类型：不锈钢阀芯；结构形式：单联式；开启方式：螺旋式；表面工艺：电镀；工作温度：常温；公称压力：常压；型号：不锈钢水龙头；安装型式：旋转：</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B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FF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bl>
    <w:p w14:paraId="77CD4971">
      <w:pPr>
        <w:rPr>
          <w:rFonts w:hint="eastAsia" w:ascii="宋体" w:hAnsi="宋体" w:cs="宋体"/>
          <w:b/>
          <w:color w:val="auto"/>
          <w:sz w:val="32"/>
          <w:szCs w:val="32"/>
        </w:rPr>
      </w:pPr>
      <w:r>
        <w:rPr>
          <w:rFonts w:hint="eastAsia" w:ascii="宋体" w:hAnsi="宋体" w:cs="宋体"/>
          <w:b/>
          <w:color w:val="auto"/>
          <w:sz w:val="32"/>
          <w:szCs w:val="32"/>
        </w:rPr>
        <w:br w:type="page"/>
      </w:r>
    </w:p>
    <w:p w14:paraId="7B0FC612">
      <w:pPr>
        <w:pageBreakBefore w:val="0"/>
        <w:kinsoku/>
        <w:overflowPunct/>
        <w:topLinePunct w:val="0"/>
        <w:bidi w:val="0"/>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封面</w:t>
      </w:r>
    </w:p>
    <w:p w14:paraId="272E88B1">
      <w:pPr>
        <w:pageBreakBefore w:val="0"/>
        <w:kinsoku/>
        <w:overflowPunct/>
        <w:topLinePunct w:val="0"/>
        <w:bidi w:val="0"/>
        <w:spacing w:line="480" w:lineRule="exact"/>
        <w:jc w:val="center"/>
        <w:rPr>
          <w:rFonts w:hint="eastAsia" w:ascii="宋体" w:hAnsi="宋体" w:cs="宋体"/>
          <w:b/>
          <w:color w:val="auto"/>
          <w:sz w:val="32"/>
          <w:szCs w:val="32"/>
        </w:rPr>
      </w:pPr>
    </w:p>
    <w:p w14:paraId="3F3EB45C">
      <w:pPr>
        <w:pageBreakBefore w:val="0"/>
        <w:kinsoku/>
        <w:overflowPunct/>
        <w:topLinePunct w:val="0"/>
        <w:bidi w:val="0"/>
        <w:spacing w:line="480" w:lineRule="exact"/>
        <w:ind w:firstLine="6526" w:firstLineChars="1813"/>
        <w:rPr>
          <w:rFonts w:hint="eastAsia" w:ascii="宋体" w:hAnsi="宋体" w:cs="宋体"/>
          <w:b/>
          <w:color w:val="auto"/>
          <w:sz w:val="36"/>
          <w:szCs w:val="36"/>
        </w:rPr>
      </w:pPr>
      <w:bookmarkStart w:id="6" w:name="_Toc240870038"/>
      <w:bookmarkStart w:id="7" w:name="_Toc241055010"/>
      <w:bookmarkStart w:id="8" w:name="_Toc321035816"/>
      <w:bookmarkStart w:id="9" w:name="_Toc245441569"/>
      <w:bookmarkStart w:id="10" w:name="_Toc255976267"/>
      <w:bookmarkStart w:id="11" w:name="_Toc256004181"/>
      <w:bookmarkStart w:id="12" w:name="_Toc255896757"/>
      <w:bookmarkStart w:id="13" w:name="_Toc256502535"/>
      <w:bookmarkStart w:id="14" w:name="_Toc241204411"/>
      <w:bookmarkStart w:id="15" w:name="_Toc315963009"/>
      <w:bookmarkStart w:id="16" w:name="_Toc321039334"/>
      <w:bookmarkStart w:id="17" w:name="_Toc321039808"/>
      <w:bookmarkStart w:id="18" w:name="_Toc307298461"/>
      <w:bookmarkStart w:id="19" w:name="_Toc306711419"/>
      <w:r>
        <w:rPr>
          <w:rFonts w:hint="eastAsia" w:ascii="宋体" w:hAnsi="宋体" w:cs="宋体"/>
          <w:b/>
          <w:color w:val="auto"/>
          <w:sz w:val="36"/>
          <w:szCs w:val="36"/>
          <w:bdr w:val="single" w:color="auto" w:sz="4" w:space="0"/>
        </w:rPr>
        <w:t>本</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639A00E4">
      <w:pPr>
        <w:pStyle w:val="3"/>
        <w:pageBreakBefore w:val="0"/>
        <w:kinsoku/>
        <w:overflowPunct/>
        <w:topLinePunct w:val="0"/>
        <w:bidi w:val="0"/>
        <w:spacing w:before="156" w:after="156" w:line="480" w:lineRule="exact"/>
        <w:ind w:firstLine="3080" w:firstLineChars="700"/>
        <w:rPr>
          <w:rFonts w:hint="eastAsia"/>
          <w:color w:val="auto"/>
          <w:sz w:val="44"/>
          <w:szCs w:val="44"/>
        </w:rPr>
      </w:pPr>
      <w:bookmarkStart w:id="20" w:name="_Toc508279828"/>
      <w:bookmarkStart w:id="21" w:name="_Toc508204140"/>
      <w:bookmarkStart w:id="22" w:name="_Toc508204212"/>
      <w:bookmarkStart w:id="23" w:name="_Toc321063831"/>
      <w:r>
        <w:rPr>
          <w:rFonts w:hint="eastAsia"/>
          <w:color w:val="auto"/>
          <w:sz w:val="44"/>
          <w:szCs w:val="44"/>
        </w:rPr>
        <w:t>响应文件</w:t>
      </w:r>
      <w:bookmarkEnd w:id="20"/>
      <w:bookmarkEnd w:id="21"/>
      <w:bookmarkEnd w:id="22"/>
      <w:bookmarkEnd w:id="23"/>
    </w:p>
    <w:p w14:paraId="26211202">
      <w:pPr>
        <w:pageBreakBefore w:val="0"/>
        <w:kinsoku/>
        <w:overflowPunct/>
        <w:topLinePunct w:val="0"/>
        <w:bidi w:val="0"/>
        <w:spacing w:line="480" w:lineRule="exact"/>
        <w:rPr>
          <w:color w:val="auto"/>
        </w:rPr>
      </w:pPr>
    </w:p>
    <w:p w14:paraId="5DBC8EC5">
      <w:pPr>
        <w:pageBreakBefore w:val="0"/>
        <w:kinsoku/>
        <w:overflowPunct/>
        <w:topLinePunct w:val="0"/>
        <w:bidi w:val="0"/>
        <w:spacing w:before="312" w:beforeLines="100" w:after="312" w:afterLines="100" w:line="480" w:lineRule="exact"/>
        <w:ind w:left="3238" w:leftChars="342" w:hanging="2520" w:hangingChars="700"/>
        <w:rPr>
          <w:rFonts w:hint="eastAsia" w:ascii="宋体" w:hAnsi="宋体" w:cs="宋体"/>
          <w:b/>
          <w:bCs/>
          <w:color w:val="auto"/>
          <w:sz w:val="36"/>
          <w:szCs w:val="36"/>
        </w:rPr>
      </w:pPr>
      <w:r>
        <w:rPr>
          <w:rFonts w:hint="eastAsia" w:ascii="宋体" w:hAnsi="宋体" w:cs="宋体"/>
          <w:b/>
          <w:bCs/>
          <w:color w:val="auto"/>
          <w:sz w:val="36"/>
          <w:szCs w:val="36"/>
        </w:rPr>
        <w:t>采购项目名称：成都市成华区中</w:t>
      </w:r>
      <w:r>
        <w:rPr>
          <w:rFonts w:hint="eastAsia" w:ascii="宋体" w:hAnsi="宋体" w:eastAsia="宋体" w:cs="宋体"/>
          <w:b/>
          <w:bCs/>
          <w:color w:val="auto"/>
          <w:sz w:val="36"/>
          <w:szCs w:val="36"/>
        </w:rPr>
        <w:t>医</w:t>
      </w:r>
      <w:r>
        <w:rPr>
          <w:rFonts w:hint="eastAsia" w:ascii="宋体" w:hAnsi="宋体" w:cs="宋体"/>
          <w:b/>
          <w:bCs/>
          <w:color w:val="auto"/>
          <w:sz w:val="36"/>
          <w:szCs w:val="36"/>
        </w:rPr>
        <w:t>医院</w:t>
      </w:r>
      <w:r>
        <w:rPr>
          <w:rFonts w:hint="eastAsia" w:ascii="宋体" w:hAnsi="宋体" w:cs="宋体"/>
          <w:b/>
          <w:bCs/>
          <w:color w:val="auto"/>
          <w:sz w:val="36"/>
          <w:szCs w:val="36"/>
          <w:lang w:val="en-US" w:eastAsia="zh-CN"/>
        </w:rPr>
        <w:t>2026年五金用品采购项目（第三次）</w:t>
      </w:r>
    </w:p>
    <w:p w14:paraId="25BE16AD">
      <w:pPr>
        <w:pStyle w:val="7"/>
        <w:pageBreakBefore w:val="0"/>
        <w:kinsoku/>
        <w:overflowPunct/>
        <w:topLinePunct w:val="0"/>
        <w:bidi w:val="0"/>
        <w:spacing w:line="480" w:lineRule="exact"/>
        <w:ind w:firstLine="720" w:firstLineChars="200"/>
        <w:rPr>
          <w:rFonts w:hint="default" w:ascii="宋体" w:hAnsi="宋体" w:eastAsia="宋体" w:cs="宋体"/>
          <w:b/>
          <w:bCs/>
          <w:color w:val="auto"/>
          <w:sz w:val="36"/>
          <w:szCs w:val="36"/>
          <w:lang w:val="en-US" w:eastAsia="zh-CN"/>
        </w:rPr>
      </w:pPr>
      <w:r>
        <w:rPr>
          <w:rFonts w:hint="eastAsia" w:ascii="宋体" w:hAnsi="宋体" w:cs="宋体"/>
          <w:b/>
          <w:bCs/>
          <w:color w:val="auto"/>
          <w:sz w:val="36"/>
          <w:szCs w:val="36"/>
        </w:rPr>
        <w:t>采购项目编号:</w:t>
      </w:r>
      <w:r>
        <w:rPr>
          <w:rFonts w:hint="eastAsia" w:ascii="宋体" w:hAnsi="宋体" w:cs="宋体"/>
          <w:b/>
          <w:bCs/>
          <w:color w:val="auto"/>
          <w:sz w:val="36"/>
          <w:szCs w:val="36"/>
          <w:lang w:eastAsia="zh-CN"/>
        </w:rPr>
        <w:t>CG2026-</w:t>
      </w:r>
      <w:r>
        <w:rPr>
          <w:rFonts w:hint="eastAsia" w:ascii="宋体" w:hAnsi="宋体" w:cs="宋体"/>
          <w:b/>
          <w:bCs/>
          <w:color w:val="auto"/>
          <w:sz w:val="36"/>
          <w:szCs w:val="36"/>
          <w:lang w:val="en-US" w:eastAsia="zh-CN"/>
        </w:rPr>
        <w:t>43</w:t>
      </w:r>
    </w:p>
    <w:p w14:paraId="0878AF09">
      <w:pPr>
        <w:pageBreakBefore w:val="0"/>
        <w:kinsoku/>
        <w:overflowPunct/>
        <w:topLinePunct w:val="0"/>
        <w:bidi w:val="0"/>
        <w:spacing w:before="312" w:beforeLines="100" w:after="312" w:afterLines="100" w:line="480" w:lineRule="exact"/>
        <w:ind w:firstLine="720" w:firstLineChars="200"/>
        <w:rPr>
          <w:rFonts w:hint="eastAsia" w:ascii="宋体" w:hAnsi="宋体" w:cs="宋体"/>
          <w:color w:val="auto"/>
          <w:sz w:val="36"/>
          <w:szCs w:val="36"/>
        </w:rPr>
      </w:pPr>
      <w:r>
        <w:rPr>
          <w:rFonts w:hint="eastAsia" w:ascii="宋体" w:hAnsi="宋体" w:cs="宋体"/>
          <w:b/>
          <w:bCs/>
          <w:color w:val="auto"/>
          <w:sz w:val="36"/>
          <w:szCs w:val="36"/>
        </w:rPr>
        <w:t>供应商名称（盖章）</w:t>
      </w:r>
      <w:r>
        <w:rPr>
          <w:rFonts w:hint="eastAsia" w:ascii="宋体" w:hAnsi="宋体" w:cs="宋体"/>
          <w:color w:val="auto"/>
          <w:sz w:val="36"/>
          <w:szCs w:val="36"/>
        </w:rPr>
        <w:t>：</w:t>
      </w:r>
    </w:p>
    <w:p w14:paraId="18DFAAFD">
      <w:pPr>
        <w:pageBreakBefore w:val="0"/>
        <w:kinsoku/>
        <w:overflowPunct/>
        <w:topLinePunct w:val="0"/>
        <w:bidi w:val="0"/>
        <w:spacing w:before="312" w:beforeLines="100" w:after="312" w:afterLines="100" w:line="480" w:lineRule="exact"/>
        <w:ind w:firstLine="720" w:firstLineChars="200"/>
        <w:rPr>
          <w:rFonts w:hint="eastAsia" w:ascii="宋体" w:hAnsi="宋体" w:cs="宋体"/>
          <w:b/>
          <w:bCs/>
          <w:color w:val="auto"/>
          <w:sz w:val="36"/>
          <w:szCs w:val="36"/>
        </w:rPr>
      </w:pPr>
      <w:r>
        <w:rPr>
          <w:rFonts w:hint="eastAsia" w:ascii="宋体" w:hAnsi="宋体" w:cs="宋体"/>
          <w:b/>
          <w:bCs/>
          <w:color w:val="auto"/>
          <w:sz w:val="36"/>
          <w:szCs w:val="36"/>
        </w:rPr>
        <w:t>法定代表人或其代理人（签字或者加盖个人名章）：</w:t>
      </w:r>
    </w:p>
    <w:p w14:paraId="14119708">
      <w:pPr>
        <w:pageBreakBefore w:val="0"/>
        <w:kinsoku/>
        <w:overflowPunct/>
        <w:topLinePunct w:val="0"/>
        <w:bidi w:val="0"/>
        <w:spacing w:before="312" w:beforeLines="100" w:after="312" w:afterLines="100" w:line="480" w:lineRule="exact"/>
        <w:ind w:firstLine="720" w:firstLineChars="200"/>
        <w:rPr>
          <w:color w:val="auto"/>
        </w:rPr>
      </w:pPr>
      <w:r>
        <w:rPr>
          <w:rFonts w:hint="eastAsia" w:ascii="宋体" w:hAnsi="宋体" w:cs="宋体"/>
          <w:b/>
          <w:bCs/>
          <w:color w:val="auto"/>
          <w:sz w:val="36"/>
          <w:szCs w:val="36"/>
        </w:rPr>
        <w:t>日期</w:t>
      </w:r>
      <w:r>
        <w:rPr>
          <w:rFonts w:hint="eastAsia" w:ascii="宋体" w:hAnsi="宋体" w:cs="宋体"/>
          <w:color w:val="auto"/>
          <w:sz w:val="36"/>
          <w:szCs w:val="36"/>
        </w:rPr>
        <w:t>：</w:t>
      </w:r>
      <w:r>
        <w:rPr>
          <w:rFonts w:hint="eastAsia" w:ascii="宋体" w:hAnsi="宋体" w:cs="宋体"/>
          <w:b/>
          <w:bCs/>
          <w:color w:val="auto"/>
          <w:sz w:val="36"/>
          <w:szCs w:val="36"/>
        </w:rPr>
        <w:t>年 月 日</w:t>
      </w:r>
      <w:bookmarkStart w:id="24" w:name="_Toc508279829"/>
      <w:bookmarkStart w:id="25" w:name="_Toc321063835"/>
    </w:p>
    <w:p w14:paraId="1F1FC340">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5BA84B52">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5C87474A">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51039B21">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2CD34D45">
      <w:pPr>
        <w:pageBreakBefore w:val="0"/>
        <w:kinsoku/>
        <w:overflowPunct/>
        <w:topLinePunct w:val="0"/>
        <w:bidi w:val="0"/>
        <w:spacing w:line="480" w:lineRule="exact"/>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6134120F">
      <w:pPr>
        <w:pStyle w:val="3"/>
        <w:pageBreakBefore w:val="0"/>
        <w:kinsoku/>
        <w:overflowPunct/>
        <w:topLinePunct w:val="0"/>
        <w:bidi w:val="0"/>
        <w:spacing w:beforeLines="0" w:after="0" w:afterLines="0" w:line="480" w:lineRule="exact"/>
        <w:ind w:left="0" w:leftChars="0"/>
        <w:jc w:val="cente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一、参与询价声明</w:t>
      </w:r>
      <w:bookmarkEnd w:id="24"/>
      <w:bookmarkEnd w:id="25"/>
    </w:p>
    <w:p w14:paraId="25A5C469">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636CA664">
      <w:pPr>
        <w:pStyle w:val="9"/>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我方自愿参加贵公司组织的本次询价活动。为此，我方向贵单位作如下保证：</w:t>
      </w:r>
    </w:p>
    <w:p w14:paraId="5A3837A6">
      <w:pPr>
        <w:keepNext w:val="0"/>
        <w:keepLines w:val="0"/>
        <w:pageBreakBefore w:val="0"/>
        <w:widowControl w:val="0"/>
        <w:numPr>
          <w:ilvl w:val="0"/>
          <w:numId w:val="0"/>
        </w:numPr>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1、我方已认真阅读询价文件的全部内容，对本次采购将作出实质性响应，并且不恶意报价（明显高于市场价格或者低于成本价）。</w:t>
      </w:r>
    </w:p>
    <w:p w14:paraId="39BBB5AB">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2、我方接受供应商须知的各项要求，自行承担所有与参与本次询价有关的费用，承诺其在询价有效期限内对我方具有约束力。</w:t>
      </w:r>
    </w:p>
    <w:p w14:paraId="71353D35">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3、本声明同时为法定代表人授权书性质。授权代表受本公司法定代表人委托，为我方参与询价活动的合法代表，以我方名义全权处理该项目有关询价、报价、签订合同以及执行合同等一切事宜。</w:t>
      </w:r>
    </w:p>
    <w:p w14:paraId="2279FD29">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4、我方同意按照贵单位的要求提供与询价、报价有关的一切数据和资料，并确保其真实性和合法性，如提供不齐，责任自负。</w:t>
      </w:r>
    </w:p>
    <w:p w14:paraId="3CF1DEBE">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5、本次报价有效期为递交响应文件截止之日起90天。</w:t>
      </w:r>
    </w:p>
    <w:p w14:paraId="25FAF87D">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与本次询价有关的正式通讯为：</w:t>
      </w:r>
    </w:p>
    <w:p w14:paraId="281BA89B">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地址：邮编：</w:t>
      </w:r>
    </w:p>
    <w:p w14:paraId="482009F1">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电话：传真：</w:t>
      </w:r>
    </w:p>
    <w:p w14:paraId="102A2EE8">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特此声明。</w:t>
      </w:r>
    </w:p>
    <w:p w14:paraId="3D563147">
      <w:pPr>
        <w:keepNext w:val="0"/>
        <w:keepLines w:val="0"/>
        <w:pageBreakBefore w:val="0"/>
        <w:widowControl w:val="0"/>
        <w:kinsoku/>
        <w:wordWrap/>
        <w:overflowPunct/>
        <w:topLinePunct w:val="0"/>
        <w:bidi w:val="0"/>
        <w:adjustRightInd w:val="0"/>
        <w:snapToGrid/>
        <w:spacing w:after="0" w:line="56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2EAD5712">
      <w:pPr>
        <w:keepNext w:val="0"/>
        <w:keepLines w:val="0"/>
        <w:pageBreakBefore w:val="0"/>
        <w:widowControl w:val="0"/>
        <w:kinsoku/>
        <w:wordWrap/>
        <w:overflowPunct/>
        <w:topLinePunct w:val="0"/>
        <w:bidi w:val="0"/>
        <w:adjustRightInd w:val="0"/>
        <w:snapToGrid/>
        <w:spacing w:after="0" w:line="56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4AF2250E">
      <w:pPr>
        <w:keepNext w:val="0"/>
        <w:keepLines w:val="0"/>
        <w:pageBreakBefore w:val="0"/>
        <w:widowControl w:val="0"/>
        <w:kinsoku/>
        <w:wordWrap/>
        <w:overflowPunct/>
        <w:topLinePunct w:val="0"/>
        <w:bidi w:val="0"/>
        <w:adjustRightInd w:val="0"/>
        <w:snapToGrid/>
        <w:spacing w:after="0" w:line="56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693820F3">
      <w:pP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br w:type="page"/>
      </w:r>
    </w:p>
    <w:p w14:paraId="468469EB">
      <w:pPr>
        <w:pStyle w:val="3"/>
        <w:pageBreakBefore w:val="0"/>
        <w:kinsoku/>
        <w:overflowPunct/>
        <w:topLinePunct w:val="0"/>
        <w:bidi w:val="0"/>
        <w:spacing w:beforeLines="0" w:after="0" w:afterLines="0" w:line="480" w:lineRule="exact"/>
        <w:ind w:left="0" w:leftChars="0"/>
        <w:jc w:val="cente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二、相关证明文件格式</w:t>
      </w:r>
    </w:p>
    <w:p w14:paraId="60E0426C">
      <w:pPr>
        <w:pageBreakBefore w:val="0"/>
        <w:kinsoku/>
        <w:overflowPunct/>
        <w:topLinePunct w:val="0"/>
        <w:bidi w:val="0"/>
        <w:adjustRightInd w:val="0"/>
        <w:spacing w:after="0" w:line="480" w:lineRule="exact"/>
        <w:ind w:left="0" w:leftChars="0" w:firstLine="640" w:firstLineChars="200"/>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1-1法定代表人资格证明书</w:t>
      </w:r>
    </w:p>
    <w:p w14:paraId="25046774">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单位名称：</w:t>
      </w:r>
    </w:p>
    <w:p w14:paraId="35018BB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w:t>
      </w:r>
    </w:p>
    <w:p w14:paraId="17596BEF">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姓名：性别：年龄：职务：</w:t>
      </w:r>
    </w:p>
    <w:p w14:paraId="5C8E66BF">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人系（供应商名称）的法定代表人。就参加贵单位组织的采购编号为（CG2026-43）的（成都市成华区中医医院2026年五金用品采购项目（第三次））询价项目的报价，签署上述项目的响应文件及合同的执行、完成、服务，签署合同和处理与之有关的一切事务。</w:t>
      </w:r>
    </w:p>
    <w:p w14:paraId="5E088CB2">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特此证明。</w:t>
      </w:r>
    </w:p>
    <w:p w14:paraId="090A644E">
      <w:pPr>
        <w:pStyle w:val="8"/>
        <w:pageBreakBefore w:val="0"/>
        <w:kinsoku/>
        <w:overflowPunct/>
        <w:topLinePunct w:val="0"/>
        <w:bidi w:val="0"/>
        <w:spacing w:after="0" w:line="480" w:lineRule="exact"/>
        <w:ind w:left="0" w:leftChars="0" w:firstLine="0" w:firstLineChars="0"/>
        <w:jc w:val="left"/>
        <w:rPr>
          <w:rFonts w:hint="eastAsia" w:ascii="方正仿宋简体" w:hAnsi="方正仿宋简体" w:eastAsia="方正仿宋简体" w:cs="方正仿宋简体"/>
          <w:color w:val="auto"/>
          <w:sz w:val="24"/>
          <w:szCs w:val="24"/>
        </w:rPr>
      </w:pPr>
    </w:p>
    <w:p w14:paraId="6EB6BD6E">
      <w:pPr>
        <w:pStyle w:val="8"/>
        <w:pageBreakBefore w:val="0"/>
        <w:kinsoku/>
        <w:overflowPunct/>
        <w:topLinePunct w:val="0"/>
        <w:bidi w:val="0"/>
        <w:spacing w:after="0" w:line="480" w:lineRule="exact"/>
        <w:ind w:left="0" w:leftChars="0" w:firstLine="0" w:firstLineChars="0"/>
        <w:jc w:val="both"/>
        <w:rPr>
          <w:rFonts w:hint="eastAsia" w:ascii="方正仿宋简体" w:hAnsi="方正仿宋简体" w:eastAsia="方正仿宋简体" w:cs="方正仿宋简体"/>
          <w:b/>
          <w:color w:val="auto"/>
          <w:sz w:val="24"/>
          <w:szCs w:val="24"/>
        </w:rPr>
      </w:pPr>
    </w:p>
    <w:p w14:paraId="738E0E88">
      <w:pPr>
        <w:pStyle w:val="8"/>
        <w:pageBreakBefore w:val="0"/>
        <w:kinsoku/>
        <w:overflowPunct/>
        <w:topLinePunct w:val="0"/>
        <w:bidi w:val="0"/>
        <w:spacing w:after="0" w:line="480" w:lineRule="exact"/>
        <w:ind w:left="0" w:leftChars="0" w:firstLine="0"/>
        <w:rPr>
          <w:rFonts w:hint="eastAsia" w:ascii="方正仿宋简体" w:hAnsi="方正仿宋简体" w:eastAsia="方正仿宋简体" w:cs="方正仿宋简体"/>
          <w:b/>
          <w:color w:val="auto"/>
          <w:sz w:val="24"/>
          <w:szCs w:val="24"/>
        </w:rPr>
      </w:pPr>
    </w:p>
    <w:p w14:paraId="2BD07510">
      <w:pPr>
        <w:pStyle w:val="8"/>
        <w:pageBreakBefore w:val="0"/>
        <w:kinsoku/>
        <w:overflowPunct/>
        <w:topLinePunct w:val="0"/>
        <w:bidi w:val="0"/>
        <w:spacing w:after="0" w:line="480" w:lineRule="exact"/>
        <w:ind w:left="0" w:leftChars="0" w:firstLine="0" w:firstLineChars="0"/>
        <w:jc w:val="center"/>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（※此处请附法定代表人身份证正反两面复印件※）</w:t>
      </w:r>
    </w:p>
    <w:p w14:paraId="7727B1D0">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48DD71F2">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726934A4">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法定代表人（签字或者加盖个人名章）：</w:t>
      </w:r>
    </w:p>
    <w:p w14:paraId="49156EB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56453520">
      <w:pPr>
        <w:pageBreakBefore w:val="0"/>
        <w:kinsoku/>
        <w:overflowPunct/>
        <w:topLinePunct w:val="0"/>
        <w:bidi w:val="0"/>
        <w:adjustRightInd w:val="0"/>
        <w:spacing w:after="0" w:line="480" w:lineRule="exact"/>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790B123A">
      <w:pPr>
        <w:pageBreakBefore w:val="0"/>
        <w:kinsoku/>
        <w:overflowPunct/>
        <w:topLinePunct w:val="0"/>
        <w:bidi w:val="0"/>
        <w:spacing w:after="0" w:line="480" w:lineRule="exact"/>
        <w:ind w:left="0" w:leftChars="0"/>
        <w:jc w:val="both"/>
        <w:rPr>
          <w:rFonts w:hint="eastAsia" w:ascii="方正仿宋简体" w:hAnsi="方正仿宋简体" w:eastAsia="方正仿宋简体" w:cs="方正仿宋简体"/>
          <w:b/>
          <w:color w:val="auto"/>
          <w:kern w:val="12"/>
          <w:sz w:val="24"/>
          <w:szCs w:val="24"/>
        </w:rPr>
      </w:pPr>
      <w:bookmarkStart w:id="26" w:name="_4.6__"/>
      <w:bookmarkEnd w:id="26"/>
      <w:r>
        <w:rPr>
          <w:rFonts w:hint="eastAsia" w:ascii="方正仿宋简体" w:hAnsi="方正仿宋简体" w:eastAsia="方正仿宋简体" w:cs="方正仿宋简体"/>
          <w:b/>
          <w:color w:val="auto"/>
          <w:kern w:val="12"/>
          <w:sz w:val="24"/>
          <w:szCs w:val="24"/>
        </w:rPr>
        <w:t>注意：法定代表人参加本采购项目</w:t>
      </w:r>
      <w:r>
        <w:rPr>
          <w:rFonts w:hint="eastAsia" w:ascii="方正仿宋简体" w:hAnsi="方正仿宋简体" w:eastAsia="方正仿宋简体" w:cs="方正仿宋简体"/>
          <w:b/>
          <w:color w:val="auto"/>
          <w:kern w:val="12"/>
          <w:sz w:val="24"/>
          <w:szCs w:val="24"/>
          <w:lang w:eastAsia="zh-CN"/>
        </w:rPr>
        <w:t>询价</w:t>
      </w:r>
      <w:r>
        <w:rPr>
          <w:rFonts w:hint="eastAsia" w:ascii="方正仿宋简体" w:hAnsi="方正仿宋简体" w:eastAsia="方正仿宋简体" w:cs="方正仿宋简体"/>
          <w:b/>
          <w:color w:val="auto"/>
          <w:kern w:val="12"/>
          <w:sz w:val="24"/>
          <w:szCs w:val="24"/>
        </w:rPr>
        <w:t>报价的，仅须出具此证明书。</w:t>
      </w:r>
    </w:p>
    <w:p w14:paraId="0EC6F180">
      <w:pPr>
        <w:rPr>
          <w:rFonts w:hint="eastAsia" w:ascii="方正仿宋简体" w:hAnsi="方正仿宋简体" w:eastAsia="方正仿宋简体" w:cs="方正仿宋简体"/>
          <w:b/>
          <w:color w:val="auto"/>
          <w:kern w:val="12"/>
          <w:sz w:val="24"/>
          <w:szCs w:val="24"/>
        </w:rPr>
      </w:pPr>
      <w:r>
        <w:rPr>
          <w:rFonts w:hint="eastAsia" w:ascii="方正仿宋简体" w:hAnsi="方正仿宋简体" w:eastAsia="方正仿宋简体" w:cs="方正仿宋简体"/>
          <w:b/>
          <w:color w:val="auto"/>
          <w:kern w:val="12"/>
          <w:sz w:val="24"/>
          <w:szCs w:val="24"/>
        </w:rPr>
        <w:br w:type="page"/>
      </w:r>
    </w:p>
    <w:p w14:paraId="3F23EDFA">
      <w:pPr>
        <w:pageBreakBefore w:val="0"/>
        <w:kinsoku/>
        <w:overflowPunct/>
        <w:topLinePunct w:val="0"/>
        <w:bidi w:val="0"/>
        <w:spacing w:after="0" w:line="480" w:lineRule="exact"/>
        <w:ind w:left="0" w:leftChars="0"/>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1-2</w:t>
      </w:r>
    </w:p>
    <w:p w14:paraId="6173079B">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法定代表人授权书：</w:t>
      </w:r>
    </w:p>
    <w:p w14:paraId="14F7A273">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授权声明：（单位名称）,（法定代表人姓名、职务）授权（被授权人姓名、职务）为我方参加贵单位2026年五金用品采购项目（第三次）（采购编号：CG2026-43）询价活动的合法代表，以我方名义全权处理该项目有关磋商、报价、签订合同以及执行合同等一切事宜。</w:t>
      </w:r>
    </w:p>
    <w:p w14:paraId="7B1FC0C8">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特此声明。</w:t>
      </w:r>
    </w:p>
    <w:p w14:paraId="0C33C2E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38C8D05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0AED6AD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法定代表人（签字或者加盖个人名章）：</w:t>
      </w:r>
    </w:p>
    <w:p w14:paraId="51281CF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授权代表（签字或者加盖个人名章）：</w:t>
      </w:r>
    </w:p>
    <w:p w14:paraId="0AEBC9F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12AF8583">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72A1AD55">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3F837F4E">
      <w:pPr>
        <w:pStyle w:val="8"/>
        <w:pageBreakBefore w:val="0"/>
        <w:kinsoku/>
        <w:overflowPunct/>
        <w:topLinePunct w:val="0"/>
        <w:bidi w:val="0"/>
        <w:spacing w:after="0" w:line="480" w:lineRule="exact"/>
        <w:ind w:left="0" w:leftChars="0" w:firstLine="616" w:firstLineChars="257"/>
        <w:jc w:val="center"/>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（※此处请附法定代表人身份证正反两面复印件※）</w:t>
      </w:r>
    </w:p>
    <w:p w14:paraId="32B79CB1">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5590D8DF">
      <w:pPr>
        <w:pStyle w:val="7"/>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30DCB642">
      <w:pPr>
        <w:pStyle w:val="8"/>
        <w:pageBreakBefore w:val="0"/>
        <w:kinsoku/>
        <w:overflowPunct/>
        <w:topLinePunct w:val="0"/>
        <w:bidi w:val="0"/>
        <w:spacing w:after="0" w:line="480" w:lineRule="exact"/>
        <w:ind w:left="0" w:leftChars="0" w:firstLine="616" w:firstLineChars="257"/>
        <w:jc w:val="center"/>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（※此处请附被授权人身份证正反两面复印件※）</w:t>
      </w:r>
    </w:p>
    <w:p w14:paraId="1E48D440">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6B035FA8">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7B79AA03">
      <w:pPr>
        <w:pageBreakBefore w:val="0"/>
        <w:kinsoku/>
        <w:overflowPunct/>
        <w:topLinePunct w:val="0"/>
        <w:bidi w:val="0"/>
        <w:spacing w:after="0" w:line="480" w:lineRule="exact"/>
        <w:ind w:left="0" w:leftChars="0"/>
        <w:rPr>
          <w:rFonts w:hint="eastAsia" w:ascii="方正仿宋简体" w:hAnsi="方正仿宋简体" w:eastAsia="方正仿宋简体" w:cs="方正仿宋简体"/>
          <w:b/>
          <w:color w:val="auto"/>
          <w:kern w:val="12"/>
          <w:sz w:val="24"/>
          <w:szCs w:val="24"/>
        </w:rPr>
      </w:pPr>
      <w:r>
        <w:rPr>
          <w:rFonts w:hint="eastAsia" w:ascii="方正仿宋简体" w:hAnsi="方正仿宋简体" w:eastAsia="方正仿宋简体" w:cs="方正仿宋简体"/>
          <w:b/>
          <w:color w:val="auto"/>
          <w:kern w:val="12"/>
          <w:sz w:val="24"/>
          <w:szCs w:val="24"/>
        </w:rPr>
        <w:t>注意：法定代表人的授权委托人参加本采购项目</w:t>
      </w:r>
      <w:r>
        <w:rPr>
          <w:rFonts w:hint="eastAsia" w:ascii="方正仿宋简体" w:hAnsi="方正仿宋简体" w:eastAsia="方正仿宋简体" w:cs="方正仿宋简体"/>
          <w:b/>
          <w:color w:val="auto"/>
          <w:kern w:val="12"/>
          <w:sz w:val="24"/>
          <w:szCs w:val="24"/>
          <w:lang w:eastAsia="zh-CN"/>
        </w:rPr>
        <w:t>询价</w:t>
      </w:r>
      <w:r>
        <w:rPr>
          <w:rFonts w:hint="eastAsia" w:ascii="方正仿宋简体" w:hAnsi="方正仿宋简体" w:eastAsia="方正仿宋简体" w:cs="方正仿宋简体"/>
          <w:b/>
          <w:color w:val="auto"/>
          <w:kern w:val="12"/>
          <w:sz w:val="24"/>
          <w:szCs w:val="24"/>
        </w:rPr>
        <w:t>报价的，仅须出具此授权委托书。</w:t>
      </w:r>
    </w:p>
    <w:p w14:paraId="195CCB86">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694883A4">
      <w:pP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br w:type="page"/>
      </w:r>
    </w:p>
    <w:p w14:paraId="349F589E">
      <w:pPr>
        <w:pageBreakBefore w:val="0"/>
        <w:numPr>
          <w:ilvl w:val="0"/>
          <w:numId w:val="0"/>
        </w:numPr>
        <w:kinsoku/>
        <w:overflowPunct/>
        <w:topLinePunct w:val="0"/>
        <w:bidi w:val="0"/>
        <w:spacing w:after="0" w:line="480" w:lineRule="exact"/>
        <w:ind w:leftChars="200"/>
        <w:jc w:val="both"/>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三、承诺函</w:t>
      </w:r>
    </w:p>
    <w:p w14:paraId="6017791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r>
        <w:rPr>
          <w:rFonts w:hint="eastAsia" w:ascii="方正仿宋简体" w:hAnsi="方正仿宋简体" w:eastAsia="方正仿宋简体" w:cs="方正仿宋简体"/>
          <w:b w:val="0"/>
          <w:bCs/>
          <w:color w:val="auto"/>
          <w:spacing w:val="0"/>
          <w:w w:val="100"/>
          <w:kern w:val="2"/>
          <w:sz w:val="32"/>
          <w:szCs w:val="32"/>
          <w:lang w:val="en-US" w:eastAsia="zh-CN" w:bidi="ar-SA"/>
        </w:rPr>
        <w:tab/>
      </w:r>
    </w:p>
    <w:p w14:paraId="7F8D636F">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我公司作为本次采购项目的供应商，根据采购文件要求，现郑重承诺如下：</w:t>
      </w:r>
    </w:p>
    <w:p w14:paraId="6E2C91BB">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一、具备《中华人民共和国政府采购法》第二十二条第一款和本项目规定的条件：</w:t>
      </w:r>
    </w:p>
    <w:p w14:paraId="3EDFAF3D">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（一）具有独立承担民事责任的能力；</w:t>
      </w:r>
    </w:p>
    <w:p w14:paraId="26529E30">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（二）具有良好的商业信誉和健全的财务会计制度；</w:t>
      </w:r>
    </w:p>
    <w:p w14:paraId="4A8B67E9">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（三）具有履行合同所必需的设备和专业技术能力；</w:t>
      </w:r>
    </w:p>
    <w:p w14:paraId="611E32A1">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（四）有依法缴纳税收和社会保障资金的良好记录；</w:t>
      </w:r>
    </w:p>
    <w:p w14:paraId="5E893449">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（五）参加采购活动前三年内，在经营活动中没有重大违法记录；</w:t>
      </w:r>
    </w:p>
    <w:p w14:paraId="50A7C0A4">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（六）根据采购项目提出的特殊条件。</w:t>
      </w:r>
    </w:p>
    <w:p w14:paraId="4E96318A">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完全接受和满足本项目询价文件中规定的实质性要求，如对询价文件有异议，已经在递交响应文件截止时间届满前依法进行维权救济，不存在对询价文件有异议的同时又参加询价以求侥幸成交或者为实现其他非法目的的行为。</w:t>
      </w:r>
    </w:p>
    <w:p w14:paraId="72F74C6D">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三、在参加本次采购活动中，不存在与单位负责人为同一人或者存在直接控股、管理关系的其他供应商参与同一合同项下的采购活动的行为。</w:t>
      </w:r>
    </w:p>
    <w:p w14:paraId="143BF4E0">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四、在参加本次采购活动中，不存在和其他供应商在同一合同项下的采购项目中，同时委托同一个自然人、同一家庭的人员、同一单位的人员作为代理人的行为。</w:t>
      </w:r>
    </w:p>
    <w:p w14:paraId="5B2DF1D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五、响应文件中提供的能够给予贵单位带来优惠、好处的任何资料和技术、服务、商务等响应承诺情况都是真实的、有效的、合法的。</w:t>
      </w:r>
    </w:p>
    <w:p w14:paraId="0CA3B55A">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本公司对上述承诺的内容事项真实性负责。如经查实上述承诺的内容事项存在虚假，我公司愿意接受以提供虚假材料谋取成交的法律责任。</w:t>
      </w:r>
    </w:p>
    <w:p w14:paraId="7F70F4EA">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2B70B031">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497BE169">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0AD69C15">
      <w:pP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br w:type="page"/>
      </w:r>
    </w:p>
    <w:p w14:paraId="02482702">
      <w:pPr>
        <w:pageBreakBefore w:val="0"/>
        <w:kinsoku/>
        <w:overflowPunct/>
        <w:topLinePunct w:val="0"/>
        <w:bidi w:val="0"/>
        <w:adjustRightInd w:val="0"/>
        <w:spacing w:after="0" w:line="480" w:lineRule="exact"/>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无行贿犯罪记录承诺函</w:t>
      </w:r>
    </w:p>
    <w:p w14:paraId="250D3C10">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51C0051A">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本单位（供应商名称）作为成都市成华区中医医院</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2026年五金用品采购项目（第三次）</w:t>
      </w:r>
      <w:r>
        <w:rPr>
          <w:rFonts w:hint="eastAsia" w:ascii="方正仿宋简体" w:hAnsi="方正仿宋简体" w:eastAsia="方正仿宋简体" w:cs="方正仿宋简体"/>
          <w:b w:val="0"/>
          <w:bCs/>
          <w:color w:val="auto"/>
          <w:spacing w:val="0"/>
          <w:w w:val="100"/>
          <w:kern w:val="2"/>
          <w:sz w:val="32"/>
          <w:szCs w:val="32"/>
          <w:lang w:val="en-US" w:eastAsia="zh-CN" w:bidi="ar-SA"/>
        </w:rPr>
        <w:t>（采购编号：CG2026-43）的供应商，现郑重承诺：我单位及现任法定代表人__________________（名字），身份证号__________________、主要负责人__________________（名字），身份证号：__________________，在参加本次采购活动前三年内不具有行贿犯罪记录。</w:t>
      </w:r>
    </w:p>
    <w:p w14:paraId="4E90A989">
      <w:pPr>
        <w:keepNext w:val="0"/>
        <w:keepLines w:val="0"/>
        <w:pageBreakBefore w:val="0"/>
        <w:widowControl w:val="0"/>
        <w:kinsoku/>
        <w:wordWrap/>
        <w:overflowPunct/>
        <w:topLinePunct w:val="0"/>
        <w:autoSpaceDE/>
        <w:autoSpaceDN/>
        <w:bidi w:val="0"/>
        <w:adjustRightInd w:val="0"/>
        <w:snapToGrid/>
        <w:spacing w:after="0" w:line="480" w:lineRule="exact"/>
        <w:ind w:left="0" w:leftChars="0"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本公司对上述承诺的内容事项真实性负责。如经查实上述承诺的内容事项存在虚假，我公司愿意接受以提供虚假材料谋取成交追究法律责任。</w:t>
      </w:r>
    </w:p>
    <w:p w14:paraId="1EC4C69C">
      <w:pPr>
        <w:keepNext w:val="0"/>
        <w:keepLines w:val="0"/>
        <w:pageBreakBefore w:val="0"/>
        <w:widowControl w:val="0"/>
        <w:kinsoku/>
        <w:wordWrap/>
        <w:overflowPunct/>
        <w:topLinePunct w:val="0"/>
        <w:autoSpaceDE/>
        <w:autoSpaceDN/>
        <w:bidi w:val="0"/>
        <w:snapToGrid/>
        <w:spacing w:after="0" w:line="480" w:lineRule="exact"/>
        <w:ind w:left="0" w:leftChars="0" w:firstLine="480" w:firstLineChars="200"/>
        <w:textAlignment w:val="auto"/>
        <w:rPr>
          <w:rFonts w:hint="eastAsia" w:ascii="方正仿宋简体" w:hAnsi="方正仿宋简体" w:eastAsia="方正仿宋简体" w:cs="方正仿宋简体"/>
          <w:bCs/>
          <w:color w:val="auto"/>
          <w:sz w:val="24"/>
          <w:szCs w:val="24"/>
        </w:rPr>
      </w:pPr>
    </w:p>
    <w:p w14:paraId="7E042057">
      <w:pPr>
        <w:keepNext/>
        <w:keepLines/>
        <w:pageBreakBefore w:val="0"/>
        <w:kinsoku/>
        <w:overflowPunct/>
        <w:topLinePunct w:val="0"/>
        <w:bidi w:val="0"/>
        <w:spacing w:after="0" w:line="480" w:lineRule="exact"/>
        <w:ind w:left="0" w:leftChars="0"/>
        <w:jc w:val="center"/>
        <w:outlineLvl w:val="1"/>
        <w:rPr>
          <w:rFonts w:hint="eastAsia" w:ascii="方正仿宋简体" w:hAnsi="方正仿宋简体" w:eastAsia="方正仿宋简体" w:cs="方正仿宋简体"/>
          <w:b/>
          <w:bCs/>
          <w:color w:val="auto"/>
          <w:sz w:val="24"/>
          <w:szCs w:val="24"/>
        </w:rPr>
      </w:pPr>
      <w:r>
        <w:rPr>
          <w:rFonts w:hint="eastAsia" w:ascii="方正仿宋简体" w:hAnsi="方正仿宋简体" w:eastAsia="方正仿宋简体" w:cs="方正仿宋简体"/>
          <w:b/>
          <w:bCs/>
          <w:color w:val="auto"/>
          <w:sz w:val="24"/>
          <w:szCs w:val="24"/>
        </w:rPr>
        <w:t>本公司对上述承诺的真实性负责。如有虚假，将依法承担相应责任。</w:t>
      </w:r>
    </w:p>
    <w:p w14:paraId="7F59A95B">
      <w:pPr>
        <w:pageBreakBefore w:val="0"/>
        <w:kinsoku/>
        <w:overflowPunct/>
        <w:topLinePunct w:val="0"/>
        <w:bidi w:val="0"/>
        <w:spacing w:after="0" w:line="480" w:lineRule="exact"/>
        <w:ind w:left="0" w:leftChars="0" w:firstLine="480" w:firstLineChars="200"/>
        <w:rPr>
          <w:rFonts w:hint="eastAsia" w:ascii="方正仿宋简体" w:hAnsi="方正仿宋简体" w:eastAsia="方正仿宋简体" w:cs="方正仿宋简体"/>
          <w:bCs/>
          <w:color w:val="auto"/>
          <w:sz w:val="24"/>
          <w:szCs w:val="24"/>
        </w:rPr>
      </w:pPr>
    </w:p>
    <w:p w14:paraId="2DC2FCB9">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2C661801">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63B3AD30">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7F07E792">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6D4BC3C6">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0EA266F6">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0754B1BB">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 月 日</w:t>
      </w:r>
    </w:p>
    <w:p w14:paraId="50129CDD">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sectPr>
          <w:headerReference r:id="rId5" w:type="first"/>
          <w:pgSz w:w="11907" w:h="16839"/>
          <w:pgMar w:top="1440" w:right="1080" w:bottom="1440" w:left="1080" w:header="851" w:footer="992" w:gutter="0"/>
          <w:pgNumType w:fmt="numberInDash"/>
          <w:cols w:space="720" w:num="1"/>
          <w:titlePg/>
          <w:docGrid w:type="linesAndChars" w:linePitch="312" w:charSpace="0"/>
        </w:sectPr>
      </w:pPr>
      <w:r>
        <w:rPr>
          <w:rFonts w:hint="eastAsia" w:ascii="方正仿宋简体" w:hAnsi="方正仿宋简体" w:eastAsia="方正仿宋简体" w:cs="方正仿宋简体"/>
          <w:b w:val="0"/>
          <w:bCs/>
          <w:color w:val="auto"/>
          <w:spacing w:val="0"/>
          <w:w w:val="100"/>
          <w:kern w:val="2"/>
          <w:sz w:val="32"/>
          <w:szCs w:val="32"/>
          <w:lang w:val="en-US" w:eastAsia="zh-CN" w:bidi="ar-SA"/>
        </w:rPr>
        <w:t>五、营业执照副本、法人登记证书副本、社会团体法人登记证书副本、民办非企业单位登记证书副本或基金会法人登记证书副本（或三证合一</w:t>
      </w:r>
    </w:p>
    <w:p w14:paraId="621408EA">
      <w:pPr>
        <w:pageBreakBefore w:val="0"/>
        <w:kinsoku/>
        <w:overflowPunct/>
        <w:topLinePunct w:val="0"/>
        <w:bidi w:val="0"/>
        <w:adjustRightInd w:val="0"/>
        <w:spacing w:after="0" w:line="480" w:lineRule="exact"/>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六、报价函</w:t>
      </w:r>
    </w:p>
    <w:p w14:paraId="35A6E608">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5ED37F65">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1.我方全面研究了“成都市成华区中医医院2026年五金用品采购项目（第三次）”询价文件，决定参加贵单位组织的本项目询价采购。</w:t>
      </w:r>
    </w:p>
    <w:p w14:paraId="72CB3242">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2.一旦我方成交，我方将严格履行采购合同规定的责任和义务。</w:t>
      </w:r>
    </w:p>
    <w:p w14:paraId="785415BE">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3．我方按本项目要求提交响应文件。</w:t>
      </w:r>
    </w:p>
    <w:p w14:paraId="4CD31F52">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4．我方愿意提供贵单位可能另外要求的，与询价有关的文件资料，并保证我方已提供和将要提供的文件资料是真实、准确的。</w:t>
      </w:r>
    </w:p>
    <w:p w14:paraId="5A656C06">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5．本次询价有效期为递交询价响应文件截止之日起90天。</w:t>
      </w:r>
    </w:p>
    <w:p w14:paraId="7FEDF6D8">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6723C669">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627F936B">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通讯地址：</w:t>
      </w:r>
    </w:p>
    <w:p w14:paraId="53475194">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邮政编码：</w:t>
      </w:r>
    </w:p>
    <w:p w14:paraId="72116F35">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w:t>
      </w:r>
    </w:p>
    <w:p w14:paraId="21E4394B">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传真：</w:t>
      </w:r>
    </w:p>
    <w:p w14:paraId="71067E65">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sectPr>
          <w:footerReference r:id="rId6" w:type="default"/>
          <w:pgSz w:w="11907" w:h="16839"/>
          <w:pgMar w:top="1440" w:right="1080" w:bottom="1440" w:left="1080" w:header="720" w:footer="720" w:gutter="0"/>
          <w:pgNumType w:fmt="numberInDash"/>
          <w:cols w:space="720" w:num="1"/>
          <w:docGrid w:linePitch="312" w:charSpace="0"/>
        </w:sect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48490E46">
      <w:pPr>
        <w:pStyle w:val="3"/>
        <w:pageBreakBefore w:val="0"/>
        <w:numPr>
          <w:ilvl w:val="0"/>
          <w:numId w:val="2"/>
        </w:numPr>
        <w:kinsoku/>
        <w:overflowPunct/>
        <w:topLinePunct w:val="0"/>
        <w:bidi w:val="0"/>
        <w:spacing w:beforeLines="0" w:after="0" w:afterLines="0" w:line="480" w:lineRule="exact"/>
        <w:ind w:left="0" w:leftChars="0"/>
        <w:jc w:val="center"/>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sz w:val="24"/>
          <w:szCs w:val="24"/>
        </w:rPr>
        <w:t>报价表</w:t>
      </w:r>
    </w:p>
    <w:p w14:paraId="09BCAB03">
      <w:pPr>
        <w:pageBreakBefore w:val="0"/>
        <w:widowControl/>
        <w:kinsoku/>
        <w:overflowPunct/>
        <w:topLinePunct w:val="0"/>
        <w:bidi w:val="0"/>
        <w:spacing w:after="0" w:line="480" w:lineRule="exact"/>
        <w:ind w:left="0" w:leftChars="0"/>
        <w:jc w:val="left"/>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sz w:val="24"/>
          <w:szCs w:val="24"/>
        </w:rPr>
        <w:t>项目名称：</w:t>
      </w:r>
    </w:p>
    <w:tbl>
      <w:tblPr>
        <w:tblStyle w:val="16"/>
        <w:tblW w:w="90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6"/>
        <w:gridCol w:w="5273"/>
      </w:tblGrid>
      <w:tr w14:paraId="317E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3240" w:type="dxa"/>
            <w:shd w:val="clear" w:color="auto" w:fill="auto"/>
            <w:vAlign w:val="center"/>
          </w:tcPr>
          <w:p w14:paraId="31869404">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kern w:val="0"/>
                <w:sz w:val="24"/>
                <w:szCs w:val="24"/>
              </w:rPr>
            </w:pPr>
            <w:r>
              <w:rPr>
                <w:rFonts w:hint="eastAsia" w:ascii="方正仿宋简体" w:hAnsi="方正仿宋简体" w:eastAsia="方正仿宋简体" w:cs="方正仿宋简体"/>
                <w:color w:val="auto"/>
                <w:kern w:val="0"/>
                <w:sz w:val="24"/>
                <w:szCs w:val="24"/>
              </w:rPr>
              <w:t>服务内容</w:t>
            </w:r>
          </w:p>
        </w:tc>
        <w:tc>
          <w:tcPr>
            <w:tcW w:w="4560" w:type="dxa"/>
            <w:vAlign w:val="center"/>
          </w:tcPr>
          <w:p w14:paraId="7833E6F5">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kern w:val="0"/>
                <w:sz w:val="24"/>
                <w:szCs w:val="24"/>
              </w:rPr>
            </w:pPr>
            <w:r>
              <w:rPr>
                <w:rFonts w:hint="eastAsia" w:ascii="方正仿宋简体" w:hAnsi="方正仿宋简体" w:eastAsia="方正仿宋简体" w:cs="方正仿宋简体"/>
                <w:bCs/>
                <w:color w:val="auto"/>
                <w:sz w:val="24"/>
                <w:szCs w:val="24"/>
              </w:rPr>
              <w:t>成都市成华区中医医院</w:t>
            </w:r>
            <w:r>
              <w:rPr>
                <w:rFonts w:hint="eastAsia" w:ascii="方正仿宋简体" w:hAnsi="方正仿宋简体" w:eastAsia="方正仿宋简体" w:cs="方正仿宋简体"/>
                <w:bCs/>
                <w:color w:val="auto"/>
                <w:sz w:val="24"/>
                <w:szCs w:val="24"/>
                <w:lang w:val="en-US" w:eastAsia="zh-CN"/>
              </w:rPr>
              <w:t>2026年五金用品采购项目（第三次）</w:t>
            </w:r>
          </w:p>
        </w:tc>
      </w:tr>
      <w:tr w14:paraId="3C98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3240" w:type="dxa"/>
            <w:shd w:val="clear" w:color="auto" w:fill="auto"/>
            <w:vAlign w:val="center"/>
          </w:tcPr>
          <w:p w14:paraId="3B43A5CD">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kern w:val="0"/>
                <w:sz w:val="24"/>
                <w:szCs w:val="24"/>
              </w:rPr>
              <w:t>报价合计</w:t>
            </w:r>
          </w:p>
        </w:tc>
        <w:tc>
          <w:tcPr>
            <w:tcW w:w="4560" w:type="dxa"/>
            <w:vAlign w:val="center"/>
          </w:tcPr>
          <w:p w14:paraId="1DD4B6EA">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kern w:val="0"/>
                <w:sz w:val="24"/>
                <w:szCs w:val="24"/>
              </w:rPr>
              <w:t>大写：</w:t>
            </w:r>
          </w:p>
          <w:p w14:paraId="628A074A">
            <w:pPr>
              <w:pageBreakBefore w:val="0"/>
              <w:kinsoku/>
              <w:overflowPunct/>
              <w:topLinePunct w:val="0"/>
              <w:bidi w:val="0"/>
              <w:spacing w:after="0" w:line="480" w:lineRule="exact"/>
              <w:ind w:left="0" w:leftChars="0"/>
              <w:jc w:val="center"/>
              <w:textAlignment w:val="center"/>
              <w:rPr>
                <w:rFonts w:hint="default"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统一折扣率：%</w:t>
            </w:r>
          </w:p>
        </w:tc>
      </w:tr>
      <w:tr w14:paraId="129A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800" w:type="dxa"/>
            <w:gridSpan w:val="2"/>
            <w:shd w:val="clear" w:color="auto" w:fill="auto"/>
            <w:vAlign w:val="center"/>
          </w:tcPr>
          <w:p w14:paraId="3C6580BA">
            <w:pPr>
              <w:pageBreakBefore w:val="0"/>
              <w:widowControl/>
              <w:kinsoku/>
              <w:overflowPunct/>
              <w:topLinePunct w:val="0"/>
              <w:bidi w:val="0"/>
              <w:spacing w:after="0" w:line="480" w:lineRule="exact"/>
              <w:ind w:left="0" w:leftChars="0"/>
              <w:jc w:val="left"/>
              <w:textAlignment w:val="center"/>
              <w:rPr>
                <w:rFonts w:hint="eastAsia" w:ascii="方正仿宋简体" w:hAnsi="方正仿宋简体" w:eastAsia="方正仿宋简体" w:cs="方正仿宋简体"/>
                <w:color w:val="auto"/>
                <w:kern w:val="0"/>
                <w:sz w:val="24"/>
                <w:szCs w:val="24"/>
              </w:rPr>
            </w:pPr>
            <w:r>
              <w:rPr>
                <w:rFonts w:hint="eastAsia" w:ascii="方正仿宋简体" w:hAnsi="方正仿宋简体" w:eastAsia="方正仿宋简体" w:cs="方正仿宋简体"/>
                <w:color w:val="auto"/>
                <w:kern w:val="0"/>
                <w:sz w:val="24"/>
                <w:szCs w:val="24"/>
              </w:rPr>
              <w:t xml:space="preserve">备注： </w:t>
            </w:r>
            <w:r>
              <w:rPr>
                <w:rFonts w:hint="eastAsia" w:ascii="仿宋" w:hAnsi="仿宋" w:eastAsia="仿宋" w:cs="仿宋"/>
                <w:color w:val="auto"/>
                <w:sz w:val="24"/>
                <w:szCs w:val="24"/>
                <w:highlight w:val="none"/>
                <w:lang w:val="en-US" w:eastAsia="zh-CN"/>
              </w:rPr>
              <w:t>本项目的采购数量不确定，询价申请人在单价最高限价的基础上报</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（只允许报一个</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，所有货物均按</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计算实际结算价），实际结算金额＝【单价最高限价×</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】×实际数量</w:t>
            </w:r>
          </w:p>
        </w:tc>
      </w:tr>
    </w:tbl>
    <w:p w14:paraId="06D4687D">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lang w:val="en-US" w:eastAsia="zh-CN"/>
        </w:rPr>
      </w:pPr>
      <w:r>
        <w:rPr>
          <w:rFonts w:hint="eastAsia" w:ascii="方正仿宋简体" w:hAnsi="方正仿宋简体" w:eastAsia="方正仿宋简体" w:cs="方正仿宋简体"/>
          <w:bCs/>
          <w:color w:val="auto"/>
          <w:sz w:val="24"/>
          <w:szCs w:val="24"/>
          <w:lang w:val="en-US" w:eastAsia="zh-CN"/>
        </w:rPr>
        <w:t>报价格式</w:t>
      </w:r>
    </w:p>
    <w:tbl>
      <w:tblPr>
        <w:tblStyle w:val="16"/>
        <w:tblW w:w="9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0"/>
        <w:gridCol w:w="872"/>
        <w:gridCol w:w="791"/>
        <w:gridCol w:w="1841"/>
        <w:gridCol w:w="1514"/>
        <w:gridCol w:w="3152"/>
      </w:tblGrid>
      <w:tr w14:paraId="3A5AA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360"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B70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办公用品</w:t>
            </w:r>
          </w:p>
        </w:tc>
      </w:tr>
      <w:tr w14:paraId="2B24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38096">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产品名称</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583F">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品牌</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2685D">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型号</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80FA">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最高限价（元）</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0860">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统一折扣率</w:t>
            </w:r>
          </w:p>
        </w:tc>
        <w:tc>
          <w:tcPr>
            <w:tcW w:w="3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15C9">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价格（元）</w:t>
            </w:r>
          </w:p>
        </w:tc>
      </w:tr>
      <w:tr w14:paraId="1E92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9" w:hRule="atLeast"/>
        </w:trPr>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5B84">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例：铅笔</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DCD4C">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A7EDA">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47AD">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1</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B67A">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80%</w:t>
            </w:r>
          </w:p>
        </w:tc>
        <w:tc>
          <w:tcPr>
            <w:tcW w:w="3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EAF2">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0.8元</w:t>
            </w:r>
          </w:p>
        </w:tc>
      </w:tr>
    </w:tbl>
    <w:p w14:paraId="5CC5D16D">
      <w:pPr>
        <w:pStyle w:val="7"/>
        <w:rPr>
          <w:rFonts w:hint="default"/>
          <w:lang w:val="en-US" w:eastAsia="zh-CN"/>
        </w:rPr>
      </w:pPr>
    </w:p>
    <w:p w14:paraId="7BA0BEDE">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注：</w:t>
      </w:r>
    </w:p>
    <w:p w14:paraId="5D1283A3">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1. 以上报价是最终用户验收合格后的总价，是</w:t>
      </w:r>
      <w:r>
        <w:rPr>
          <w:rFonts w:hint="eastAsia" w:ascii="方正仿宋简体" w:hAnsi="方正仿宋简体" w:eastAsia="方正仿宋简体" w:cs="方正仿宋简体"/>
          <w:color w:val="auto"/>
          <w:sz w:val="24"/>
          <w:szCs w:val="24"/>
        </w:rPr>
        <w:t>响应</w:t>
      </w:r>
      <w:r>
        <w:rPr>
          <w:rFonts w:hint="eastAsia" w:ascii="方正仿宋简体" w:hAnsi="方正仿宋简体" w:eastAsia="方正仿宋简体" w:cs="方正仿宋简体"/>
          <w:color w:val="auto"/>
          <w:sz w:val="24"/>
          <w:szCs w:val="24"/>
          <w:lang w:eastAsia="zh-CN"/>
        </w:rPr>
        <w:t>询价</w:t>
      </w:r>
      <w:r>
        <w:rPr>
          <w:rFonts w:hint="eastAsia" w:ascii="方正仿宋简体" w:hAnsi="方正仿宋简体" w:eastAsia="方正仿宋简体" w:cs="方正仿宋简体"/>
          <w:color w:val="auto"/>
          <w:sz w:val="24"/>
          <w:szCs w:val="24"/>
        </w:rPr>
        <w:t>项目要求的全部工作内容的体现，</w:t>
      </w:r>
      <w:r>
        <w:rPr>
          <w:rFonts w:hint="eastAsia" w:ascii="方正仿宋简体" w:hAnsi="方正仿宋简体" w:eastAsia="方正仿宋简体" w:cs="方正仿宋简体"/>
          <w:bCs/>
          <w:color w:val="auto"/>
          <w:sz w:val="24"/>
          <w:szCs w:val="24"/>
        </w:rPr>
        <w:t>包括保险、代理、安装调试、培训、税费和</w:t>
      </w:r>
      <w:r>
        <w:rPr>
          <w:rFonts w:hint="eastAsia" w:ascii="方正仿宋简体" w:hAnsi="方正仿宋简体" w:eastAsia="方正仿宋简体" w:cs="方正仿宋简体"/>
          <w:bCs/>
          <w:color w:val="auto"/>
          <w:sz w:val="24"/>
          <w:szCs w:val="24"/>
          <w:lang w:eastAsia="zh-CN"/>
        </w:rPr>
        <w:t>询价</w:t>
      </w:r>
      <w:r>
        <w:rPr>
          <w:rFonts w:hint="eastAsia" w:ascii="方正仿宋简体" w:hAnsi="方正仿宋简体" w:eastAsia="方正仿宋简体" w:cs="方正仿宋简体"/>
          <w:bCs/>
          <w:color w:val="auto"/>
          <w:sz w:val="24"/>
          <w:szCs w:val="24"/>
        </w:rPr>
        <w:t>文件规定的其它费用等</w:t>
      </w:r>
      <w:r>
        <w:rPr>
          <w:rFonts w:hint="eastAsia" w:ascii="方正仿宋简体" w:hAnsi="方正仿宋简体" w:eastAsia="方正仿宋简体" w:cs="方正仿宋简体"/>
          <w:color w:val="auto"/>
          <w:sz w:val="24"/>
          <w:szCs w:val="24"/>
        </w:rPr>
        <w:t>完成本项目所需的一切费用</w:t>
      </w:r>
      <w:r>
        <w:rPr>
          <w:rFonts w:hint="eastAsia" w:ascii="方正仿宋简体" w:hAnsi="方正仿宋简体" w:eastAsia="方正仿宋简体" w:cs="方正仿宋简体"/>
          <w:bCs/>
          <w:color w:val="auto"/>
          <w:sz w:val="24"/>
          <w:szCs w:val="24"/>
        </w:rPr>
        <w:t xml:space="preserve">。 </w:t>
      </w:r>
    </w:p>
    <w:p w14:paraId="2A50DD9B">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2.“报价表”为多页的，每页均应加盖</w:t>
      </w:r>
      <w:r>
        <w:rPr>
          <w:rFonts w:hint="eastAsia" w:ascii="方正仿宋简体" w:hAnsi="方正仿宋简体" w:eastAsia="方正仿宋简体" w:cs="方正仿宋简体"/>
          <w:bCs/>
          <w:color w:val="auto"/>
          <w:sz w:val="24"/>
          <w:szCs w:val="24"/>
          <w:lang w:eastAsia="zh-CN"/>
        </w:rPr>
        <w:t>询价</w:t>
      </w:r>
      <w:r>
        <w:rPr>
          <w:rFonts w:hint="eastAsia" w:ascii="方正仿宋简体" w:hAnsi="方正仿宋简体" w:eastAsia="方正仿宋简体" w:cs="方正仿宋简体"/>
          <w:bCs/>
          <w:color w:val="auto"/>
          <w:sz w:val="24"/>
          <w:szCs w:val="24"/>
        </w:rPr>
        <w:t>申请人公章（鲜章）。</w:t>
      </w:r>
    </w:p>
    <w:p w14:paraId="7B525188">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p>
    <w:p w14:paraId="200EC086">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lang w:eastAsia="zh-CN"/>
        </w:rPr>
        <w:t>询价</w:t>
      </w:r>
      <w:r>
        <w:rPr>
          <w:rFonts w:hint="eastAsia" w:ascii="方正仿宋简体" w:hAnsi="方正仿宋简体" w:eastAsia="方正仿宋简体" w:cs="方正仿宋简体"/>
          <w:bCs/>
          <w:color w:val="auto"/>
          <w:sz w:val="24"/>
          <w:szCs w:val="24"/>
        </w:rPr>
        <w:t>申请人名称：</w:t>
      </w:r>
      <w:r>
        <w:rPr>
          <w:rFonts w:hint="eastAsia" w:ascii="方正仿宋简体" w:hAnsi="方正仿宋简体" w:eastAsia="方正仿宋简体" w:cs="方正仿宋简体"/>
          <w:bCs/>
          <w:color w:val="auto"/>
          <w:sz w:val="24"/>
          <w:szCs w:val="24"/>
          <w:u w:val="single"/>
        </w:rPr>
        <w:t xml:space="preserve">                                   （单位公章）</w:t>
      </w:r>
      <w:r>
        <w:rPr>
          <w:rFonts w:hint="eastAsia" w:ascii="方正仿宋简体" w:hAnsi="方正仿宋简体" w:eastAsia="方正仿宋简体" w:cs="方正仿宋简体"/>
          <w:bCs/>
          <w:color w:val="auto"/>
          <w:sz w:val="24"/>
          <w:szCs w:val="24"/>
        </w:rPr>
        <w:t>。</w:t>
      </w:r>
    </w:p>
    <w:p w14:paraId="70FCA0BB">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法定代表人/单位负责人或授权代表（签字或加盖个人名章）：</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w:t>
      </w:r>
    </w:p>
    <w:p w14:paraId="477B9385">
      <w:pPr>
        <w:pageBreakBefore w:val="0"/>
        <w:kinsoku/>
        <w:overflowPunct/>
        <w:topLinePunct w:val="0"/>
        <w:bidi w:val="0"/>
        <w:spacing w:after="0" w:line="480" w:lineRule="exact"/>
        <w:ind w:left="0" w:leftChars="0"/>
        <w:rPr>
          <w:color w:val="auto"/>
        </w:rPr>
      </w:pPr>
      <w:r>
        <w:rPr>
          <w:rFonts w:hint="eastAsia" w:ascii="方正仿宋简体" w:hAnsi="方正仿宋简体" w:eastAsia="方正仿宋简体" w:cs="方正仿宋简体"/>
          <w:bCs/>
          <w:color w:val="auto"/>
          <w:sz w:val="24"/>
          <w:szCs w:val="24"/>
        </w:rPr>
        <w:t>日    期：</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年</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月</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日。</w:t>
      </w:r>
    </w:p>
    <w:sectPr>
      <w:footerReference r:id="rId7"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PingFang SC">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1DC4F">
    <w:pPr>
      <w:pStyle w:val="11"/>
      <w:jc w:val="center"/>
      <w:rPr>
        <w:rFonts w:hint="eastAsia" w:ascii="宋体" w:hAnsi="宋体"/>
        <w:b/>
        <w:bCs/>
        <w:sz w:val="21"/>
        <w:szCs w:val="21"/>
      </w:rPr>
    </w:pPr>
    <w:r>
      <w:rPr>
        <w:rFonts w:ascii="宋体" w:hAnsi="宋体"/>
        <w:b/>
        <w:bCs/>
        <w:sz w:val="21"/>
        <w:szCs w:val="21"/>
      </w:rPr>
      <w:fldChar w:fldCharType="begin"/>
    </w:r>
    <w:r>
      <w:rPr>
        <w:rFonts w:ascii="宋体" w:hAnsi="宋体"/>
        <w:b/>
        <w:bCs/>
        <w:sz w:val="21"/>
        <w:szCs w:val="21"/>
      </w:rPr>
      <w:instrText xml:space="preserve"> PAGE   \* MERGEFORMAT </w:instrText>
    </w:r>
    <w:r>
      <w:rPr>
        <w:rFonts w:ascii="宋体" w:hAnsi="宋体"/>
        <w:b/>
        <w:bCs/>
        <w:sz w:val="21"/>
        <w:szCs w:val="21"/>
      </w:rPr>
      <w:fldChar w:fldCharType="separate"/>
    </w:r>
    <w:r>
      <w:rPr>
        <w:rFonts w:ascii="宋体" w:hAnsi="宋体"/>
        <w:b/>
        <w:bCs/>
        <w:sz w:val="21"/>
        <w:szCs w:val="21"/>
        <w:lang w:val="zh-CN"/>
      </w:rPr>
      <w:t>-</w:t>
    </w:r>
    <w:r>
      <w:rPr>
        <w:rFonts w:ascii="宋体" w:hAnsi="宋体"/>
        <w:b/>
        <w:bCs/>
        <w:sz w:val="21"/>
        <w:szCs w:val="21"/>
      </w:rPr>
      <w:t xml:space="preserve"> 12 -</w:t>
    </w:r>
    <w:r>
      <w:rPr>
        <w:rFonts w:ascii="宋体" w:hAnsi="宋体"/>
        <w:b/>
        <w:bC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8A75B">
    <w:pPr>
      <w:pStyle w:val="11"/>
      <w:jc w:val="center"/>
    </w:pPr>
    <w:r>
      <w:rPr>
        <w:rFonts w:ascii="宋体" w:hAnsi="宋体"/>
        <w:b/>
        <w:bCs/>
        <w:sz w:val="21"/>
        <w:szCs w:val="21"/>
      </w:rPr>
      <w:fldChar w:fldCharType="begin"/>
    </w:r>
    <w:r>
      <w:rPr>
        <w:rFonts w:ascii="宋体" w:hAnsi="宋体"/>
        <w:b/>
        <w:bCs/>
        <w:sz w:val="21"/>
        <w:szCs w:val="21"/>
      </w:rPr>
      <w:instrText xml:space="preserve"> PAGE   \* MERGEFORMAT </w:instrText>
    </w:r>
    <w:r>
      <w:rPr>
        <w:rFonts w:ascii="宋体" w:hAnsi="宋体"/>
        <w:b/>
        <w:bCs/>
        <w:sz w:val="21"/>
        <w:szCs w:val="21"/>
      </w:rPr>
      <w:fldChar w:fldCharType="separate"/>
    </w:r>
    <w:r>
      <w:rPr>
        <w:rFonts w:ascii="宋体" w:hAnsi="宋体"/>
        <w:b/>
        <w:bCs/>
        <w:sz w:val="21"/>
        <w:szCs w:val="21"/>
        <w:lang w:val="zh-CN"/>
      </w:rPr>
      <w:t>16</w:t>
    </w:r>
    <w:r>
      <w:rPr>
        <w:rFonts w:ascii="宋体" w:hAnsi="宋体"/>
        <w:b/>
        <w:bC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B05E4">
    <w:pPr>
      <w:pStyle w:val="12"/>
      <w:pBdr>
        <w:bottom w:val="none" w:color="auto" w:sz="0" w:space="1"/>
      </w:pBdr>
      <w:tabs>
        <w:tab w:val="left" w:pos="2005"/>
      </w:tabs>
      <w:jc w:val="left"/>
    </w:pP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78349"/>
    <w:multiLevelType w:val="singleLevel"/>
    <w:tmpl w:val="B6978349"/>
    <w:lvl w:ilvl="0" w:tentative="0">
      <w:start w:val="2"/>
      <w:numFmt w:val="decimal"/>
      <w:suff w:val="nothing"/>
      <w:lvlText w:val="%1、"/>
      <w:lvlJc w:val="left"/>
      <w:pPr>
        <w:ind w:left="1200" w:firstLine="0"/>
      </w:pPr>
    </w:lvl>
  </w:abstractNum>
  <w:abstractNum w:abstractNumId="1">
    <w:nsid w:val="1119E8D5"/>
    <w:multiLevelType w:val="singleLevel"/>
    <w:tmpl w:val="1119E8D5"/>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1YmZmMTE2MWJiZGRiODgwZWZmYzgwZGMwNjA0NDEifQ=="/>
  </w:docVars>
  <w:rsids>
    <w:rsidRoot w:val="00524D95"/>
    <w:rsid w:val="00083B18"/>
    <w:rsid w:val="00145BA7"/>
    <w:rsid w:val="003244F9"/>
    <w:rsid w:val="0048528C"/>
    <w:rsid w:val="004977A1"/>
    <w:rsid w:val="00524D95"/>
    <w:rsid w:val="00696ACB"/>
    <w:rsid w:val="00760F93"/>
    <w:rsid w:val="00894FC6"/>
    <w:rsid w:val="009D5933"/>
    <w:rsid w:val="00D70F6C"/>
    <w:rsid w:val="00DB33A8"/>
    <w:rsid w:val="00E1483B"/>
    <w:rsid w:val="00E61F10"/>
    <w:rsid w:val="00E81D90"/>
    <w:rsid w:val="00F11B0C"/>
    <w:rsid w:val="024E4B4B"/>
    <w:rsid w:val="051E25B2"/>
    <w:rsid w:val="07305EE0"/>
    <w:rsid w:val="07CF5426"/>
    <w:rsid w:val="0DDE0BFE"/>
    <w:rsid w:val="129270F9"/>
    <w:rsid w:val="174F484D"/>
    <w:rsid w:val="189B14EE"/>
    <w:rsid w:val="18E40CB0"/>
    <w:rsid w:val="1DD60E78"/>
    <w:rsid w:val="1E3B69B6"/>
    <w:rsid w:val="212A3101"/>
    <w:rsid w:val="21B607B4"/>
    <w:rsid w:val="22797149"/>
    <w:rsid w:val="25CE710F"/>
    <w:rsid w:val="26EA4592"/>
    <w:rsid w:val="272A498F"/>
    <w:rsid w:val="285223EF"/>
    <w:rsid w:val="2A827332"/>
    <w:rsid w:val="2EBC6902"/>
    <w:rsid w:val="2ED33B5E"/>
    <w:rsid w:val="2F010606"/>
    <w:rsid w:val="2FD64611"/>
    <w:rsid w:val="334D7A6D"/>
    <w:rsid w:val="33CC3F37"/>
    <w:rsid w:val="3552222C"/>
    <w:rsid w:val="356861F7"/>
    <w:rsid w:val="36504E4F"/>
    <w:rsid w:val="371078FB"/>
    <w:rsid w:val="37232B55"/>
    <w:rsid w:val="39741AAF"/>
    <w:rsid w:val="39A6301A"/>
    <w:rsid w:val="39BA1BA2"/>
    <w:rsid w:val="3ECC583E"/>
    <w:rsid w:val="3EDF2EF2"/>
    <w:rsid w:val="3F4D5267"/>
    <w:rsid w:val="42C57C5B"/>
    <w:rsid w:val="43D77A3D"/>
    <w:rsid w:val="45332DB0"/>
    <w:rsid w:val="467120A4"/>
    <w:rsid w:val="4B943BA5"/>
    <w:rsid w:val="4E820F23"/>
    <w:rsid w:val="4F4915A7"/>
    <w:rsid w:val="52723C2F"/>
    <w:rsid w:val="53C1466F"/>
    <w:rsid w:val="551046A0"/>
    <w:rsid w:val="5790201B"/>
    <w:rsid w:val="590D7AE9"/>
    <w:rsid w:val="5B905D1B"/>
    <w:rsid w:val="5F952827"/>
    <w:rsid w:val="5FBB1953"/>
    <w:rsid w:val="5FD445F7"/>
    <w:rsid w:val="61146763"/>
    <w:rsid w:val="61D9475D"/>
    <w:rsid w:val="62F94160"/>
    <w:rsid w:val="69BB3176"/>
    <w:rsid w:val="69DD27A8"/>
    <w:rsid w:val="69F34A72"/>
    <w:rsid w:val="6B5861C5"/>
    <w:rsid w:val="6BC33C5E"/>
    <w:rsid w:val="70463553"/>
    <w:rsid w:val="71600CA6"/>
    <w:rsid w:val="76934EB9"/>
    <w:rsid w:val="789043A1"/>
    <w:rsid w:val="7AFB72C0"/>
    <w:rsid w:val="7B486E33"/>
    <w:rsid w:val="7E51685D"/>
    <w:rsid w:val="7E645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Lines="50" w:afterLines="50"/>
    </w:pPr>
    <w:rPr>
      <w:rFonts w:ascii="宋体" w:hAnsi="宋体" w:cs="宋体"/>
      <w:kern w:val="44"/>
      <w:sz w:val="32"/>
    </w:rPr>
  </w:style>
  <w:style w:type="paragraph" w:styleId="3">
    <w:name w:val="heading 2"/>
    <w:basedOn w:val="1"/>
    <w:next w:val="1"/>
    <w:qFormat/>
    <w:uiPriority w:val="0"/>
    <w:pPr>
      <w:keepNext/>
      <w:keepLines/>
      <w:spacing w:beforeLines="50" w:afterLines="50"/>
      <w:outlineLvl w:val="1"/>
    </w:pPr>
    <w:rPr>
      <w:rFonts w:ascii="宋体" w:hAnsi="宋体" w:cs="宋体"/>
      <w:sz w:val="30"/>
      <w:szCs w:val="30"/>
    </w:rPr>
  </w:style>
  <w:style w:type="paragraph" w:styleId="4">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Calibri" w:hAnsi="Calibri"/>
    </w:rPr>
  </w:style>
  <w:style w:type="paragraph" w:styleId="6">
    <w:name w:val="annotation text"/>
    <w:basedOn w:val="1"/>
    <w:unhideWhenUsed/>
    <w:qFormat/>
    <w:uiPriority w:val="99"/>
    <w:pPr>
      <w:jc w:val="left"/>
    </w:pPr>
  </w:style>
  <w:style w:type="paragraph" w:styleId="7">
    <w:name w:val="Body Text"/>
    <w:basedOn w:val="1"/>
    <w:next w:val="1"/>
    <w:qFormat/>
    <w:uiPriority w:val="0"/>
    <w:pPr>
      <w:spacing w:after="120"/>
    </w:pPr>
    <w:rPr>
      <w:rFonts w:ascii="Calibri" w:hAnsi="Calibri"/>
    </w:rPr>
  </w:style>
  <w:style w:type="paragraph" w:styleId="8">
    <w:name w:val="Body Text Indent"/>
    <w:basedOn w:val="1"/>
    <w:qFormat/>
    <w:uiPriority w:val="0"/>
    <w:pPr>
      <w:ind w:firstLine="630"/>
    </w:pPr>
    <w:rPr>
      <w:rFonts w:ascii="Calibri" w:hAnsi="Calibri"/>
      <w:sz w:val="32"/>
      <w:szCs w:val="22"/>
    </w:rPr>
  </w:style>
  <w:style w:type="paragraph" w:styleId="9">
    <w:name w:val="Plain Text"/>
    <w:basedOn w:val="1"/>
    <w:qFormat/>
    <w:uiPriority w:val="0"/>
    <w:pPr>
      <w:autoSpaceDE w:val="0"/>
      <w:autoSpaceDN w:val="0"/>
      <w:adjustRightInd w:val="0"/>
    </w:pPr>
    <w:rPr>
      <w:rFonts w:ascii="宋体" w:hAnsi="Tms Rmn"/>
      <w:szCs w:val="22"/>
    </w:rPr>
  </w:style>
  <w:style w:type="paragraph" w:styleId="10">
    <w:name w:val="Body Text Indent 2"/>
    <w:basedOn w:val="1"/>
    <w:qFormat/>
    <w:uiPriority w:val="0"/>
    <w:pPr>
      <w:spacing w:after="120" w:line="480" w:lineRule="auto"/>
      <w:ind w:left="420" w:leftChars="200"/>
    </w:pPr>
    <w:rPr>
      <w:rFonts w:ascii="Calibri" w:hAnsi="Calibri"/>
    </w:rPr>
  </w:style>
  <w:style w:type="paragraph" w:styleId="11">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3">
    <w:name w:val="Normal (Web)"/>
    <w:basedOn w:val="1"/>
    <w:qFormat/>
    <w:uiPriority w:val="0"/>
    <w:pPr>
      <w:spacing w:beforeAutospacing="1" w:after="0" w:afterAutospacing="1"/>
      <w:jc w:val="left"/>
    </w:pPr>
    <w:rPr>
      <w:kern w:val="0"/>
      <w:sz w:val="24"/>
    </w:rPr>
  </w:style>
  <w:style w:type="paragraph" w:styleId="14">
    <w:name w:val="Title"/>
    <w:basedOn w:val="1"/>
    <w:next w:val="1"/>
    <w:qFormat/>
    <w:uiPriority w:val="0"/>
    <w:pPr>
      <w:spacing w:before="240" w:after="60"/>
      <w:jc w:val="center"/>
      <w:outlineLvl w:val="0"/>
    </w:pPr>
    <w:rPr>
      <w:rFonts w:ascii="Calibri Light" w:hAnsi="Calibri Light"/>
      <w:b/>
      <w:bCs/>
      <w:sz w:val="36"/>
      <w:szCs w:val="32"/>
    </w:rPr>
  </w:style>
  <w:style w:type="paragraph" w:styleId="15">
    <w:name w:val="Body Text First Indent"/>
    <w:basedOn w:val="7"/>
    <w:qFormat/>
    <w:uiPriority w:val="0"/>
    <w:pPr>
      <w:widowControl/>
      <w:tabs>
        <w:tab w:val="left" w:pos="1500"/>
      </w:tabs>
      <w:snapToGrid w:val="0"/>
      <w:ind w:firstLine="420" w:firstLineChars="100"/>
    </w:pPr>
    <w:rPr>
      <w:rFonts w:ascii="Tahoma" w:hAnsi="Tahoma" w:eastAsia="微软雅黑"/>
      <w:kern w:val="1"/>
      <w:sz w:val="22"/>
    </w:rPr>
  </w:style>
  <w:style w:type="character" w:styleId="18">
    <w:name w:val="annotation reference"/>
    <w:unhideWhenUsed/>
    <w:qFormat/>
    <w:uiPriority w:val="0"/>
    <w:rPr>
      <w:sz w:val="21"/>
      <w:szCs w:val="21"/>
    </w:rPr>
  </w:style>
  <w:style w:type="paragraph" w:styleId="19">
    <w:name w:val="Quote"/>
    <w:basedOn w:val="1"/>
    <w:next w:val="1"/>
    <w:qFormat/>
    <w:uiPriority w:val="0"/>
    <w:pPr>
      <w:wordWrap w:val="0"/>
      <w:spacing w:before="200"/>
      <w:ind w:left="864" w:right="864"/>
      <w:jc w:val="center"/>
    </w:pPr>
    <w:rPr>
      <w:i/>
    </w:rPr>
  </w:style>
  <w:style w:type="character" w:customStyle="1" w:styleId="20">
    <w:name w:val="font71"/>
    <w:basedOn w:val="17"/>
    <w:qFormat/>
    <w:uiPriority w:val="0"/>
    <w:rPr>
      <w:rFonts w:hint="eastAsia" w:ascii="宋体" w:hAnsi="宋体" w:eastAsia="宋体" w:cs="宋体"/>
      <w:color w:val="000000"/>
      <w:sz w:val="22"/>
      <w:szCs w:val="22"/>
      <w:u w:val="none"/>
      <w:vertAlign w:val="superscript"/>
    </w:rPr>
  </w:style>
  <w:style w:type="character" w:customStyle="1" w:styleId="21">
    <w:name w:val="标题 1 字符"/>
    <w:basedOn w:val="17"/>
    <w:link w:val="2"/>
    <w:qFormat/>
    <w:uiPriority w:val="0"/>
    <w:rPr>
      <w:rFonts w:ascii="宋体" w:hAnsi="宋体" w:cs="宋体"/>
      <w:kern w:val="44"/>
      <w:sz w:val="32"/>
    </w:rPr>
  </w:style>
  <w:style w:type="character" w:customStyle="1" w:styleId="22">
    <w:name w:val="标题 2 Char"/>
    <w:basedOn w:val="17"/>
    <w:qFormat/>
    <w:uiPriority w:val="0"/>
    <w:rPr>
      <w:rFonts w:ascii="Cambria" w:hAnsi="Cambria" w:eastAsia="宋体" w:cs="Times New Roman"/>
      <w:b/>
      <w:bCs/>
      <w:sz w:val="32"/>
      <w:szCs w:val="32"/>
    </w:rPr>
  </w:style>
  <w:style w:type="character" w:customStyle="1" w:styleId="23">
    <w:name w:val="font31"/>
    <w:basedOn w:val="17"/>
    <w:qFormat/>
    <w:uiPriority w:val="0"/>
    <w:rPr>
      <w:rFonts w:hint="eastAsia" w:ascii="仿宋" w:hAnsi="仿宋" w:eastAsia="仿宋" w:cs="仿宋"/>
      <w:color w:val="000000"/>
      <w:sz w:val="24"/>
      <w:szCs w:val="24"/>
      <w:u w:val="none"/>
    </w:rPr>
  </w:style>
  <w:style w:type="character" w:customStyle="1" w:styleId="24">
    <w:name w:val="font61"/>
    <w:basedOn w:val="17"/>
    <w:qFormat/>
    <w:uiPriority w:val="0"/>
    <w:rPr>
      <w:rFonts w:hint="eastAsia" w:ascii="宋体" w:hAnsi="宋体" w:eastAsia="宋体" w:cs="宋体"/>
      <w:color w:val="000000"/>
      <w:sz w:val="24"/>
      <w:szCs w:val="24"/>
      <w:u w:val="none"/>
    </w:rPr>
  </w:style>
  <w:style w:type="character" w:customStyle="1" w:styleId="25">
    <w:name w:val="font81"/>
    <w:basedOn w:val="17"/>
    <w:qFormat/>
    <w:uiPriority w:val="0"/>
    <w:rPr>
      <w:rFonts w:ascii="PingFang SC" w:hAnsi="PingFang SC" w:eastAsia="PingFang SC" w:cs="PingFang SC"/>
      <w:color w:val="000000"/>
      <w:sz w:val="20"/>
      <w:szCs w:val="20"/>
      <w:u w:val="none"/>
    </w:rPr>
  </w:style>
  <w:style w:type="character" w:customStyle="1" w:styleId="26">
    <w:name w:val="font11"/>
    <w:basedOn w:val="17"/>
    <w:qFormat/>
    <w:uiPriority w:val="0"/>
    <w:rPr>
      <w:rFonts w:hint="eastAsia" w:ascii="宋体" w:hAnsi="宋体" w:eastAsia="宋体" w:cs="宋体"/>
      <w:color w:val="000000"/>
      <w:sz w:val="20"/>
      <w:szCs w:val="20"/>
      <w:u w:val="none"/>
    </w:rPr>
  </w:style>
  <w:style w:type="character" w:customStyle="1" w:styleId="27">
    <w:name w:val="font21"/>
    <w:basedOn w:val="17"/>
    <w:qFormat/>
    <w:uiPriority w:val="0"/>
    <w:rPr>
      <w:rFonts w:ascii="Segoe UI" w:hAnsi="Segoe UI" w:eastAsia="Segoe UI" w:cs="Segoe UI"/>
      <w:color w:val="0F1115"/>
      <w:sz w:val="24"/>
      <w:szCs w:val="24"/>
      <w:u w:val="none"/>
    </w:rPr>
  </w:style>
  <w:style w:type="character" w:customStyle="1" w:styleId="28">
    <w:name w:val="font41"/>
    <w:basedOn w:val="17"/>
    <w:qFormat/>
    <w:uiPriority w:val="0"/>
    <w:rPr>
      <w:rFonts w:hint="default" w:ascii="Segoe UI" w:hAnsi="Segoe UI" w:eastAsia="Segoe UI" w:cs="Segoe UI"/>
      <w:color w:val="212121"/>
      <w:sz w:val="21"/>
      <w:szCs w:val="21"/>
      <w:u w:val="none"/>
    </w:rPr>
  </w:style>
  <w:style w:type="character" w:customStyle="1" w:styleId="29">
    <w:name w:val="font51"/>
    <w:basedOn w:val="17"/>
    <w:qFormat/>
    <w:uiPriority w:val="0"/>
    <w:rPr>
      <w:rFonts w:hint="eastAsia" w:ascii="宋体" w:hAnsi="宋体" w:eastAsia="宋体" w:cs="宋体"/>
      <w:color w:val="212121"/>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2287</Words>
  <Characters>2395</Characters>
  <Lines>49</Lines>
  <Paragraphs>13</Paragraphs>
  <TotalTime>14</TotalTime>
  <ScaleCrop>false</ScaleCrop>
  <LinksUpToDate>false</LinksUpToDate>
  <CharactersWithSpaces>2400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2023-09-22T01:10:00Z</dcterms:created>
  <dc:creator>Administrator</dc:creator>
  <cp:lastModifiedBy>唐旭醛</cp:lastModifiedBy>
  <cp:lastPrinted>2023-11-15T07:20:00Z</cp:lastPrinted>
  <dcterms:modified xsi:type="dcterms:W3CDTF">2026-09-09T01:52:53Z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0F8147AC67EE42F684817D6A642CE708_12</vt:lpwstr>
  </property>
  <property fmtid="{D5CDD505-2E9C-101B-9397-08002B2CF9AE}" pid="4" name="KSOTemplateDocerSaveRecord">
    <vt:lpwstr>eyJoZGlkIjoiMmJkZjI4Mjg1YmY3OTVjNzE5NDhlNGYzNDk0ZDNlZWEiLCJ1c2VySWQiOiIxODA2OTExMTcwIn0=</vt:lpwstr>
  </property>
</Properties>
</file>